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27CC" w:rsidRPr="00E427CC" w:rsidRDefault="00E427CC" w:rsidP="00E427CC">
      <w:pPr>
        <w:spacing w:after="0" w:line="360" w:lineRule="auto"/>
        <w:ind w:firstLine="709"/>
        <w:jc w:val="center"/>
        <w:rPr>
          <w:rFonts w:ascii="Times New Roman" w:eastAsia="Times New Roman" w:hAnsi="Times New Roman" w:cs="Times New Roman"/>
          <w:b/>
          <w:bCs/>
          <w:sz w:val="28"/>
          <w:szCs w:val="28"/>
          <w:lang w:val="en-US" w:eastAsia="ru-RU"/>
        </w:rPr>
      </w:pPr>
      <w:bookmarkStart w:id="0" w:name="_GoBack"/>
      <w:r w:rsidRPr="00E427CC">
        <w:rPr>
          <w:rFonts w:ascii="Times New Roman" w:eastAsia="Times New Roman" w:hAnsi="Times New Roman" w:cs="Times New Roman"/>
          <w:b/>
          <w:bCs/>
          <w:sz w:val="28"/>
          <w:szCs w:val="28"/>
          <w:lang w:val="en-US" w:eastAsia="ru-RU"/>
        </w:rPr>
        <w:t xml:space="preserve">Dissertatsiyalar va </w:t>
      </w:r>
      <w:r w:rsidRPr="00E427CC">
        <w:rPr>
          <w:rFonts w:ascii="Times New Roman" w:eastAsia="Times New Roman" w:hAnsi="Times New Roman" w:cs="Times New Roman"/>
          <w:b/>
          <w:bCs/>
          <w:sz w:val="28"/>
          <w:szCs w:val="28"/>
          <w:lang w:val="en-US" w:eastAsia="ru-RU"/>
        </w:rPr>
        <w:t>Adabiyotlar</w:t>
      </w:r>
    </w:p>
    <w:bookmarkEnd w:id="0"/>
    <w:p w:rsidR="00E427CC" w:rsidRDefault="00E427CC" w:rsidP="00D66970">
      <w:pPr>
        <w:spacing w:after="0" w:line="360" w:lineRule="auto"/>
        <w:ind w:firstLine="709"/>
        <w:jc w:val="both"/>
        <w:rPr>
          <w:rFonts w:ascii="Times New Roman" w:eastAsia="Times New Roman" w:hAnsi="Times New Roman" w:cs="Times New Roman"/>
          <w:b/>
          <w:bCs/>
          <w:sz w:val="28"/>
          <w:szCs w:val="28"/>
          <w:lang w:val="en-US" w:eastAsia="ru-RU"/>
        </w:rPr>
      </w:pPr>
    </w:p>
    <w:p w:rsidR="00D66970" w:rsidRPr="00D66970" w:rsidRDefault="00D66970" w:rsidP="00D66970">
      <w:pPr>
        <w:spacing w:after="0" w:line="360" w:lineRule="auto"/>
        <w:ind w:firstLine="709"/>
        <w:jc w:val="both"/>
        <w:rPr>
          <w:rFonts w:ascii="Times New Roman" w:eastAsia="Times New Roman" w:hAnsi="Times New Roman" w:cs="Times New Roman"/>
          <w:b/>
          <w:bCs/>
          <w:sz w:val="28"/>
          <w:szCs w:val="28"/>
          <w:lang w:val="en-US" w:eastAsia="ru-RU"/>
        </w:rPr>
      </w:pPr>
      <w:r w:rsidRPr="00D66970">
        <w:rPr>
          <w:rFonts w:ascii="Times New Roman" w:eastAsia="Times New Roman" w:hAnsi="Times New Roman" w:cs="Times New Roman"/>
          <w:b/>
          <w:bCs/>
          <w:sz w:val="28"/>
          <w:szCs w:val="28"/>
          <w:lang w:val="en-US" w:eastAsia="ru-RU"/>
        </w:rPr>
        <w:t>1. “Tijorat banklarida muammoli kreditlar bilan ishlash mexanizmini takomillashtirish” — Maxmudov R. H. (dissertatsiya)</w:t>
      </w:r>
    </w:p>
    <w:p w:rsidR="00D66970" w:rsidRPr="00D66970" w:rsidRDefault="00D66970" w:rsidP="00D66970">
      <w:pPr>
        <w:spacing w:after="0" w:line="360" w:lineRule="auto"/>
        <w:ind w:firstLine="709"/>
        <w:jc w:val="both"/>
        <w:rPr>
          <w:rFonts w:ascii="Times New Roman" w:eastAsia="Times New Roman" w:hAnsi="Times New Roman" w:cs="Times New Roman"/>
          <w:sz w:val="28"/>
          <w:szCs w:val="28"/>
          <w:lang w:val="en-US" w:eastAsia="ru-RU"/>
        </w:rPr>
      </w:pPr>
      <w:r w:rsidRPr="00D66970">
        <w:rPr>
          <w:rFonts w:ascii="Times New Roman" w:eastAsia="Times New Roman" w:hAnsi="Times New Roman" w:cs="Times New Roman"/>
          <w:sz w:val="28"/>
          <w:szCs w:val="28"/>
          <w:lang w:val="en-US" w:eastAsia="ru-RU"/>
        </w:rPr>
        <w:t xml:space="preserve">Bu ilmiy ish tijorat banklarida </w:t>
      </w:r>
      <w:r w:rsidRPr="00D66970">
        <w:rPr>
          <w:rFonts w:ascii="Times New Roman" w:eastAsia="Times New Roman" w:hAnsi="Times New Roman" w:cs="Times New Roman"/>
          <w:b/>
          <w:bCs/>
          <w:sz w:val="28"/>
          <w:szCs w:val="28"/>
          <w:lang w:val="en-US" w:eastAsia="ru-RU"/>
        </w:rPr>
        <w:t>muammoli kreditlar (NPL)</w:t>
      </w:r>
      <w:r w:rsidRPr="00D66970">
        <w:rPr>
          <w:rFonts w:ascii="Times New Roman" w:eastAsia="Times New Roman" w:hAnsi="Times New Roman" w:cs="Times New Roman"/>
          <w:sz w:val="28"/>
          <w:szCs w:val="28"/>
          <w:lang w:val="en-US" w:eastAsia="ru-RU"/>
        </w:rPr>
        <w:t xml:space="preserve"> bilan ishlash jarayonlari, ularni tasniflash </w:t>
      </w:r>
      <w:proofErr w:type="gramStart"/>
      <w:r w:rsidRPr="00D66970">
        <w:rPr>
          <w:rFonts w:ascii="Times New Roman" w:eastAsia="Times New Roman" w:hAnsi="Times New Roman" w:cs="Times New Roman"/>
          <w:sz w:val="28"/>
          <w:szCs w:val="28"/>
          <w:lang w:val="en-US" w:eastAsia="ru-RU"/>
        </w:rPr>
        <w:t>yo‘</w:t>
      </w:r>
      <w:proofErr w:type="gramEnd"/>
      <w:r w:rsidRPr="00D66970">
        <w:rPr>
          <w:rFonts w:ascii="Times New Roman" w:eastAsia="Times New Roman" w:hAnsi="Times New Roman" w:cs="Times New Roman"/>
          <w:sz w:val="28"/>
          <w:szCs w:val="28"/>
          <w:lang w:val="en-US" w:eastAsia="ru-RU"/>
        </w:rPr>
        <w:t xml:space="preserve">nalishlari, risklarni boshqarish strategiyalari va amaliy chora-tadbirlar tahliliga bag‘ishlangan. Muallif kredit </w:t>
      </w:r>
      <w:proofErr w:type="gramStart"/>
      <w:r w:rsidRPr="00D66970">
        <w:rPr>
          <w:rFonts w:ascii="Times New Roman" w:eastAsia="Times New Roman" w:hAnsi="Times New Roman" w:cs="Times New Roman"/>
          <w:sz w:val="28"/>
          <w:szCs w:val="28"/>
          <w:lang w:val="en-US" w:eastAsia="ru-RU"/>
        </w:rPr>
        <w:t>qo‘</w:t>
      </w:r>
      <w:proofErr w:type="gramEnd"/>
      <w:r w:rsidRPr="00D66970">
        <w:rPr>
          <w:rFonts w:ascii="Times New Roman" w:eastAsia="Times New Roman" w:hAnsi="Times New Roman" w:cs="Times New Roman"/>
          <w:sz w:val="28"/>
          <w:szCs w:val="28"/>
          <w:lang w:val="en-US" w:eastAsia="ru-RU"/>
        </w:rPr>
        <w:t xml:space="preserve">mitalari faoliyati, ta’minot sifati va kredit monitoringi kabi ichki bank mexanizmlari ta’sirini o‘rgangan. Ta’kidlanishicha, muammoli kreditlar banklarning moliyaviy barqarorligiga salbiy ta’sir </w:t>
      </w:r>
      <w:proofErr w:type="gramStart"/>
      <w:r w:rsidRPr="00D66970">
        <w:rPr>
          <w:rFonts w:ascii="Times New Roman" w:eastAsia="Times New Roman" w:hAnsi="Times New Roman" w:cs="Times New Roman"/>
          <w:sz w:val="28"/>
          <w:szCs w:val="28"/>
          <w:lang w:val="en-US" w:eastAsia="ru-RU"/>
        </w:rPr>
        <w:t>ko‘</w:t>
      </w:r>
      <w:proofErr w:type="gramEnd"/>
      <w:r w:rsidRPr="00D66970">
        <w:rPr>
          <w:rFonts w:ascii="Times New Roman" w:eastAsia="Times New Roman" w:hAnsi="Times New Roman" w:cs="Times New Roman"/>
          <w:sz w:val="28"/>
          <w:szCs w:val="28"/>
          <w:lang w:val="en-US" w:eastAsia="ru-RU"/>
        </w:rPr>
        <w:t xml:space="preserve">rsatadi va ularni samarali boshqarish tizimini yaratish zarur. Bu ish, ehtimol magistrlik dissertatsiyasi </w:t>
      </w:r>
      <w:proofErr w:type="gramStart"/>
      <w:r w:rsidRPr="00D66970">
        <w:rPr>
          <w:rFonts w:ascii="Times New Roman" w:eastAsia="Times New Roman" w:hAnsi="Times New Roman" w:cs="Times New Roman"/>
          <w:sz w:val="28"/>
          <w:szCs w:val="28"/>
          <w:lang w:val="en-US" w:eastAsia="ru-RU"/>
        </w:rPr>
        <w:t>bo‘</w:t>
      </w:r>
      <w:proofErr w:type="gramEnd"/>
      <w:r w:rsidRPr="00D66970">
        <w:rPr>
          <w:rFonts w:ascii="Times New Roman" w:eastAsia="Times New Roman" w:hAnsi="Times New Roman" w:cs="Times New Roman"/>
          <w:sz w:val="28"/>
          <w:szCs w:val="28"/>
          <w:lang w:val="en-US" w:eastAsia="ru-RU"/>
        </w:rPr>
        <w:t xml:space="preserve">lishi mumkin yoki akademik loyiha sifatida yaratilgan. </w:t>
      </w:r>
    </w:p>
    <w:p w:rsidR="004457E6" w:rsidRDefault="004457E6" w:rsidP="004457E6">
      <w:pPr>
        <w:spacing w:line="360" w:lineRule="auto"/>
        <w:ind w:firstLine="709"/>
        <w:jc w:val="both"/>
        <w:rPr>
          <w:rFonts w:ascii="Times New Roman" w:eastAsia="Times New Roman" w:hAnsi="Times New Roman" w:cs="Times New Roman"/>
          <w:b/>
          <w:bCs/>
          <w:sz w:val="28"/>
          <w:szCs w:val="28"/>
          <w:lang w:val="en-US" w:eastAsia="ru-RU"/>
        </w:rPr>
      </w:pPr>
    </w:p>
    <w:p w:rsidR="004457E6" w:rsidRPr="004457E6" w:rsidRDefault="004457E6" w:rsidP="004457E6">
      <w:pPr>
        <w:spacing w:line="360" w:lineRule="auto"/>
        <w:ind w:firstLine="709"/>
        <w:jc w:val="both"/>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2</w:t>
      </w:r>
      <w:r w:rsidRPr="004457E6">
        <w:rPr>
          <w:rFonts w:ascii="Times New Roman" w:eastAsia="Times New Roman" w:hAnsi="Times New Roman" w:cs="Times New Roman"/>
          <w:b/>
          <w:bCs/>
          <w:sz w:val="28"/>
          <w:szCs w:val="28"/>
          <w:lang w:val="en-US" w:eastAsia="ru-RU"/>
        </w:rPr>
        <w:t xml:space="preserve">. Paul, M. (2022). </w:t>
      </w:r>
      <w:r w:rsidRPr="004457E6">
        <w:rPr>
          <w:rFonts w:ascii="Times New Roman" w:eastAsia="Times New Roman" w:hAnsi="Times New Roman" w:cs="Times New Roman"/>
          <w:b/>
          <w:bCs/>
          <w:i/>
          <w:iCs/>
          <w:sz w:val="28"/>
          <w:szCs w:val="28"/>
          <w:lang w:val="en-US" w:eastAsia="ru-RU"/>
        </w:rPr>
        <w:t>The Determinants of Non-Performing Loans: Evidence from African Banking Systems</w:t>
      </w:r>
      <w:r w:rsidRPr="004457E6">
        <w:rPr>
          <w:rFonts w:ascii="Times New Roman" w:eastAsia="Times New Roman" w:hAnsi="Times New Roman" w:cs="Times New Roman"/>
          <w:b/>
          <w:bCs/>
          <w:sz w:val="28"/>
          <w:szCs w:val="28"/>
          <w:lang w:val="en-US" w:eastAsia="ru-RU"/>
        </w:rPr>
        <w:t>. Master’s Dissertation, University of Cape Town.</w:t>
      </w:r>
    </w:p>
    <w:p w:rsidR="004457E6" w:rsidRPr="004457E6" w:rsidRDefault="004457E6" w:rsidP="004457E6">
      <w:pPr>
        <w:spacing w:before="100" w:beforeAutospacing="1" w:after="100" w:afterAutospacing="1" w:line="360" w:lineRule="auto"/>
        <w:ind w:firstLine="709"/>
        <w:jc w:val="both"/>
        <w:rPr>
          <w:rFonts w:ascii="Times New Roman" w:eastAsia="Times New Roman" w:hAnsi="Times New Roman" w:cs="Times New Roman"/>
          <w:sz w:val="28"/>
          <w:szCs w:val="28"/>
          <w:lang w:val="en-US" w:eastAsia="ru-RU"/>
        </w:rPr>
      </w:pPr>
      <w:r w:rsidRPr="004457E6">
        <w:rPr>
          <w:rFonts w:ascii="Times New Roman" w:eastAsia="Times New Roman" w:hAnsi="Times New Roman" w:cs="Times New Roman"/>
          <w:sz w:val="28"/>
          <w:szCs w:val="28"/>
          <w:lang w:val="en-US" w:eastAsia="ru-RU"/>
        </w:rPr>
        <w:t xml:space="preserve">Bu ish Afrika bank tizimi </w:t>
      </w:r>
      <w:proofErr w:type="gramStart"/>
      <w:r w:rsidRPr="004457E6">
        <w:rPr>
          <w:rFonts w:ascii="Times New Roman" w:eastAsia="Times New Roman" w:hAnsi="Times New Roman" w:cs="Times New Roman"/>
          <w:sz w:val="28"/>
          <w:szCs w:val="28"/>
          <w:lang w:val="en-US" w:eastAsia="ru-RU"/>
        </w:rPr>
        <w:t>bo‘</w:t>
      </w:r>
      <w:proofErr w:type="gramEnd"/>
      <w:r w:rsidRPr="004457E6">
        <w:rPr>
          <w:rFonts w:ascii="Times New Roman" w:eastAsia="Times New Roman" w:hAnsi="Times New Roman" w:cs="Times New Roman"/>
          <w:sz w:val="28"/>
          <w:szCs w:val="28"/>
          <w:lang w:val="en-US" w:eastAsia="ru-RU"/>
        </w:rPr>
        <w:t xml:space="preserve">yicha NPL darajasiga ta’sir etuvchi omillarni aniqlashga qaratilgan. Muallif makroiqtisodiy (YaIM </w:t>
      </w:r>
      <w:proofErr w:type="gramStart"/>
      <w:r w:rsidRPr="004457E6">
        <w:rPr>
          <w:rFonts w:ascii="Times New Roman" w:eastAsia="Times New Roman" w:hAnsi="Times New Roman" w:cs="Times New Roman"/>
          <w:sz w:val="28"/>
          <w:szCs w:val="28"/>
          <w:lang w:val="en-US" w:eastAsia="ru-RU"/>
        </w:rPr>
        <w:t>o‘</w:t>
      </w:r>
      <w:proofErr w:type="gramEnd"/>
      <w:r w:rsidRPr="004457E6">
        <w:rPr>
          <w:rFonts w:ascii="Times New Roman" w:eastAsia="Times New Roman" w:hAnsi="Times New Roman" w:cs="Times New Roman"/>
          <w:sz w:val="28"/>
          <w:szCs w:val="28"/>
          <w:lang w:val="en-US" w:eastAsia="ru-RU"/>
        </w:rPr>
        <w:t xml:space="preserve">sishi, inflyatsiya, ishsizlik) va bankka xos ko‘rsatkichlar (kapital yetarliligi, rentabellik, kredit o‘sishi)ni panel ma’lumotlar asosida empirik tahlil qiladi. Natijalar NPL darajasi yuqori </w:t>
      </w:r>
      <w:proofErr w:type="gramStart"/>
      <w:r w:rsidRPr="004457E6">
        <w:rPr>
          <w:rFonts w:ascii="Times New Roman" w:eastAsia="Times New Roman" w:hAnsi="Times New Roman" w:cs="Times New Roman"/>
          <w:sz w:val="28"/>
          <w:szCs w:val="28"/>
          <w:lang w:val="en-US" w:eastAsia="ru-RU"/>
        </w:rPr>
        <w:t>bo‘</w:t>
      </w:r>
      <w:proofErr w:type="gramEnd"/>
      <w:r w:rsidRPr="004457E6">
        <w:rPr>
          <w:rFonts w:ascii="Times New Roman" w:eastAsia="Times New Roman" w:hAnsi="Times New Roman" w:cs="Times New Roman"/>
          <w:sz w:val="28"/>
          <w:szCs w:val="28"/>
          <w:lang w:val="en-US" w:eastAsia="ru-RU"/>
        </w:rPr>
        <w:t xml:space="preserve">lgan banklarda kredit sifati va risk-menejment amaliyotlari sust ekanini ko‘rsatadi. Bu dissertatsiya muammoli kreditlarning kelib chiqish omillarini tizimlashtirish va omillarni “bank ichki / makro” guruhlariga ajratishda metodik asos </w:t>
      </w:r>
      <w:proofErr w:type="gramStart"/>
      <w:r w:rsidRPr="004457E6">
        <w:rPr>
          <w:rFonts w:ascii="Times New Roman" w:eastAsia="Times New Roman" w:hAnsi="Times New Roman" w:cs="Times New Roman"/>
          <w:sz w:val="28"/>
          <w:szCs w:val="28"/>
          <w:lang w:val="en-US" w:eastAsia="ru-RU"/>
        </w:rPr>
        <w:t>bo‘</w:t>
      </w:r>
      <w:proofErr w:type="gramEnd"/>
      <w:r w:rsidRPr="004457E6">
        <w:rPr>
          <w:rFonts w:ascii="Times New Roman" w:eastAsia="Times New Roman" w:hAnsi="Times New Roman" w:cs="Times New Roman"/>
          <w:sz w:val="28"/>
          <w:szCs w:val="28"/>
          <w:lang w:val="en-US" w:eastAsia="ru-RU"/>
        </w:rPr>
        <w:t xml:space="preserve">la oladi. </w:t>
      </w:r>
    </w:p>
    <w:p w:rsidR="00D66970" w:rsidRPr="00DF2B81" w:rsidRDefault="00D66970" w:rsidP="00DF2B81">
      <w:pPr>
        <w:spacing w:after="0" w:line="360" w:lineRule="auto"/>
        <w:jc w:val="both"/>
        <w:rPr>
          <w:rFonts w:ascii="Times New Roman" w:eastAsia="Times New Roman" w:hAnsi="Times New Roman" w:cs="Times New Roman"/>
          <w:bCs/>
          <w:sz w:val="28"/>
          <w:szCs w:val="28"/>
          <w:lang w:val="en-US" w:eastAsia="ru-RU"/>
        </w:rPr>
      </w:pPr>
    </w:p>
    <w:p w:rsidR="00DF2B81" w:rsidRPr="00143925" w:rsidRDefault="00143925" w:rsidP="00143925">
      <w:pPr>
        <w:spacing w:after="0" w:line="360" w:lineRule="auto"/>
        <w:ind w:firstLine="709"/>
        <w:jc w:val="both"/>
        <w:rPr>
          <w:rFonts w:ascii="Times New Roman" w:eastAsia="Times New Roman" w:hAnsi="Times New Roman" w:cs="Times New Roman"/>
          <w:b/>
          <w:bCs/>
          <w:sz w:val="28"/>
          <w:szCs w:val="28"/>
          <w:lang w:val="en-US" w:eastAsia="ru-RU"/>
        </w:rPr>
      </w:pPr>
      <w:r w:rsidRPr="00143925">
        <w:rPr>
          <w:rFonts w:ascii="Times New Roman" w:eastAsia="Times New Roman" w:hAnsi="Times New Roman" w:cs="Times New Roman"/>
          <w:b/>
          <w:bCs/>
          <w:sz w:val="28"/>
          <w:szCs w:val="28"/>
          <w:lang w:val="en-US" w:eastAsia="ru-RU"/>
        </w:rPr>
        <w:t>3</w:t>
      </w:r>
      <w:r w:rsidR="00DF2B81" w:rsidRPr="00143925">
        <w:rPr>
          <w:rFonts w:ascii="Times New Roman" w:eastAsia="Times New Roman" w:hAnsi="Times New Roman" w:cs="Times New Roman"/>
          <w:b/>
          <w:bCs/>
          <w:sz w:val="28"/>
          <w:szCs w:val="28"/>
          <w:lang w:val="en-US" w:eastAsia="ru-RU"/>
        </w:rPr>
        <w:t>. Bezuchová, A. (2022). Feedback Effects of Non-Performing Loans in EMU: A Panel VAR Approach. Master’s Thesis, Charles University, Prague.</w:t>
      </w:r>
    </w:p>
    <w:p w:rsidR="00DF2B81" w:rsidRPr="00DF2B81" w:rsidRDefault="00DF2B81" w:rsidP="00143925">
      <w:pPr>
        <w:spacing w:after="0" w:line="360" w:lineRule="auto"/>
        <w:ind w:firstLine="709"/>
        <w:jc w:val="both"/>
        <w:rPr>
          <w:rFonts w:ascii="Times New Roman" w:eastAsia="Times New Roman" w:hAnsi="Times New Roman" w:cs="Times New Roman"/>
          <w:bCs/>
          <w:sz w:val="28"/>
          <w:szCs w:val="28"/>
          <w:lang w:val="en-US" w:eastAsia="ru-RU"/>
        </w:rPr>
      </w:pPr>
      <w:r w:rsidRPr="00DF2B81">
        <w:rPr>
          <w:rFonts w:ascii="Times New Roman" w:eastAsia="Times New Roman" w:hAnsi="Times New Roman" w:cs="Times New Roman"/>
          <w:bCs/>
          <w:sz w:val="28"/>
          <w:szCs w:val="28"/>
          <w:lang w:val="en-US" w:eastAsia="ru-RU"/>
        </w:rPr>
        <w:t xml:space="preserve">Mazkur dissertatsiyada Yevro hududida NPLlar va ularning determinantlari </w:t>
      </w:r>
      <w:proofErr w:type="gramStart"/>
      <w:r w:rsidRPr="00DF2B81">
        <w:rPr>
          <w:rFonts w:ascii="Times New Roman" w:eastAsia="Times New Roman" w:hAnsi="Times New Roman" w:cs="Times New Roman"/>
          <w:bCs/>
          <w:sz w:val="28"/>
          <w:szCs w:val="28"/>
          <w:lang w:val="en-US" w:eastAsia="ru-RU"/>
        </w:rPr>
        <w:t>o‘</w:t>
      </w:r>
      <w:proofErr w:type="gramEnd"/>
      <w:r w:rsidRPr="00DF2B81">
        <w:rPr>
          <w:rFonts w:ascii="Times New Roman" w:eastAsia="Times New Roman" w:hAnsi="Times New Roman" w:cs="Times New Roman"/>
          <w:bCs/>
          <w:sz w:val="28"/>
          <w:szCs w:val="28"/>
          <w:lang w:val="en-US" w:eastAsia="ru-RU"/>
        </w:rPr>
        <w:t xml:space="preserve">rtasidagi ikki tomonlama (feedback) bog‘liqlik panel VAR modeli orqali tahlil qilinadi. Natijalarga </w:t>
      </w:r>
      <w:proofErr w:type="gramStart"/>
      <w:r w:rsidRPr="00DF2B81">
        <w:rPr>
          <w:rFonts w:ascii="Times New Roman" w:eastAsia="Times New Roman" w:hAnsi="Times New Roman" w:cs="Times New Roman"/>
          <w:bCs/>
          <w:sz w:val="28"/>
          <w:szCs w:val="28"/>
          <w:lang w:val="en-US" w:eastAsia="ru-RU"/>
        </w:rPr>
        <w:t>ko‘</w:t>
      </w:r>
      <w:proofErr w:type="gramEnd"/>
      <w:r w:rsidRPr="00DF2B81">
        <w:rPr>
          <w:rFonts w:ascii="Times New Roman" w:eastAsia="Times New Roman" w:hAnsi="Times New Roman" w:cs="Times New Roman"/>
          <w:bCs/>
          <w:sz w:val="28"/>
          <w:szCs w:val="28"/>
          <w:lang w:val="en-US" w:eastAsia="ru-RU"/>
        </w:rPr>
        <w:t xml:space="preserve">ra, YaIM o‘sishi pasayishi, ishsizlikning ortishi va fiskal balansning yomonlashuvi NPL darajasini oshiradi; aksincha, NPLlardagi salbiy </w:t>
      </w:r>
      <w:r w:rsidRPr="00DF2B81">
        <w:rPr>
          <w:rFonts w:ascii="Times New Roman" w:eastAsia="Times New Roman" w:hAnsi="Times New Roman" w:cs="Times New Roman"/>
          <w:bCs/>
          <w:sz w:val="28"/>
          <w:szCs w:val="28"/>
          <w:lang w:val="en-US" w:eastAsia="ru-RU"/>
        </w:rPr>
        <w:lastRenderedPageBreak/>
        <w:t xml:space="preserve">shoklar ishsizlik va risk ko‘rsatkichlariga o‘z navbatida ta’sir ko‘rsatadi. Shuningdek, “core” va “periphery” mamlakatlarda shoklarga javob kuchi turlicha ekani aniqlanadi, bu moliyaviy fragmentatsiyani </w:t>
      </w:r>
      <w:proofErr w:type="gramStart"/>
      <w:r w:rsidRPr="00DF2B81">
        <w:rPr>
          <w:rFonts w:ascii="Times New Roman" w:eastAsia="Times New Roman" w:hAnsi="Times New Roman" w:cs="Times New Roman"/>
          <w:bCs/>
          <w:sz w:val="28"/>
          <w:szCs w:val="28"/>
          <w:lang w:val="en-US" w:eastAsia="ru-RU"/>
        </w:rPr>
        <w:t>ko‘</w:t>
      </w:r>
      <w:proofErr w:type="gramEnd"/>
      <w:r w:rsidRPr="00DF2B81">
        <w:rPr>
          <w:rFonts w:ascii="Times New Roman" w:eastAsia="Times New Roman" w:hAnsi="Times New Roman" w:cs="Times New Roman"/>
          <w:bCs/>
          <w:sz w:val="28"/>
          <w:szCs w:val="28"/>
          <w:lang w:val="en-US" w:eastAsia="ru-RU"/>
        </w:rPr>
        <w:t>rsatadi.</w:t>
      </w:r>
    </w:p>
    <w:p w:rsidR="00D66970" w:rsidRDefault="00DF2B81" w:rsidP="00143925">
      <w:pPr>
        <w:spacing w:after="0" w:line="360" w:lineRule="auto"/>
        <w:ind w:firstLine="709"/>
        <w:jc w:val="both"/>
        <w:rPr>
          <w:rFonts w:ascii="Times New Roman" w:eastAsia="Times New Roman" w:hAnsi="Times New Roman" w:cs="Times New Roman"/>
          <w:bCs/>
          <w:sz w:val="28"/>
          <w:szCs w:val="28"/>
          <w:lang w:val="en-US" w:eastAsia="ru-RU"/>
        </w:rPr>
      </w:pPr>
      <w:r w:rsidRPr="00DF2B81">
        <w:rPr>
          <w:rFonts w:ascii="Times New Roman" w:eastAsia="Times New Roman" w:hAnsi="Times New Roman" w:cs="Times New Roman"/>
          <w:bCs/>
          <w:sz w:val="28"/>
          <w:szCs w:val="28"/>
          <w:lang w:val="en-US" w:eastAsia="ru-RU"/>
        </w:rPr>
        <w:t xml:space="preserve">Bu ish muammoli kreditlarni faqat bank ichidagi muammo emas, balki real sektor va makrobarqarorlik bilan </w:t>
      </w:r>
      <w:proofErr w:type="gramStart"/>
      <w:r w:rsidRPr="00DF2B81">
        <w:rPr>
          <w:rFonts w:ascii="Times New Roman" w:eastAsia="Times New Roman" w:hAnsi="Times New Roman" w:cs="Times New Roman"/>
          <w:bCs/>
          <w:sz w:val="28"/>
          <w:szCs w:val="28"/>
          <w:lang w:val="en-US" w:eastAsia="ru-RU"/>
        </w:rPr>
        <w:t>o‘</w:t>
      </w:r>
      <w:proofErr w:type="gramEnd"/>
      <w:r w:rsidRPr="00DF2B81">
        <w:rPr>
          <w:rFonts w:ascii="Times New Roman" w:eastAsia="Times New Roman" w:hAnsi="Times New Roman" w:cs="Times New Roman"/>
          <w:bCs/>
          <w:sz w:val="28"/>
          <w:szCs w:val="28"/>
          <w:lang w:val="en-US" w:eastAsia="ru-RU"/>
        </w:rPr>
        <w:t>zaro ta’sirda bo‘lgan tizimli hodisa sifatida yoritishda yordam beradi.</w:t>
      </w:r>
    </w:p>
    <w:p w:rsidR="00D803DF" w:rsidRPr="00D803DF" w:rsidRDefault="00D803DF" w:rsidP="00D803DF">
      <w:pPr>
        <w:spacing w:after="0" w:line="360" w:lineRule="auto"/>
        <w:ind w:firstLine="709"/>
        <w:jc w:val="both"/>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4</w:t>
      </w:r>
      <w:r w:rsidRPr="00D803DF">
        <w:rPr>
          <w:rFonts w:ascii="Times New Roman" w:eastAsia="Times New Roman" w:hAnsi="Times New Roman" w:cs="Times New Roman"/>
          <w:b/>
          <w:bCs/>
          <w:sz w:val="28"/>
          <w:szCs w:val="28"/>
          <w:lang w:val="en-US" w:eastAsia="ru-RU"/>
        </w:rPr>
        <w:t xml:space="preserve">. Gupta, S. (2024). </w:t>
      </w:r>
      <w:r w:rsidRPr="00D803DF">
        <w:rPr>
          <w:rFonts w:ascii="Times New Roman" w:eastAsia="Times New Roman" w:hAnsi="Times New Roman" w:cs="Times New Roman"/>
          <w:b/>
          <w:bCs/>
          <w:i/>
          <w:iCs/>
          <w:sz w:val="28"/>
          <w:szCs w:val="28"/>
          <w:lang w:val="en-US" w:eastAsia="ru-RU"/>
        </w:rPr>
        <w:t>Loan Growth and Its Impact on Non-Performing Loans and Profitability: Understanding the Trade-off – A Study of the Indian Banking Sector</w:t>
      </w:r>
      <w:r w:rsidRPr="00D803DF">
        <w:rPr>
          <w:rFonts w:ascii="Times New Roman" w:eastAsia="Times New Roman" w:hAnsi="Times New Roman" w:cs="Times New Roman"/>
          <w:b/>
          <w:bCs/>
          <w:sz w:val="28"/>
          <w:szCs w:val="28"/>
          <w:lang w:val="en-US" w:eastAsia="ru-RU"/>
        </w:rPr>
        <w:t>. PhD Thesis, Rajiv Gandhi Institute of Petroleum Technology.</w:t>
      </w:r>
    </w:p>
    <w:p w:rsidR="00D803DF" w:rsidRDefault="00D803DF" w:rsidP="00D803DF">
      <w:pPr>
        <w:spacing w:after="0" w:line="360" w:lineRule="auto"/>
        <w:ind w:firstLine="709"/>
        <w:jc w:val="both"/>
        <w:rPr>
          <w:rFonts w:ascii="Times New Roman" w:eastAsia="Times New Roman" w:hAnsi="Times New Roman" w:cs="Times New Roman"/>
          <w:bCs/>
          <w:sz w:val="28"/>
          <w:szCs w:val="28"/>
          <w:lang w:val="en-US" w:eastAsia="ru-RU"/>
        </w:rPr>
      </w:pPr>
      <w:r w:rsidRPr="00D803DF">
        <w:rPr>
          <w:rFonts w:ascii="Times New Roman" w:eastAsia="Times New Roman" w:hAnsi="Times New Roman" w:cs="Times New Roman"/>
          <w:bCs/>
          <w:sz w:val="28"/>
          <w:szCs w:val="28"/>
          <w:lang w:val="en-US" w:eastAsia="ru-RU"/>
        </w:rPr>
        <w:t xml:space="preserve">Doktorlik dissertatsiyasi Hindiston bank sektorida kredit </w:t>
      </w:r>
      <w:proofErr w:type="gramStart"/>
      <w:r w:rsidRPr="00D803DF">
        <w:rPr>
          <w:rFonts w:ascii="Times New Roman" w:eastAsia="Times New Roman" w:hAnsi="Times New Roman" w:cs="Times New Roman"/>
          <w:bCs/>
          <w:sz w:val="28"/>
          <w:szCs w:val="28"/>
          <w:lang w:val="en-US" w:eastAsia="ru-RU"/>
        </w:rPr>
        <w:t>o‘</w:t>
      </w:r>
      <w:proofErr w:type="gramEnd"/>
      <w:r w:rsidRPr="00D803DF">
        <w:rPr>
          <w:rFonts w:ascii="Times New Roman" w:eastAsia="Times New Roman" w:hAnsi="Times New Roman" w:cs="Times New Roman"/>
          <w:bCs/>
          <w:sz w:val="28"/>
          <w:szCs w:val="28"/>
          <w:lang w:val="en-US" w:eastAsia="ru-RU"/>
        </w:rPr>
        <w:t xml:space="preserve">sishi, NPLlar va bank rentabelligi o‘rtasidagi trade-offni chuqur empirik tahlil qiladi. 2006–2021 yillar ma’lumotlari </w:t>
      </w:r>
      <w:proofErr w:type="gramStart"/>
      <w:r w:rsidRPr="00D803DF">
        <w:rPr>
          <w:rFonts w:ascii="Times New Roman" w:eastAsia="Times New Roman" w:hAnsi="Times New Roman" w:cs="Times New Roman"/>
          <w:bCs/>
          <w:sz w:val="28"/>
          <w:szCs w:val="28"/>
          <w:lang w:val="en-US" w:eastAsia="ru-RU"/>
        </w:rPr>
        <w:t>bo‘</w:t>
      </w:r>
      <w:proofErr w:type="gramEnd"/>
      <w:r w:rsidRPr="00D803DF">
        <w:rPr>
          <w:rFonts w:ascii="Times New Roman" w:eastAsia="Times New Roman" w:hAnsi="Times New Roman" w:cs="Times New Roman"/>
          <w:bCs/>
          <w:sz w:val="28"/>
          <w:szCs w:val="28"/>
          <w:lang w:val="en-US" w:eastAsia="ru-RU"/>
        </w:rPr>
        <w:t xml:space="preserve">yicha 29 ta bank misolida SYS-GMM va strukturaviy tenglamalar modellash (SEM) qo‘llanadi; natijalar kredit o‘sishi dastlab rentabellikni oshirishi, lekin ma’lum chegaradan keyin NPLlarning keskin ko‘payishi orqali foydani pasaytirishini ko‘rsatadi. </w:t>
      </w:r>
    </w:p>
    <w:p w:rsidR="00D803DF" w:rsidRPr="00D803DF" w:rsidRDefault="00D803DF" w:rsidP="00D803DF">
      <w:pPr>
        <w:spacing w:after="0" w:line="360" w:lineRule="auto"/>
        <w:ind w:firstLine="709"/>
        <w:jc w:val="both"/>
        <w:rPr>
          <w:rFonts w:ascii="Times New Roman" w:eastAsia="Times New Roman" w:hAnsi="Times New Roman" w:cs="Times New Roman"/>
          <w:bCs/>
          <w:sz w:val="28"/>
          <w:szCs w:val="28"/>
          <w:lang w:val="en-US" w:eastAsia="ru-RU"/>
        </w:rPr>
      </w:pPr>
      <w:r w:rsidRPr="00D803DF">
        <w:rPr>
          <w:rFonts w:ascii="Times New Roman" w:eastAsia="Times New Roman" w:hAnsi="Times New Roman" w:cs="Times New Roman"/>
          <w:bCs/>
          <w:sz w:val="28"/>
          <w:szCs w:val="28"/>
          <w:lang w:val="en-US" w:eastAsia="ru-RU"/>
        </w:rPr>
        <w:t xml:space="preserve">Bu dissertatsiya “agressiv kreditlash siyosati – muammoli kreditlar </w:t>
      </w:r>
      <w:proofErr w:type="gramStart"/>
      <w:r w:rsidRPr="00D803DF">
        <w:rPr>
          <w:rFonts w:ascii="Times New Roman" w:eastAsia="Times New Roman" w:hAnsi="Times New Roman" w:cs="Times New Roman"/>
          <w:bCs/>
          <w:sz w:val="28"/>
          <w:szCs w:val="28"/>
          <w:lang w:val="en-US" w:eastAsia="ru-RU"/>
        </w:rPr>
        <w:t>ko‘</w:t>
      </w:r>
      <w:proofErr w:type="gramEnd"/>
      <w:r w:rsidRPr="00D803DF">
        <w:rPr>
          <w:rFonts w:ascii="Times New Roman" w:eastAsia="Times New Roman" w:hAnsi="Times New Roman" w:cs="Times New Roman"/>
          <w:bCs/>
          <w:sz w:val="28"/>
          <w:szCs w:val="28"/>
          <w:lang w:val="en-US" w:eastAsia="ru-RU"/>
        </w:rPr>
        <w:t>payishi” mexanizmini nazariy va empirik jihatdan asoslash uchun juda foydali, ayniqsa kredit siyosatini optimallashtirish bo‘limida.</w:t>
      </w:r>
    </w:p>
    <w:p w:rsidR="00143925" w:rsidRDefault="00143925" w:rsidP="00143925">
      <w:pPr>
        <w:spacing w:after="0" w:line="360" w:lineRule="auto"/>
        <w:ind w:firstLine="709"/>
        <w:jc w:val="both"/>
        <w:rPr>
          <w:rFonts w:ascii="Times New Roman" w:eastAsia="Times New Roman" w:hAnsi="Times New Roman" w:cs="Times New Roman"/>
          <w:bCs/>
          <w:sz w:val="28"/>
          <w:szCs w:val="28"/>
          <w:lang w:val="en-US" w:eastAsia="ru-RU"/>
        </w:rPr>
      </w:pPr>
    </w:p>
    <w:p w:rsidR="002D2F91" w:rsidRPr="002D2F91" w:rsidRDefault="00E427CC" w:rsidP="0062427C">
      <w:pPr>
        <w:spacing w:after="0" w:line="360" w:lineRule="auto"/>
        <w:jc w:val="both"/>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7"/>
          <w:szCs w:val="27"/>
          <w:lang w:val="en-US" w:eastAsia="ru-RU"/>
        </w:rPr>
        <w:t>5</w:t>
      </w:r>
      <w:r w:rsidR="002D2F91" w:rsidRPr="002D2F91">
        <w:rPr>
          <w:rFonts w:ascii="Times New Roman" w:eastAsia="Times New Roman" w:hAnsi="Times New Roman" w:cs="Times New Roman"/>
          <w:b/>
          <w:bCs/>
          <w:sz w:val="27"/>
          <w:szCs w:val="27"/>
          <w:lang w:val="en-US" w:eastAsia="ru-RU"/>
        </w:rPr>
        <w:t xml:space="preserve">. </w:t>
      </w:r>
      <w:r w:rsidR="002D2F91" w:rsidRPr="002D2F91">
        <w:rPr>
          <w:rFonts w:ascii="Times New Roman" w:eastAsia="Times New Roman" w:hAnsi="Times New Roman" w:cs="Times New Roman"/>
          <w:b/>
          <w:bCs/>
          <w:sz w:val="28"/>
          <w:szCs w:val="28"/>
          <w:lang w:val="en-US" w:eastAsia="ru-RU"/>
        </w:rPr>
        <w:t xml:space="preserve">OECD (2021). </w:t>
      </w:r>
      <w:r w:rsidR="002D2F91" w:rsidRPr="00E427CC">
        <w:rPr>
          <w:rFonts w:ascii="Times New Roman" w:eastAsia="Times New Roman" w:hAnsi="Times New Roman" w:cs="Times New Roman"/>
          <w:b/>
          <w:bCs/>
          <w:i/>
          <w:iCs/>
          <w:sz w:val="28"/>
          <w:szCs w:val="28"/>
          <w:lang w:val="en-US" w:eastAsia="ru-RU"/>
        </w:rPr>
        <w:t>Resolution Strategies for Non-Performing Loans in the Post-COVID-19 Landscape</w:t>
      </w:r>
      <w:r w:rsidR="002D2F91" w:rsidRPr="002D2F91">
        <w:rPr>
          <w:rFonts w:ascii="Times New Roman" w:eastAsia="Times New Roman" w:hAnsi="Times New Roman" w:cs="Times New Roman"/>
          <w:b/>
          <w:bCs/>
          <w:sz w:val="28"/>
          <w:szCs w:val="28"/>
          <w:lang w:val="en-US" w:eastAsia="ru-RU"/>
        </w:rPr>
        <w:t xml:space="preserve">. OECD Publishing. </w:t>
      </w:r>
    </w:p>
    <w:p w:rsidR="00E427CC" w:rsidRDefault="002D2F91" w:rsidP="0062427C">
      <w:pPr>
        <w:spacing w:after="0" w:line="360" w:lineRule="auto"/>
        <w:ind w:left="142" w:firstLine="567"/>
        <w:jc w:val="both"/>
        <w:rPr>
          <w:rFonts w:ascii="Times New Roman" w:eastAsia="Times New Roman" w:hAnsi="Times New Roman" w:cs="Times New Roman"/>
          <w:bCs/>
          <w:sz w:val="28"/>
          <w:szCs w:val="28"/>
          <w:lang w:val="en-US" w:eastAsia="ru-RU"/>
        </w:rPr>
      </w:pPr>
      <w:r w:rsidRPr="002D2F91">
        <w:rPr>
          <w:rFonts w:ascii="Times New Roman" w:eastAsia="Times New Roman" w:hAnsi="Times New Roman" w:cs="Times New Roman"/>
          <w:bCs/>
          <w:sz w:val="28"/>
          <w:szCs w:val="28"/>
          <w:lang w:val="en-US" w:eastAsia="ru-RU"/>
        </w:rPr>
        <w:t xml:space="preserve">Ushbu 60 betlik ilmiy hisobot-kitob COVID-19 pandemiyasi natijasida kelib chiqishi mumkin </w:t>
      </w:r>
      <w:proofErr w:type="gramStart"/>
      <w:r w:rsidRPr="002D2F91">
        <w:rPr>
          <w:rFonts w:ascii="Times New Roman" w:eastAsia="Times New Roman" w:hAnsi="Times New Roman" w:cs="Times New Roman"/>
          <w:bCs/>
          <w:sz w:val="28"/>
          <w:szCs w:val="28"/>
          <w:lang w:val="en-US" w:eastAsia="ru-RU"/>
        </w:rPr>
        <w:t>bo‘</w:t>
      </w:r>
      <w:proofErr w:type="gramEnd"/>
      <w:r w:rsidRPr="002D2F91">
        <w:rPr>
          <w:rFonts w:ascii="Times New Roman" w:eastAsia="Times New Roman" w:hAnsi="Times New Roman" w:cs="Times New Roman"/>
          <w:bCs/>
          <w:sz w:val="28"/>
          <w:szCs w:val="28"/>
          <w:lang w:val="en-US" w:eastAsia="ru-RU"/>
        </w:rPr>
        <w:t xml:space="preserve">lgan yangi NPL to‘lqini fonida bank tizimi barqarorligini ta’minlash uchun qanday yechimlar zarurligini tahlil qiladi. Mualliflar global miqyosda NPL dinamikasini, pandemiya davridagi moratoriylar va davlat </w:t>
      </w:r>
      <w:proofErr w:type="gramStart"/>
      <w:r w:rsidRPr="002D2F91">
        <w:rPr>
          <w:rFonts w:ascii="Times New Roman" w:eastAsia="Times New Roman" w:hAnsi="Times New Roman" w:cs="Times New Roman"/>
          <w:bCs/>
          <w:sz w:val="28"/>
          <w:szCs w:val="28"/>
          <w:lang w:val="en-US" w:eastAsia="ru-RU"/>
        </w:rPr>
        <w:t>qo‘</w:t>
      </w:r>
      <w:proofErr w:type="gramEnd"/>
      <w:r w:rsidRPr="002D2F91">
        <w:rPr>
          <w:rFonts w:ascii="Times New Roman" w:eastAsia="Times New Roman" w:hAnsi="Times New Roman" w:cs="Times New Roman"/>
          <w:bCs/>
          <w:sz w:val="28"/>
          <w:szCs w:val="28"/>
          <w:lang w:val="en-US" w:eastAsia="ru-RU"/>
        </w:rPr>
        <w:t xml:space="preserve">llab-quvvatlash paketlarining kredit sifatiga ta’sirini baholaydi. </w:t>
      </w:r>
    </w:p>
    <w:p w:rsidR="002D2F91" w:rsidRPr="002D2F91" w:rsidRDefault="002D2F91" w:rsidP="0062427C">
      <w:pPr>
        <w:spacing w:after="0" w:line="360" w:lineRule="auto"/>
        <w:ind w:left="142" w:firstLine="567"/>
        <w:jc w:val="both"/>
        <w:rPr>
          <w:rFonts w:ascii="Times New Roman" w:eastAsia="Times New Roman" w:hAnsi="Times New Roman" w:cs="Times New Roman"/>
          <w:sz w:val="28"/>
          <w:szCs w:val="28"/>
          <w:lang w:eastAsia="ru-RU"/>
        </w:rPr>
      </w:pPr>
      <w:r w:rsidRPr="002D2F91">
        <w:rPr>
          <w:rFonts w:ascii="Times New Roman" w:eastAsia="Times New Roman" w:hAnsi="Times New Roman" w:cs="Times New Roman"/>
          <w:bCs/>
          <w:sz w:val="28"/>
          <w:szCs w:val="28"/>
          <w:lang w:val="en-US" w:eastAsia="ru-RU"/>
        </w:rPr>
        <w:t>Asarda</w:t>
      </w:r>
      <w:r w:rsidRPr="002D2F91">
        <w:rPr>
          <w:rFonts w:ascii="Times New Roman" w:eastAsia="Times New Roman" w:hAnsi="Times New Roman" w:cs="Times New Roman"/>
          <w:sz w:val="28"/>
          <w:szCs w:val="28"/>
          <w:lang w:eastAsia="ru-RU"/>
        </w:rPr>
        <w:t>:</w:t>
      </w:r>
    </w:p>
    <w:p w:rsidR="002D2F91" w:rsidRPr="002D2F91" w:rsidRDefault="002D2F91" w:rsidP="0062427C">
      <w:pPr>
        <w:numPr>
          <w:ilvl w:val="0"/>
          <w:numId w:val="2"/>
        </w:numPr>
        <w:tabs>
          <w:tab w:val="clear" w:pos="720"/>
          <w:tab w:val="num" w:pos="993"/>
        </w:tabs>
        <w:spacing w:after="0" w:line="360" w:lineRule="auto"/>
        <w:ind w:left="0" w:firstLine="709"/>
        <w:jc w:val="both"/>
        <w:rPr>
          <w:rFonts w:ascii="Times New Roman" w:eastAsia="Times New Roman" w:hAnsi="Times New Roman" w:cs="Times New Roman"/>
          <w:sz w:val="28"/>
          <w:szCs w:val="28"/>
          <w:lang w:val="en-US" w:eastAsia="ru-RU"/>
        </w:rPr>
      </w:pPr>
      <w:r w:rsidRPr="002D2F91">
        <w:rPr>
          <w:rFonts w:ascii="Times New Roman" w:eastAsia="Times New Roman" w:hAnsi="Times New Roman" w:cs="Times New Roman"/>
          <w:sz w:val="28"/>
          <w:szCs w:val="28"/>
          <w:lang w:val="en-US" w:eastAsia="ru-RU"/>
        </w:rPr>
        <w:t xml:space="preserve">bank ichidagi </w:t>
      </w:r>
      <w:r w:rsidRPr="00E427CC">
        <w:rPr>
          <w:rFonts w:ascii="Times New Roman" w:eastAsia="Times New Roman" w:hAnsi="Times New Roman" w:cs="Times New Roman"/>
          <w:b/>
          <w:bCs/>
          <w:sz w:val="28"/>
          <w:szCs w:val="28"/>
          <w:lang w:val="en-US" w:eastAsia="ru-RU"/>
        </w:rPr>
        <w:t>on-balance sheet yechimlar</w:t>
      </w:r>
      <w:r w:rsidRPr="002D2F91">
        <w:rPr>
          <w:rFonts w:ascii="Times New Roman" w:eastAsia="Times New Roman" w:hAnsi="Times New Roman" w:cs="Times New Roman"/>
          <w:sz w:val="28"/>
          <w:szCs w:val="28"/>
          <w:lang w:val="en-US" w:eastAsia="ru-RU"/>
        </w:rPr>
        <w:t xml:space="preserve"> (proaktiv qayta tasniflash, </w:t>
      </w:r>
      <w:proofErr w:type="gramStart"/>
      <w:r w:rsidRPr="002D2F91">
        <w:rPr>
          <w:rFonts w:ascii="Times New Roman" w:eastAsia="Times New Roman" w:hAnsi="Times New Roman" w:cs="Times New Roman"/>
          <w:sz w:val="28"/>
          <w:szCs w:val="28"/>
          <w:lang w:val="en-US" w:eastAsia="ru-RU"/>
        </w:rPr>
        <w:t>qo‘</w:t>
      </w:r>
      <w:proofErr w:type="gramEnd"/>
      <w:r w:rsidRPr="002D2F91">
        <w:rPr>
          <w:rFonts w:ascii="Times New Roman" w:eastAsia="Times New Roman" w:hAnsi="Times New Roman" w:cs="Times New Roman"/>
          <w:sz w:val="28"/>
          <w:szCs w:val="28"/>
          <w:lang w:val="en-US" w:eastAsia="ru-RU"/>
        </w:rPr>
        <w:t>shimcha zaxiralar, restrukturizatsiya),</w:t>
      </w:r>
    </w:p>
    <w:p w:rsidR="00E427CC" w:rsidRDefault="002D2F91" w:rsidP="0062427C">
      <w:pPr>
        <w:numPr>
          <w:ilvl w:val="0"/>
          <w:numId w:val="2"/>
        </w:numPr>
        <w:tabs>
          <w:tab w:val="clear" w:pos="720"/>
          <w:tab w:val="num" w:pos="993"/>
        </w:tabs>
        <w:spacing w:after="0" w:line="360" w:lineRule="auto"/>
        <w:ind w:left="0" w:firstLine="709"/>
        <w:jc w:val="both"/>
        <w:rPr>
          <w:rFonts w:ascii="Times New Roman" w:eastAsia="Times New Roman" w:hAnsi="Times New Roman" w:cs="Times New Roman"/>
          <w:sz w:val="28"/>
          <w:szCs w:val="28"/>
          <w:lang w:val="en-US" w:eastAsia="ru-RU"/>
        </w:rPr>
      </w:pPr>
      <w:r w:rsidRPr="00E427CC">
        <w:rPr>
          <w:rFonts w:ascii="Times New Roman" w:eastAsia="Times New Roman" w:hAnsi="Times New Roman" w:cs="Times New Roman"/>
          <w:b/>
          <w:bCs/>
          <w:sz w:val="28"/>
          <w:szCs w:val="28"/>
          <w:lang w:val="en-US" w:eastAsia="ru-RU"/>
        </w:rPr>
        <w:lastRenderedPageBreak/>
        <w:t>bozor asosidagi yechimlar</w:t>
      </w:r>
      <w:r w:rsidRPr="002D2F91">
        <w:rPr>
          <w:rFonts w:ascii="Times New Roman" w:eastAsia="Times New Roman" w:hAnsi="Times New Roman" w:cs="Times New Roman"/>
          <w:sz w:val="28"/>
          <w:szCs w:val="28"/>
          <w:lang w:val="en-US" w:eastAsia="ru-RU"/>
        </w:rPr>
        <w:t xml:space="preserve"> (NPL sek’yuritizatsiyasi, NPL bozor platformalari, davlat kafolati bilan sotuvlar)</w:t>
      </w:r>
    </w:p>
    <w:p w:rsidR="00E427CC" w:rsidRDefault="002D2F91" w:rsidP="0062427C">
      <w:pPr>
        <w:numPr>
          <w:ilvl w:val="0"/>
          <w:numId w:val="2"/>
        </w:numPr>
        <w:tabs>
          <w:tab w:val="clear" w:pos="720"/>
          <w:tab w:val="num" w:pos="993"/>
        </w:tabs>
        <w:spacing w:after="0" w:line="360" w:lineRule="auto"/>
        <w:ind w:left="0" w:firstLine="709"/>
        <w:jc w:val="both"/>
        <w:rPr>
          <w:rFonts w:ascii="Times New Roman" w:eastAsia="Times New Roman" w:hAnsi="Times New Roman" w:cs="Times New Roman"/>
          <w:sz w:val="28"/>
          <w:szCs w:val="28"/>
          <w:lang w:val="en-US" w:eastAsia="ru-RU"/>
        </w:rPr>
      </w:pPr>
      <w:r w:rsidRPr="002D2F91">
        <w:rPr>
          <w:rFonts w:ascii="Times New Roman" w:eastAsia="Times New Roman" w:hAnsi="Times New Roman" w:cs="Times New Roman"/>
          <w:sz w:val="28"/>
          <w:szCs w:val="28"/>
          <w:lang w:val="en-US" w:eastAsia="ru-RU"/>
        </w:rPr>
        <w:t xml:space="preserve">hamda ularga oid huquqiy va institutsional </w:t>
      </w:r>
      <w:proofErr w:type="gramStart"/>
      <w:r w:rsidRPr="002D2F91">
        <w:rPr>
          <w:rFonts w:ascii="Times New Roman" w:eastAsia="Times New Roman" w:hAnsi="Times New Roman" w:cs="Times New Roman"/>
          <w:sz w:val="28"/>
          <w:szCs w:val="28"/>
          <w:lang w:val="en-US" w:eastAsia="ru-RU"/>
        </w:rPr>
        <w:t>to‘</w:t>
      </w:r>
      <w:proofErr w:type="gramEnd"/>
      <w:r w:rsidRPr="002D2F91">
        <w:rPr>
          <w:rFonts w:ascii="Times New Roman" w:eastAsia="Times New Roman" w:hAnsi="Times New Roman" w:cs="Times New Roman"/>
          <w:sz w:val="28"/>
          <w:szCs w:val="28"/>
          <w:lang w:val="en-US" w:eastAsia="ru-RU"/>
        </w:rPr>
        <w:t>siqlar batafsil ko‘riladi.</w:t>
      </w:r>
    </w:p>
    <w:p w:rsidR="002D2F91" w:rsidRDefault="002D2F91" w:rsidP="0062427C">
      <w:pPr>
        <w:numPr>
          <w:ilvl w:val="0"/>
          <w:numId w:val="2"/>
        </w:numPr>
        <w:tabs>
          <w:tab w:val="clear" w:pos="720"/>
          <w:tab w:val="num" w:pos="993"/>
        </w:tabs>
        <w:spacing w:after="0" w:line="360" w:lineRule="auto"/>
        <w:ind w:left="0" w:firstLine="709"/>
        <w:jc w:val="both"/>
        <w:rPr>
          <w:rFonts w:ascii="Times New Roman" w:eastAsia="Times New Roman" w:hAnsi="Times New Roman" w:cs="Times New Roman"/>
          <w:sz w:val="28"/>
          <w:szCs w:val="28"/>
          <w:lang w:val="en-US" w:eastAsia="ru-RU"/>
        </w:rPr>
      </w:pPr>
      <w:r w:rsidRPr="002D2F91">
        <w:rPr>
          <w:rFonts w:ascii="Times New Roman" w:eastAsia="Times New Roman" w:hAnsi="Times New Roman" w:cs="Times New Roman"/>
          <w:sz w:val="28"/>
          <w:szCs w:val="28"/>
          <w:lang w:val="en-US" w:eastAsia="ru-RU"/>
        </w:rPr>
        <w:t>Magistrlik ishi</w:t>
      </w:r>
      <w:r w:rsidR="0062427C">
        <w:rPr>
          <w:rFonts w:ascii="Times New Roman" w:eastAsia="Times New Roman" w:hAnsi="Times New Roman" w:cs="Times New Roman"/>
          <w:sz w:val="28"/>
          <w:szCs w:val="28"/>
          <w:lang w:val="en-US" w:eastAsia="ru-RU"/>
        </w:rPr>
        <w:t>m</w:t>
      </w:r>
      <w:r w:rsidRPr="002D2F91">
        <w:rPr>
          <w:rFonts w:ascii="Times New Roman" w:eastAsia="Times New Roman" w:hAnsi="Times New Roman" w:cs="Times New Roman"/>
          <w:sz w:val="28"/>
          <w:szCs w:val="28"/>
          <w:lang w:val="en-US" w:eastAsia="ru-RU"/>
        </w:rPr>
        <w:t xml:space="preserve">da tijorat banklarida muammoli kreditlarni hal etish </w:t>
      </w:r>
      <w:proofErr w:type="gramStart"/>
      <w:r w:rsidRPr="002D2F91">
        <w:rPr>
          <w:rFonts w:ascii="Times New Roman" w:eastAsia="Times New Roman" w:hAnsi="Times New Roman" w:cs="Times New Roman"/>
          <w:sz w:val="28"/>
          <w:szCs w:val="28"/>
          <w:lang w:val="en-US" w:eastAsia="ru-RU"/>
        </w:rPr>
        <w:t>yo‘</w:t>
      </w:r>
      <w:proofErr w:type="gramEnd"/>
      <w:r w:rsidRPr="002D2F91">
        <w:rPr>
          <w:rFonts w:ascii="Times New Roman" w:eastAsia="Times New Roman" w:hAnsi="Times New Roman" w:cs="Times New Roman"/>
          <w:sz w:val="28"/>
          <w:szCs w:val="28"/>
          <w:lang w:val="en-US" w:eastAsia="ru-RU"/>
        </w:rPr>
        <w:t xml:space="preserve">llari bo‘limida </w:t>
      </w:r>
      <w:r w:rsidRPr="00E427CC">
        <w:rPr>
          <w:rFonts w:ascii="Times New Roman" w:eastAsia="Times New Roman" w:hAnsi="Times New Roman" w:cs="Times New Roman"/>
          <w:b/>
          <w:bCs/>
          <w:sz w:val="28"/>
          <w:szCs w:val="28"/>
          <w:lang w:val="en-US" w:eastAsia="ru-RU"/>
        </w:rPr>
        <w:t>xalqaro amaliyotga asoslangan siyosiy va prudensial tavsiyalar</w:t>
      </w:r>
      <w:r w:rsidRPr="002D2F91">
        <w:rPr>
          <w:rFonts w:ascii="Times New Roman" w:eastAsia="Times New Roman" w:hAnsi="Times New Roman" w:cs="Times New Roman"/>
          <w:sz w:val="28"/>
          <w:szCs w:val="28"/>
          <w:lang w:val="en-US" w:eastAsia="ru-RU"/>
        </w:rPr>
        <w:t xml:space="preserve"> berishda ushbu manbadan foydalanishi</w:t>
      </w:r>
      <w:r w:rsidR="0062427C">
        <w:rPr>
          <w:rFonts w:ascii="Times New Roman" w:eastAsia="Times New Roman" w:hAnsi="Times New Roman" w:cs="Times New Roman"/>
          <w:sz w:val="28"/>
          <w:szCs w:val="28"/>
          <w:lang w:val="en-US" w:eastAsia="ru-RU"/>
        </w:rPr>
        <w:t>m</w:t>
      </w:r>
      <w:r w:rsidRPr="002D2F91">
        <w:rPr>
          <w:rFonts w:ascii="Times New Roman" w:eastAsia="Times New Roman" w:hAnsi="Times New Roman" w:cs="Times New Roman"/>
          <w:sz w:val="28"/>
          <w:szCs w:val="28"/>
          <w:lang w:val="en-US" w:eastAsia="ru-RU"/>
        </w:rPr>
        <w:t xml:space="preserve"> mumkin (masalan, ikkilamchi NPL bozorlarini rivojlantirish, AMC modelini joriy etish kabi).</w:t>
      </w:r>
    </w:p>
    <w:p w:rsidR="0062427C" w:rsidRPr="002D2F91" w:rsidRDefault="0062427C" w:rsidP="0062427C">
      <w:pPr>
        <w:spacing w:after="0" w:line="360" w:lineRule="auto"/>
        <w:ind w:left="720"/>
        <w:jc w:val="both"/>
        <w:rPr>
          <w:rFonts w:ascii="Times New Roman" w:eastAsia="Times New Roman" w:hAnsi="Times New Roman" w:cs="Times New Roman"/>
          <w:sz w:val="28"/>
          <w:szCs w:val="28"/>
          <w:lang w:val="en-US" w:eastAsia="ru-RU"/>
        </w:rPr>
      </w:pPr>
    </w:p>
    <w:p w:rsidR="002D2F91" w:rsidRPr="0062427C" w:rsidRDefault="0062427C" w:rsidP="002D2F91">
      <w:pPr>
        <w:spacing w:after="0" w:line="360" w:lineRule="auto"/>
        <w:jc w:val="both"/>
        <w:rPr>
          <w:rFonts w:ascii="Times New Roman" w:eastAsia="Times New Roman" w:hAnsi="Times New Roman" w:cs="Times New Roman"/>
          <w:b/>
          <w:bCs/>
          <w:sz w:val="28"/>
          <w:szCs w:val="28"/>
          <w:lang w:val="en-US" w:eastAsia="ru-RU"/>
        </w:rPr>
      </w:pPr>
      <w:r w:rsidRPr="0062427C">
        <w:rPr>
          <w:rFonts w:ascii="Times New Roman" w:eastAsia="Times New Roman" w:hAnsi="Times New Roman" w:cs="Times New Roman"/>
          <w:b/>
          <w:bCs/>
          <w:sz w:val="28"/>
          <w:szCs w:val="28"/>
          <w:lang w:val="en-US" w:eastAsia="ru-RU"/>
        </w:rPr>
        <w:t>6</w:t>
      </w:r>
      <w:r w:rsidR="002D2F91" w:rsidRPr="0062427C">
        <w:rPr>
          <w:rFonts w:ascii="Times New Roman" w:eastAsia="Times New Roman" w:hAnsi="Times New Roman" w:cs="Times New Roman"/>
          <w:b/>
          <w:bCs/>
          <w:sz w:val="28"/>
          <w:szCs w:val="28"/>
          <w:lang w:val="en-US" w:eastAsia="ru-RU"/>
        </w:rPr>
        <w:t>. World Bank (2021). Non-Performing Loans in East Asia and the Pacific: Practices and Lessons in Times of COVID-19. World Bank.</w:t>
      </w:r>
    </w:p>
    <w:p w:rsidR="002D2F91" w:rsidRPr="002D2F91" w:rsidRDefault="002D2F91" w:rsidP="00A86693">
      <w:pPr>
        <w:spacing w:after="0" w:line="360" w:lineRule="auto"/>
        <w:ind w:left="142" w:firstLine="567"/>
        <w:jc w:val="both"/>
        <w:rPr>
          <w:rFonts w:ascii="Times New Roman" w:eastAsia="Times New Roman" w:hAnsi="Times New Roman" w:cs="Times New Roman"/>
          <w:bCs/>
          <w:sz w:val="28"/>
          <w:szCs w:val="28"/>
          <w:lang w:val="en-US" w:eastAsia="ru-RU"/>
        </w:rPr>
      </w:pPr>
      <w:r w:rsidRPr="002D2F91">
        <w:rPr>
          <w:rFonts w:ascii="Times New Roman" w:eastAsia="Times New Roman" w:hAnsi="Times New Roman" w:cs="Times New Roman"/>
          <w:bCs/>
          <w:sz w:val="28"/>
          <w:szCs w:val="28"/>
          <w:lang w:val="en-US" w:eastAsia="ru-RU"/>
        </w:rPr>
        <w:t xml:space="preserve">Kitob Sharqiy Osiyo va Tinch okeani mamlakatlarida COVID-19 oldidan va pandemiya davrida NPLlar tendensiyasini, kredit portfeli sifati va banklar aktivlarining barqarorligini tahlil qiladi. Unda NPLlar </w:t>
      </w:r>
      <w:proofErr w:type="gramStart"/>
      <w:r w:rsidRPr="002D2F91">
        <w:rPr>
          <w:rFonts w:ascii="Times New Roman" w:eastAsia="Times New Roman" w:hAnsi="Times New Roman" w:cs="Times New Roman"/>
          <w:bCs/>
          <w:sz w:val="28"/>
          <w:szCs w:val="28"/>
          <w:lang w:val="en-US" w:eastAsia="ru-RU"/>
        </w:rPr>
        <w:t>bo‘</w:t>
      </w:r>
      <w:proofErr w:type="gramEnd"/>
      <w:r w:rsidRPr="002D2F91">
        <w:rPr>
          <w:rFonts w:ascii="Times New Roman" w:eastAsia="Times New Roman" w:hAnsi="Times New Roman" w:cs="Times New Roman"/>
          <w:bCs/>
          <w:sz w:val="28"/>
          <w:szCs w:val="28"/>
          <w:lang w:val="en-US" w:eastAsia="ru-RU"/>
        </w:rPr>
        <w:t>yicha mamlakatlar kesimidagi statistik ko‘rsatkichlar, kredit-YaIM nisbatlari, sektorlar kesimidagi risklar (KOB, iste’mol kreditlari, ko‘chmas mulk) bo‘yicha batafsil ma’lumotlar keltirilgan.</w:t>
      </w:r>
    </w:p>
    <w:p w:rsidR="002D2F91" w:rsidRPr="002D2F91" w:rsidRDefault="002D2F91" w:rsidP="00A86693">
      <w:pPr>
        <w:spacing w:after="0" w:line="360" w:lineRule="auto"/>
        <w:ind w:left="142" w:firstLine="567"/>
        <w:jc w:val="both"/>
        <w:rPr>
          <w:rFonts w:ascii="Times New Roman" w:eastAsia="Times New Roman" w:hAnsi="Times New Roman" w:cs="Times New Roman"/>
          <w:bCs/>
          <w:sz w:val="28"/>
          <w:szCs w:val="28"/>
          <w:lang w:val="en-US" w:eastAsia="ru-RU"/>
        </w:rPr>
      </w:pPr>
      <w:r w:rsidRPr="002D2F91">
        <w:rPr>
          <w:rFonts w:ascii="Times New Roman" w:eastAsia="Times New Roman" w:hAnsi="Times New Roman" w:cs="Times New Roman"/>
          <w:bCs/>
          <w:sz w:val="28"/>
          <w:szCs w:val="28"/>
          <w:lang w:val="en-US" w:eastAsia="ru-RU"/>
        </w:rPr>
        <w:t xml:space="preserve">Mualliflar pandemiya sharoitida NPLlarni boshqarish </w:t>
      </w:r>
      <w:proofErr w:type="gramStart"/>
      <w:r w:rsidRPr="002D2F91">
        <w:rPr>
          <w:rFonts w:ascii="Times New Roman" w:eastAsia="Times New Roman" w:hAnsi="Times New Roman" w:cs="Times New Roman"/>
          <w:bCs/>
          <w:sz w:val="28"/>
          <w:szCs w:val="28"/>
          <w:lang w:val="en-US" w:eastAsia="ru-RU"/>
        </w:rPr>
        <w:t>bo‘</w:t>
      </w:r>
      <w:proofErr w:type="gramEnd"/>
      <w:r w:rsidRPr="002D2F91">
        <w:rPr>
          <w:rFonts w:ascii="Times New Roman" w:eastAsia="Times New Roman" w:hAnsi="Times New Roman" w:cs="Times New Roman"/>
          <w:bCs/>
          <w:sz w:val="28"/>
          <w:szCs w:val="28"/>
          <w:lang w:val="en-US" w:eastAsia="ru-RU"/>
        </w:rPr>
        <w:t>yicha bir qator yaxshi amaliyotlarni – riskga yo‘naltirilgan monitoring, kreditlarni erta qayta tuzish, maqsadli qo‘llab-quvvatlash dasturlari, bank nazoratini kuchaytirish kabi choralarni tahlil qilib, qaysi yondashuvlar muvaffaqiyatli bo‘lganini ko‘rsatadi. Bu asar:</w:t>
      </w:r>
    </w:p>
    <w:p w:rsidR="002D2F91" w:rsidRPr="00A86693" w:rsidRDefault="002D2F91" w:rsidP="00A86693">
      <w:pPr>
        <w:pStyle w:val="a3"/>
        <w:numPr>
          <w:ilvl w:val="0"/>
          <w:numId w:val="3"/>
        </w:numPr>
        <w:spacing w:after="0" w:line="360" w:lineRule="auto"/>
        <w:ind w:left="0" w:firstLine="709"/>
        <w:jc w:val="both"/>
        <w:rPr>
          <w:rFonts w:ascii="Times New Roman" w:eastAsia="Times New Roman" w:hAnsi="Times New Roman" w:cs="Times New Roman"/>
          <w:bCs/>
          <w:sz w:val="28"/>
          <w:szCs w:val="28"/>
          <w:lang w:val="en-US" w:eastAsia="ru-RU"/>
        </w:rPr>
      </w:pPr>
      <w:r w:rsidRPr="00A86693">
        <w:rPr>
          <w:rFonts w:ascii="Times New Roman" w:eastAsia="Times New Roman" w:hAnsi="Times New Roman" w:cs="Times New Roman"/>
          <w:bCs/>
          <w:sz w:val="28"/>
          <w:szCs w:val="28"/>
          <w:lang w:val="en-US" w:eastAsia="ru-RU"/>
        </w:rPr>
        <w:t>makroshoklar (pandemiya, inqiroz) paytida muammoli kreditlar qanday tez ortishini,</w:t>
      </w:r>
    </w:p>
    <w:p w:rsidR="002D2F91" w:rsidRPr="00A86693" w:rsidRDefault="002D2F91" w:rsidP="00A86693">
      <w:pPr>
        <w:pStyle w:val="a3"/>
        <w:numPr>
          <w:ilvl w:val="0"/>
          <w:numId w:val="3"/>
        </w:numPr>
        <w:spacing w:after="0" w:line="360" w:lineRule="auto"/>
        <w:ind w:left="0" w:firstLine="709"/>
        <w:jc w:val="both"/>
        <w:rPr>
          <w:rFonts w:ascii="Times New Roman" w:eastAsia="Times New Roman" w:hAnsi="Times New Roman" w:cs="Times New Roman"/>
          <w:bCs/>
          <w:sz w:val="28"/>
          <w:szCs w:val="28"/>
          <w:lang w:val="en-US" w:eastAsia="ru-RU"/>
        </w:rPr>
      </w:pPr>
      <w:r w:rsidRPr="00A86693">
        <w:rPr>
          <w:rFonts w:ascii="Times New Roman" w:eastAsia="Times New Roman" w:hAnsi="Times New Roman" w:cs="Times New Roman"/>
          <w:bCs/>
          <w:sz w:val="28"/>
          <w:szCs w:val="28"/>
          <w:lang w:val="en-US" w:eastAsia="ru-RU"/>
        </w:rPr>
        <w:t>davlat va Markaziy bankning vaqtincha yengilliklari tugagach, NPLlar qanday “kechikkan” tarzda yuzaga chiqishini</w:t>
      </w:r>
    </w:p>
    <w:p w:rsidR="00143925" w:rsidRDefault="002D2F91" w:rsidP="00A86693">
      <w:pPr>
        <w:pStyle w:val="a3"/>
        <w:numPr>
          <w:ilvl w:val="0"/>
          <w:numId w:val="3"/>
        </w:numPr>
        <w:spacing w:after="0" w:line="360" w:lineRule="auto"/>
        <w:ind w:left="0" w:firstLine="709"/>
        <w:jc w:val="both"/>
        <w:rPr>
          <w:rFonts w:ascii="Times New Roman" w:eastAsia="Times New Roman" w:hAnsi="Times New Roman" w:cs="Times New Roman"/>
          <w:bCs/>
          <w:sz w:val="28"/>
          <w:szCs w:val="28"/>
          <w:lang w:val="en-US" w:eastAsia="ru-RU"/>
        </w:rPr>
      </w:pPr>
      <w:r w:rsidRPr="00A86693">
        <w:rPr>
          <w:rFonts w:ascii="Times New Roman" w:eastAsia="Times New Roman" w:hAnsi="Times New Roman" w:cs="Times New Roman"/>
          <w:bCs/>
          <w:sz w:val="28"/>
          <w:szCs w:val="28"/>
          <w:lang w:val="en-US" w:eastAsia="ru-RU"/>
        </w:rPr>
        <w:t xml:space="preserve">tushuntirishda nazariy va amaliy asos </w:t>
      </w:r>
      <w:proofErr w:type="gramStart"/>
      <w:r w:rsidRPr="00A86693">
        <w:rPr>
          <w:rFonts w:ascii="Times New Roman" w:eastAsia="Times New Roman" w:hAnsi="Times New Roman" w:cs="Times New Roman"/>
          <w:bCs/>
          <w:sz w:val="28"/>
          <w:szCs w:val="28"/>
          <w:lang w:val="en-US" w:eastAsia="ru-RU"/>
        </w:rPr>
        <w:t>bo‘</w:t>
      </w:r>
      <w:proofErr w:type="gramEnd"/>
      <w:r w:rsidRPr="00A86693">
        <w:rPr>
          <w:rFonts w:ascii="Times New Roman" w:eastAsia="Times New Roman" w:hAnsi="Times New Roman" w:cs="Times New Roman"/>
          <w:bCs/>
          <w:sz w:val="28"/>
          <w:szCs w:val="28"/>
          <w:lang w:val="en-US" w:eastAsia="ru-RU"/>
        </w:rPr>
        <w:t>la oladi.</w:t>
      </w:r>
    </w:p>
    <w:p w:rsidR="00A86693" w:rsidRDefault="00A86693" w:rsidP="00A86693">
      <w:pPr>
        <w:spacing w:after="0" w:line="360" w:lineRule="auto"/>
        <w:jc w:val="both"/>
        <w:rPr>
          <w:rFonts w:ascii="Times New Roman" w:eastAsia="Times New Roman" w:hAnsi="Times New Roman" w:cs="Times New Roman"/>
          <w:bCs/>
          <w:sz w:val="28"/>
          <w:szCs w:val="28"/>
          <w:lang w:val="en-US" w:eastAsia="ru-RU"/>
        </w:rPr>
      </w:pPr>
    </w:p>
    <w:p w:rsidR="00A86693" w:rsidRDefault="00A86693">
      <w:pPr>
        <w:rPr>
          <w:rFonts w:ascii="Times New Roman" w:eastAsia="Times New Roman" w:hAnsi="Times New Roman" w:cs="Times New Roman"/>
          <w:bCs/>
          <w:sz w:val="28"/>
          <w:szCs w:val="28"/>
          <w:lang w:val="en-US" w:eastAsia="ru-RU"/>
        </w:rPr>
      </w:pPr>
      <w:r>
        <w:rPr>
          <w:rFonts w:ascii="Times New Roman" w:eastAsia="Times New Roman" w:hAnsi="Times New Roman" w:cs="Times New Roman"/>
          <w:bCs/>
          <w:sz w:val="28"/>
          <w:szCs w:val="28"/>
          <w:lang w:val="en-US" w:eastAsia="ru-RU"/>
        </w:rPr>
        <w:br w:type="page"/>
      </w:r>
    </w:p>
    <w:p w:rsidR="00A86693" w:rsidRPr="00A86693" w:rsidRDefault="00A86693" w:rsidP="00A86693">
      <w:pPr>
        <w:spacing w:after="0" w:line="360" w:lineRule="auto"/>
        <w:jc w:val="center"/>
        <w:rPr>
          <w:rFonts w:ascii="Times New Roman" w:eastAsia="Times New Roman" w:hAnsi="Times New Roman" w:cs="Times New Roman"/>
          <w:b/>
          <w:bCs/>
          <w:sz w:val="28"/>
          <w:szCs w:val="28"/>
          <w:lang w:val="en-US" w:eastAsia="ru-RU"/>
        </w:rPr>
      </w:pPr>
      <w:r w:rsidRPr="00A86693">
        <w:rPr>
          <w:rFonts w:ascii="Times New Roman" w:eastAsia="Times New Roman" w:hAnsi="Times New Roman" w:cs="Times New Roman"/>
          <w:b/>
          <w:bCs/>
          <w:sz w:val="28"/>
          <w:szCs w:val="28"/>
          <w:lang w:val="en-US" w:eastAsia="ru-RU"/>
        </w:rPr>
        <w:lastRenderedPageBreak/>
        <w:t>Maqolar sharhi</w:t>
      </w:r>
    </w:p>
    <w:p w:rsidR="00467F03" w:rsidRPr="00467F03" w:rsidRDefault="00F604AE" w:rsidP="00F604AE">
      <w:pPr>
        <w:rPr>
          <w:rFonts w:ascii="Times New Roman" w:eastAsia="Times New Roman" w:hAnsi="Times New Roman" w:cs="Times New Roman"/>
          <w:b/>
          <w:bCs/>
          <w:sz w:val="28"/>
          <w:szCs w:val="28"/>
          <w:lang w:val="en-US" w:eastAsia="ru-RU"/>
        </w:rPr>
      </w:pPr>
      <w:r>
        <w:rPr>
          <w:rFonts w:ascii="Times New Roman" w:eastAsia="Times New Roman" w:hAnsi="Times New Roman" w:cs="Times New Roman"/>
          <w:b/>
          <w:bCs/>
          <w:sz w:val="28"/>
          <w:szCs w:val="28"/>
          <w:lang w:val="en-US" w:eastAsia="ru-RU"/>
        </w:rPr>
        <w:t>I</w:t>
      </w:r>
      <w:r w:rsidR="00467F03" w:rsidRPr="00467F03">
        <w:rPr>
          <w:rFonts w:ascii="Times New Roman" w:eastAsia="Times New Roman" w:hAnsi="Times New Roman" w:cs="Times New Roman"/>
          <w:b/>
          <w:bCs/>
          <w:sz w:val="28"/>
          <w:szCs w:val="28"/>
          <w:lang w:val="en-US" w:eastAsia="ru-RU"/>
        </w:rPr>
        <w:t xml:space="preserve">. Xalqaro </w:t>
      </w:r>
      <w:r w:rsidR="00A86693">
        <w:rPr>
          <w:rFonts w:ascii="Times New Roman" w:eastAsia="Times New Roman" w:hAnsi="Times New Roman" w:cs="Times New Roman"/>
          <w:b/>
          <w:bCs/>
          <w:sz w:val="28"/>
          <w:szCs w:val="28"/>
          <w:lang w:val="en-US" w:eastAsia="ru-RU"/>
        </w:rPr>
        <w:t>maqo</w:t>
      </w:r>
      <w:r w:rsidR="00467F03" w:rsidRPr="00467F03">
        <w:rPr>
          <w:rFonts w:ascii="Times New Roman" w:eastAsia="Times New Roman" w:hAnsi="Times New Roman" w:cs="Times New Roman"/>
          <w:b/>
          <w:bCs/>
          <w:sz w:val="28"/>
          <w:szCs w:val="28"/>
          <w:lang w:val="en-US" w:eastAsia="ru-RU"/>
        </w:rPr>
        <w:t>la</w:t>
      </w:r>
      <w:r>
        <w:rPr>
          <w:rFonts w:ascii="Times New Roman" w:eastAsia="Times New Roman" w:hAnsi="Times New Roman" w:cs="Times New Roman"/>
          <w:b/>
          <w:bCs/>
          <w:sz w:val="28"/>
          <w:szCs w:val="28"/>
          <w:lang w:val="en-US" w:eastAsia="ru-RU"/>
        </w:rPr>
        <w:t>la</w:t>
      </w:r>
      <w:r w:rsidR="00467F03" w:rsidRPr="00467F03">
        <w:rPr>
          <w:rFonts w:ascii="Times New Roman" w:eastAsia="Times New Roman" w:hAnsi="Times New Roman" w:cs="Times New Roman"/>
          <w:b/>
          <w:bCs/>
          <w:sz w:val="28"/>
          <w:szCs w:val="28"/>
          <w:lang w:val="en-US" w:eastAsia="ru-RU"/>
        </w:rPr>
        <w:t>r</w:t>
      </w:r>
    </w:p>
    <w:p w:rsidR="00C97177" w:rsidRDefault="00467F03" w:rsidP="00467F03">
      <w:pPr>
        <w:spacing w:before="100" w:beforeAutospacing="1" w:after="100" w:afterAutospacing="1" w:line="240" w:lineRule="auto"/>
        <w:rPr>
          <w:rFonts w:ascii="Times New Roman" w:eastAsia="Times New Roman" w:hAnsi="Times New Roman" w:cs="Times New Roman"/>
          <w:b/>
          <w:bCs/>
          <w:sz w:val="28"/>
          <w:szCs w:val="28"/>
          <w:lang w:val="en-US" w:eastAsia="ru-RU"/>
        </w:rPr>
      </w:pPr>
      <w:r w:rsidRPr="00467F03">
        <w:rPr>
          <w:rFonts w:ascii="Times New Roman" w:eastAsia="Times New Roman" w:hAnsi="Times New Roman" w:cs="Times New Roman"/>
          <w:b/>
          <w:bCs/>
          <w:sz w:val="28"/>
          <w:szCs w:val="28"/>
          <w:lang w:val="en-US" w:eastAsia="ru-RU"/>
        </w:rPr>
        <w:t xml:space="preserve">1. Ozili, P. K. (2025). </w:t>
      </w:r>
      <w:r w:rsidRPr="00467F03">
        <w:rPr>
          <w:rFonts w:ascii="Times New Roman" w:eastAsia="Times New Roman" w:hAnsi="Times New Roman" w:cs="Times New Roman"/>
          <w:b/>
          <w:bCs/>
          <w:i/>
          <w:iCs/>
          <w:sz w:val="28"/>
          <w:szCs w:val="28"/>
          <w:lang w:val="en-US" w:eastAsia="ru-RU"/>
        </w:rPr>
        <w:t>Bank Non-Performing Loans Research Around the World</w:t>
      </w:r>
      <w:r w:rsidRPr="00467F03">
        <w:rPr>
          <w:rFonts w:ascii="Times New Roman" w:eastAsia="Times New Roman" w:hAnsi="Times New Roman" w:cs="Times New Roman"/>
          <w:b/>
          <w:bCs/>
          <w:sz w:val="28"/>
          <w:szCs w:val="28"/>
          <w:lang w:val="en-US" w:eastAsia="ru-RU"/>
        </w:rPr>
        <w:t>. MPRA Paper.</w:t>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Muallif 40 dan ortiq mamlakat </w:t>
      </w:r>
      <w:proofErr w:type="gramStart"/>
      <w:r w:rsidRPr="00467F03">
        <w:rPr>
          <w:rFonts w:ascii="Times New Roman" w:eastAsia="Times New Roman" w:hAnsi="Times New Roman" w:cs="Times New Roman"/>
          <w:sz w:val="28"/>
          <w:szCs w:val="28"/>
          <w:lang w:val="en-US" w:eastAsia="ru-RU"/>
        </w:rPr>
        <w:t>bo‘</w:t>
      </w:r>
      <w:proofErr w:type="gramEnd"/>
      <w:r w:rsidRPr="00467F03">
        <w:rPr>
          <w:rFonts w:ascii="Times New Roman" w:eastAsia="Times New Roman" w:hAnsi="Times New Roman" w:cs="Times New Roman"/>
          <w:sz w:val="28"/>
          <w:szCs w:val="28"/>
          <w:lang w:val="en-US" w:eastAsia="ru-RU"/>
        </w:rPr>
        <w:t xml:space="preserve">yicha NPL bo‘yicha bibliometrik va tizimli sharh beradi, yangi determinantlar sifatida fintech, moliyaviy inklyuziya, siyosiy risklar, pandemiya, soyabank tizimi kabi omillarni ajratib ko‘rsatadi. Ishda NPL dinamikasini tushuntirishda agentlik nazariyasi, axborot assimetriyasi, moral xazard kabi nazariy yondashuvlardan foydalaniladi. Ushbu maqola </w:t>
      </w:r>
      <w:r w:rsidR="0022030F">
        <w:rPr>
          <w:rFonts w:ascii="Times New Roman" w:eastAsia="Times New Roman" w:hAnsi="Times New Roman" w:cs="Times New Roman"/>
          <w:sz w:val="28"/>
          <w:szCs w:val="28"/>
          <w:lang w:val="en-US" w:eastAsia="ru-RU"/>
        </w:rPr>
        <w:t xml:space="preserve">nazariy </w:t>
      </w:r>
      <w:proofErr w:type="gramStart"/>
      <w:r w:rsidR="0022030F">
        <w:rPr>
          <w:rFonts w:ascii="Times New Roman" w:eastAsia="Times New Roman" w:hAnsi="Times New Roman" w:cs="Times New Roman"/>
          <w:sz w:val="28"/>
          <w:szCs w:val="28"/>
          <w:lang w:val="en-US" w:eastAsia="ru-RU"/>
        </w:rPr>
        <w:t>bo‘</w:t>
      </w:r>
      <w:proofErr w:type="gramEnd"/>
      <w:r w:rsidR="0022030F">
        <w:rPr>
          <w:rFonts w:ascii="Times New Roman" w:eastAsia="Times New Roman" w:hAnsi="Times New Roman" w:cs="Times New Roman"/>
          <w:sz w:val="28"/>
          <w:szCs w:val="28"/>
          <w:lang w:val="en-US" w:eastAsia="ru-RU"/>
        </w:rPr>
        <w:t>limi</w:t>
      </w:r>
      <w:r w:rsidRPr="00467F03">
        <w:rPr>
          <w:rFonts w:ascii="Times New Roman" w:eastAsia="Times New Roman" w:hAnsi="Times New Roman" w:cs="Times New Roman"/>
          <w:sz w:val="28"/>
          <w:szCs w:val="28"/>
          <w:lang w:val="en-US" w:eastAsia="ru-RU"/>
        </w:rPr>
        <w:t xml:space="preserve"> uchun global konseptual asos bo‘lib xizmat qiladi.</w:t>
      </w:r>
    </w:p>
    <w:p w:rsidR="00C97177"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 xml:space="preserve">2. Salas, M. B. (2024). </w:t>
      </w:r>
      <w:r w:rsidRPr="00467F03">
        <w:rPr>
          <w:rFonts w:ascii="Times New Roman" w:eastAsia="Times New Roman" w:hAnsi="Times New Roman" w:cs="Times New Roman"/>
          <w:b/>
          <w:bCs/>
          <w:i/>
          <w:iCs/>
          <w:sz w:val="28"/>
          <w:szCs w:val="28"/>
          <w:lang w:val="en-US" w:eastAsia="ru-RU"/>
        </w:rPr>
        <w:t>Determinants of Nonperforming Loans: A Global Data Perspective</w:t>
      </w:r>
      <w:r w:rsidRPr="00467F03">
        <w:rPr>
          <w:rFonts w:ascii="Times New Roman" w:eastAsia="Times New Roman" w:hAnsi="Times New Roman" w:cs="Times New Roman"/>
          <w:b/>
          <w:bCs/>
          <w:sz w:val="28"/>
          <w:szCs w:val="28"/>
          <w:lang w:val="en-US" w:eastAsia="ru-RU"/>
        </w:rPr>
        <w:t xml:space="preserve"> (Working Paper).</w:t>
      </w:r>
      <w:r w:rsidRPr="00467F03">
        <w:rPr>
          <w:rFonts w:ascii="Times New Roman" w:eastAsia="Times New Roman" w:hAnsi="Times New Roman" w:cs="Times New Roman"/>
          <w:sz w:val="28"/>
          <w:szCs w:val="28"/>
          <w:lang w:val="en-US" w:eastAsia="ru-RU"/>
        </w:rPr>
        <w:t xml:space="preserve"> (</w:t>
      </w:r>
      <w:hyperlink r:id="rId6" w:tooltip="Determinants of Nonperforming Loans: A Global Data ..." w:history="1">
        <w:r w:rsidRPr="00467F03">
          <w:rPr>
            <w:rFonts w:ascii="Times New Roman" w:eastAsia="Times New Roman" w:hAnsi="Times New Roman" w:cs="Times New Roman"/>
            <w:color w:val="0000FF"/>
            <w:sz w:val="28"/>
            <w:szCs w:val="28"/>
            <w:u w:val="single"/>
            <w:lang w:val="en-US" w:eastAsia="ru-RU"/>
          </w:rPr>
          <w:t>d-nb.info</w:t>
        </w:r>
      </w:hyperlink>
      <w:r w:rsidRPr="00467F03">
        <w:rPr>
          <w:rFonts w:ascii="Times New Roman" w:eastAsia="Times New Roman" w:hAnsi="Times New Roman" w:cs="Times New Roman"/>
          <w:sz w:val="28"/>
          <w:szCs w:val="28"/>
          <w:lang w:val="en-US" w:eastAsia="ru-RU"/>
        </w:rPr>
        <w:t>)</w:t>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Maqolada </w:t>
      </w:r>
      <w:proofErr w:type="gramStart"/>
      <w:r w:rsidRPr="00467F03">
        <w:rPr>
          <w:rFonts w:ascii="Times New Roman" w:eastAsia="Times New Roman" w:hAnsi="Times New Roman" w:cs="Times New Roman"/>
          <w:sz w:val="28"/>
          <w:szCs w:val="28"/>
          <w:lang w:val="en-US" w:eastAsia="ru-RU"/>
        </w:rPr>
        <w:t>ko‘</w:t>
      </w:r>
      <w:proofErr w:type="gramEnd"/>
      <w:r w:rsidRPr="00467F03">
        <w:rPr>
          <w:rFonts w:ascii="Times New Roman" w:eastAsia="Times New Roman" w:hAnsi="Times New Roman" w:cs="Times New Roman"/>
          <w:sz w:val="28"/>
          <w:szCs w:val="28"/>
          <w:lang w:val="en-US" w:eastAsia="ru-RU"/>
        </w:rPr>
        <w:t xml:space="preserve">plab mamlakatlar bo‘yicha panel ma’lumotlar asosida bank-xususiy va makroiqtisodiy omillarning NPL ga ta’siri baholanadi. Natijalar ROA, kapital yetarliligi, kredit </w:t>
      </w:r>
      <w:proofErr w:type="gramStart"/>
      <w:r w:rsidRPr="00467F03">
        <w:rPr>
          <w:rFonts w:ascii="Times New Roman" w:eastAsia="Times New Roman" w:hAnsi="Times New Roman" w:cs="Times New Roman"/>
          <w:sz w:val="28"/>
          <w:szCs w:val="28"/>
          <w:lang w:val="en-US" w:eastAsia="ru-RU"/>
        </w:rPr>
        <w:t>o‘</w:t>
      </w:r>
      <w:proofErr w:type="gramEnd"/>
      <w:r w:rsidRPr="00467F03">
        <w:rPr>
          <w:rFonts w:ascii="Times New Roman" w:eastAsia="Times New Roman" w:hAnsi="Times New Roman" w:cs="Times New Roman"/>
          <w:sz w:val="28"/>
          <w:szCs w:val="28"/>
          <w:lang w:val="en-US" w:eastAsia="ru-RU"/>
        </w:rPr>
        <w:t xml:space="preserve">sishi, inflyatsiya va real YaIM o‘sishi NPL darajasini sezilarli darajada o‘zgartirishini ko‘rsatadi. </w:t>
      </w:r>
    </w:p>
    <w:p w:rsidR="00C97177"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 xml:space="preserve">3. Ferreira, C. (2022). </w:t>
      </w:r>
      <w:r w:rsidRPr="00467F03">
        <w:rPr>
          <w:rFonts w:ascii="Times New Roman" w:eastAsia="Times New Roman" w:hAnsi="Times New Roman" w:cs="Times New Roman"/>
          <w:b/>
          <w:bCs/>
          <w:i/>
          <w:iCs/>
          <w:sz w:val="28"/>
          <w:szCs w:val="28"/>
          <w:lang w:val="en-US" w:eastAsia="ru-RU"/>
        </w:rPr>
        <w:t>Determinants of Non-Performing Loans: A Panel Data Analysis</w:t>
      </w:r>
      <w:r w:rsidRPr="00467F03">
        <w:rPr>
          <w:rFonts w:ascii="Times New Roman" w:eastAsia="Times New Roman" w:hAnsi="Times New Roman" w:cs="Times New Roman"/>
          <w:b/>
          <w:bCs/>
          <w:sz w:val="28"/>
          <w:szCs w:val="28"/>
          <w:lang w:val="en-US" w:eastAsia="ru-RU"/>
        </w:rPr>
        <w:t>. REM Working Paper.</w:t>
      </w:r>
      <w:r w:rsidRPr="00467F03">
        <w:rPr>
          <w:rFonts w:ascii="Times New Roman" w:eastAsia="Times New Roman" w:hAnsi="Times New Roman" w:cs="Times New Roman"/>
          <w:sz w:val="28"/>
          <w:szCs w:val="28"/>
          <w:lang w:val="en-US" w:eastAsia="ru-RU"/>
        </w:rPr>
        <w:t xml:space="preserve"> (</w:t>
      </w:r>
      <w:hyperlink r:id="rId7" w:tooltip="Determinants of non-performing loans: a panel data ..." w:history="1">
        <w:r w:rsidRPr="00467F03">
          <w:rPr>
            <w:rFonts w:ascii="Times New Roman" w:eastAsia="Times New Roman" w:hAnsi="Times New Roman" w:cs="Times New Roman"/>
            <w:color w:val="0000FF"/>
            <w:sz w:val="28"/>
            <w:szCs w:val="28"/>
            <w:u w:val="single"/>
            <w:lang w:val="en-US" w:eastAsia="ru-RU"/>
          </w:rPr>
          <w:t>ideas.repec.org</w:t>
        </w:r>
      </w:hyperlink>
      <w:r w:rsidRPr="00467F03">
        <w:rPr>
          <w:rFonts w:ascii="Times New Roman" w:eastAsia="Times New Roman" w:hAnsi="Times New Roman" w:cs="Times New Roman"/>
          <w:sz w:val="28"/>
          <w:szCs w:val="28"/>
          <w:lang w:val="en-US" w:eastAsia="ru-RU"/>
        </w:rPr>
        <w:t>)</w:t>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Muallif Yevropa banklari </w:t>
      </w:r>
      <w:proofErr w:type="gramStart"/>
      <w:r w:rsidRPr="00467F03">
        <w:rPr>
          <w:rFonts w:ascii="Times New Roman" w:eastAsia="Times New Roman" w:hAnsi="Times New Roman" w:cs="Times New Roman"/>
          <w:sz w:val="28"/>
          <w:szCs w:val="28"/>
          <w:lang w:val="en-US" w:eastAsia="ru-RU"/>
        </w:rPr>
        <w:t>bo‘</w:t>
      </w:r>
      <w:proofErr w:type="gramEnd"/>
      <w:r w:rsidRPr="00467F03">
        <w:rPr>
          <w:rFonts w:ascii="Times New Roman" w:eastAsia="Times New Roman" w:hAnsi="Times New Roman" w:cs="Times New Roman"/>
          <w:sz w:val="28"/>
          <w:szCs w:val="28"/>
          <w:lang w:val="en-US" w:eastAsia="ru-RU"/>
        </w:rPr>
        <w:t xml:space="preserve">yicha NPL/umumiy kreditlar nisbatini uch toifa ko‘rsatkich (bank ko‘rsatkichlari, bozor sharoiti, iqtisodiy o‘sish) orqali tushuntiradi. Panel regressiya natijalariga </w:t>
      </w:r>
      <w:proofErr w:type="gramStart"/>
      <w:r w:rsidRPr="00467F03">
        <w:rPr>
          <w:rFonts w:ascii="Times New Roman" w:eastAsia="Times New Roman" w:hAnsi="Times New Roman" w:cs="Times New Roman"/>
          <w:sz w:val="28"/>
          <w:szCs w:val="28"/>
          <w:lang w:val="en-US" w:eastAsia="ru-RU"/>
        </w:rPr>
        <w:t>ko‘</w:t>
      </w:r>
      <w:proofErr w:type="gramEnd"/>
      <w:r w:rsidRPr="00467F03">
        <w:rPr>
          <w:rFonts w:ascii="Times New Roman" w:eastAsia="Times New Roman" w:hAnsi="Times New Roman" w:cs="Times New Roman"/>
          <w:sz w:val="28"/>
          <w:szCs w:val="28"/>
          <w:lang w:val="en-US" w:eastAsia="ru-RU"/>
        </w:rPr>
        <w:t xml:space="preserve">ra, xarajat/daromad nisbati, bank konsentratsiyasi va YaIM jon boshiga ko‘rsatkichi NPL ga sezilarli ta’sir ko‘rsatadi. </w:t>
      </w:r>
    </w:p>
    <w:p w:rsidR="00C97177"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 xml:space="preserve">4. Nazu, N. (2022). </w:t>
      </w:r>
      <w:r w:rsidRPr="00467F03">
        <w:rPr>
          <w:rFonts w:ascii="Times New Roman" w:eastAsia="Times New Roman" w:hAnsi="Times New Roman" w:cs="Times New Roman"/>
          <w:b/>
          <w:bCs/>
          <w:i/>
          <w:iCs/>
          <w:sz w:val="28"/>
          <w:szCs w:val="28"/>
          <w:lang w:val="en-US" w:eastAsia="ru-RU"/>
        </w:rPr>
        <w:t>Determinants of Commercial Bank’s Non-Performing Loans in Bangladesh: An Empirical Study</w:t>
      </w:r>
      <w:r w:rsidRPr="00467F03">
        <w:rPr>
          <w:rFonts w:ascii="Times New Roman" w:eastAsia="Times New Roman" w:hAnsi="Times New Roman" w:cs="Times New Roman"/>
          <w:b/>
          <w:bCs/>
          <w:sz w:val="28"/>
          <w:szCs w:val="28"/>
          <w:lang w:val="en-US" w:eastAsia="ru-RU"/>
        </w:rPr>
        <w:t>. Heliyon (preprint).</w:t>
      </w:r>
      <w:r w:rsidRPr="00467F03">
        <w:rPr>
          <w:rFonts w:ascii="Times New Roman" w:eastAsia="Times New Roman" w:hAnsi="Times New Roman" w:cs="Times New Roman"/>
          <w:sz w:val="28"/>
          <w:szCs w:val="28"/>
          <w:lang w:val="en-US" w:eastAsia="ru-RU"/>
        </w:rPr>
        <w:t xml:space="preserve"> (</w:t>
      </w:r>
      <w:hyperlink r:id="rId8" w:tooltip="Determinants of Commercial Bank's Non-Performing Loans in Bangladesh: An Empirical Study by Nazmoon Nazu :: SSRN" w:history="1">
        <w:r w:rsidRPr="00467F03">
          <w:rPr>
            <w:rFonts w:ascii="Times New Roman" w:eastAsia="Times New Roman" w:hAnsi="Times New Roman" w:cs="Times New Roman"/>
            <w:color w:val="0000FF"/>
            <w:sz w:val="28"/>
            <w:szCs w:val="28"/>
            <w:u w:val="single"/>
            <w:lang w:val="en-US" w:eastAsia="ru-RU"/>
          </w:rPr>
          <w:t>SSRN</w:t>
        </w:r>
      </w:hyperlink>
      <w:r w:rsidRPr="00467F03">
        <w:rPr>
          <w:rFonts w:ascii="Times New Roman" w:eastAsia="Times New Roman" w:hAnsi="Times New Roman" w:cs="Times New Roman"/>
          <w:sz w:val="28"/>
          <w:szCs w:val="28"/>
          <w:lang w:val="en-US" w:eastAsia="ru-RU"/>
        </w:rPr>
        <w:t>)</w:t>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Bangladeshdagi 30 ta bank </w:t>
      </w:r>
      <w:proofErr w:type="gramStart"/>
      <w:r w:rsidRPr="00467F03">
        <w:rPr>
          <w:rFonts w:ascii="Times New Roman" w:eastAsia="Times New Roman" w:hAnsi="Times New Roman" w:cs="Times New Roman"/>
          <w:sz w:val="28"/>
          <w:szCs w:val="28"/>
          <w:lang w:val="en-US" w:eastAsia="ru-RU"/>
        </w:rPr>
        <w:t>bo‘</w:t>
      </w:r>
      <w:proofErr w:type="gramEnd"/>
      <w:r w:rsidRPr="00467F03">
        <w:rPr>
          <w:rFonts w:ascii="Times New Roman" w:eastAsia="Times New Roman" w:hAnsi="Times New Roman" w:cs="Times New Roman"/>
          <w:sz w:val="28"/>
          <w:szCs w:val="28"/>
          <w:lang w:val="en-US" w:eastAsia="ru-RU"/>
        </w:rPr>
        <w:t xml:space="preserve">yicha 2011–2020 yillar panel ma’lumotlari asosida NPL determinantlari o‘rganilgan. Natijalarga </w:t>
      </w:r>
      <w:proofErr w:type="gramStart"/>
      <w:r w:rsidRPr="00467F03">
        <w:rPr>
          <w:rFonts w:ascii="Times New Roman" w:eastAsia="Times New Roman" w:hAnsi="Times New Roman" w:cs="Times New Roman"/>
          <w:sz w:val="28"/>
          <w:szCs w:val="28"/>
          <w:lang w:val="en-US" w:eastAsia="ru-RU"/>
        </w:rPr>
        <w:t>ko‘</w:t>
      </w:r>
      <w:proofErr w:type="gramEnd"/>
      <w:r w:rsidRPr="00467F03">
        <w:rPr>
          <w:rFonts w:ascii="Times New Roman" w:eastAsia="Times New Roman" w:hAnsi="Times New Roman" w:cs="Times New Roman"/>
          <w:sz w:val="28"/>
          <w:szCs w:val="28"/>
          <w:lang w:val="en-US" w:eastAsia="ru-RU"/>
        </w:rPr>
        <w:t xml:space="preserve">ra, kapital yetarliligi, aktivlar hajmi, kreditlar/depozitlar nisbati, inflyatsiya va YaIM NPL darajasiga sezilarli ta’sir qiladi. Ish bank ichki </w:t>
      </w:r>
      <w:proofErr w:type="gramStart"/>
      <w:r w:rsidRPr="00467F03">
        <w:rPr>
          <w:rFonts w:ascii="Times New Roman" w:eastAsia="Times New Roman" w:hAnsi="Times New Roman" w:cs="Times New Roman"/>
          <w:sz w:val="28"/>
          <w:szCs w:val="28"/>
          <w:lang w:val="en-US" w:eastAsia="ru-RU"/>
        </w:rPr>
        <w:t>ko‘</w:t>
      </w:r>
      <w:proofErr w:type="gramEnd"/>
      <w:r w:rsidRPr="00467F03">
        <w:rPr>
          <w:rFonts w:ascii="Times New Roman" w:eastAsia="Times New Roman" w:hAnsi="Times New Roman" w:cs="Times New Roman"/>
          <w:sz w:val="28"/>
          <w:szCs w:val="28"/>
          <w:lang w:val="en-US" w:eastAsia="ru-RU"/>
        </w:rPr>
        <w:t>rsatkichlari va makro ko‘rsatkichlarning kombinatsiyasini olish bo‘yicha yaxshi namuna.</w:t>
      </w:r>
    </w:p>
    <w:p w:rsidR="00C97177"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5. “Determinants of Non-Performing Loans (NPLs): Evidence from Banking Sector of Pakistan” (2022).</w:t>
      </w:r>
      <w:r w:rsidRPr="00467F03">
        <w:rPr>
          <w:rFonts w:ascii="Times New Roman" w:eastAsia="Times New Roman" w:hAnsi="Times New Roman" w:cs="Times New Roman"/>
          <w:sz w:val="28"/>
          <w:szCs w:val="28"/>
          <w:lang w:val="en-US" w:eastAsia="ru-RU"/>
        </w:rPr>
        <w:t xml:space="preserve"> </w:t>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Maqolada Pokiston tijorat banklarida NPL darajasini oshiradigan asosiy omillar tanqidiy adabiyot sharhi tarzida </w:t>
      </w:r>
      <w:proofErr w:type="gramStart"/>
      <w:r w:rsidRPr="00467F03">
        <w:rPr>
          <w:rFonts w:ascii="Times New Roman" w:eastAsia="Times New Roman" w:hAnsi="Times New Roman" w:cs="Times New Roman"/>
          <w:sz w:val="28"/>
          <w:szCs w:val="28"/>
          <w:lang w:val="en-US" w:eastAsia="ru-RU"/>
        </w:rPr>
        <w:t>ko‘</w:t>
      </w:r>
      <w:proofErr w:type="gramEnd"/>
      <w:r w:rsidRPr="00467F03">
        <w:rPr>
          <w:rFonts w:ascii="Times New Roman" w:eastAsia="Times New Roman" w:hAnsi="Times New Roman" w:cs="Times New Roman"/>
          <w:sz w:val="28"/>
          <w:szCs w:val="28"/>
          <w:lang w:val="en-US" w:eastAsia="ru-RU"/>
        </w:rPr>
        <w:t xml:space="preserve">rib chiqiladi. Makro omillar (YaIM, inflyatsiya, valyuta kursi) bilan birga, bank boshqaruvi va kredit siyosatining </w:t>
      </w:r>
      <w:proofErr w:type="gramStart"/>
      <w:r w:rsidRPr="00467F03">
        <w:rPr>
          <w:rFonts w:ascii="Times New Roman" w:eastAsia="Times New Roman" w:hAnsi="Times New Roman" w:cs="Times New Roman"/>
          <w:sz w:val="28"/>
          <w:szCs w:val="28"/>
          <w:lang w:val="en-US" w:eastAsia="ru-RU"/>
        </w:rPr>
        <w:t>o‘</w:t>
      </w:r>
      <w:proofErr w:type="gramEnd"/>
      <w:r w:rsidRPr="00467F03">
        <w:rPr>
          <w:rFonts w:ascii="Times New Roman" w:eastAsia="Times New Roman" w:hAnsi="Times New Roman" w:cs="Times New Roman"/>
          <w:sz w:val="28"/>
          <w:szCs w:val="28"/>
          <w:lang w:val="en-US" w:eastAsia="ru-RU"/>
        </w:rPr>
        <w:t xml:space="preserve">rni ham </w:t>
      </w:r>
      <w:r w:rsidRPr="00467F03">
        <w:rPr>
          <w:rFonts w:ascii="Times New Roman" w:eastAsia="Times New Roman" w:hAnsi="Times New Roman" w:cs="Times New Roman"/>
          <w:sz w:val="28"/>
          <w:szCs w:val="28"/>
          <w:lang w:val="en-US" w:eastAsia="ru-RU"/>
        </w:rPr>
        <w:lastRenderedPageBreak/>
        <w:t>ta</w:t>
      </w:r>
      <w:r w:rsidR="00A60C92">
        <w:rPr>
          <w:rFonts w:ascii="Times New Roman" w:eastAsia="Times New Roman" w:hAnsi="Times New Roman" w:cs="Times New Roman"/>
          <w:sz w:val="28"/>
          <w:szCs w:val="28"/>
          <w:lang w:val="en-US" w:eastAsia="ru-RU"/>
        </w:rPr>
        <w:t xml:space="preserve">’kidlanadi. </w:t>
      </w:r>
      <w:proofErr w:type="gramStart"/>
      <w:r w:rsidR="00A60C92">
        <w:rPr>
          <w:rFonts w:ascii="Times New Roman" w:eastAsia="Times New Roman" w:hAnsi="Times New Roman" w:cs="Times New Roman"/>
          <w:sz w:val="28"/>
          <w:szCs w:val="28"/>
          <w:lang w:val="en-US" w:eastAsia="ru-RU"/>
        </w:rPr>
        <w:t xml:space="preserve">Bu </w:t>
      </w:r>
      <w:r w:rsidRPr="00467F03">
        <w:rPr>
          <w:rFonts w:ascii="Times New Roman" w:eastAsia="Times New Roman" w:hAnsi="Times New Roman" w:cs="Times New Roman"/>
          <w:sz w:val="28"/>
          <w:szCs w:val="28"/>
          <w:lang w:val="en-US" w:eastAsia="ru-RU"/>
        </w:rPr>
        <w:t xml:space="preserve"> rivojlanayotgan</w:t>
      </w:r>
      <w:proofErr w:type="gramEnd"/>
      <w:r w:rsidRPr="00467F03">
        <w:rPr>
          <w:rFonts w:ascii="Times New Roman" w:eastAsia="Times New Roman" w:hAnsi="Times New Roman" w:cs="Times New Roman"/>
          <w:sz w:val="28"/>
          <w:szCs w:val="28"/>
          <w:lang w:val="en-US" w:eastAsia="ru-RU"/>
        </w:rPr>
        <w:t xml:space="preserve"> davlatlar tajribasini O‘zbekiston bilan qiyoslash imkonini beradi.</w:t>
      </w:r>
    </w:p>
    <w:p w:rsidR="00C97177"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 xml:space="preserve">6. Viet, H. P. (2023). </w:t>
      </w:r>
      <w:r w:rsidRPr="00467F03">
        <w:rPr>
          <w:rFonts w:ascii="Times New Roman" w:eastAsia="Times New Roman" w:hAnsi="Times New Roman" w:cs="Times New Roman"/>
          <w:b/>
          <w:bCs/>
          <w:i/>
          <w:iCs/>
          <w:sz w:val="28"/>
          <w:szCs w:val="28"/>
          <w:lang w:val="en-US" w:eastAsia="ru-RU"/>
        </w:rPr>
        <w:t>Determinants Influencing Non-Performing Loan Ratio of Joint Stock Commercial Banks in Vietnam</w:t>
      </w:r>
      <w:r w:rsidRPr="00467F03">
        <w:rPr>
          <w:rFonts w:ascii="Times New Roman" w:eastAsia="Times New Roman" w:hAnsi="Times New Roman" w:cs="Times New Roman"/>
          <w:b/>
          <w:bCs/>
          <w:sz w:val="28"/>
          <w:szCs w:val="28"/>
          <w:lang w:val="en-US" w:eastAsia="ru-RU"/>
        </w:rPr>
        <w:t>.</w:t>
      </w:r>
      <w:r w:rsidRPr="00467F03">
        <w:rPr>
          <w:rFonts w:ascii="Times New Roman" w:eastAsia="Times New Roman" w:hAnsi="Times New Roman" w:cs="Times New Roman"/>
          <w:sz w:val="28"/>
          <w:szCs w:val="28"/>
          <w:lang w:val="en-US" w:eastAsia="ru-RU"/>
        </w:rPr>
        <w:t xml:space="preserve"> </w:t>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2015–2021 yillar mobaynida Vetnam aksiyadorlik tijorat banklarida NPL koeffitsientiga mikro va makro omillar ta’siri regressiya yordamida baholanadi. Tadqiqot kredit </w:t>
      </w:r>
      <w:proofErr w:type="gramStart"/>
      <w:r w:rsidRPr="00467F03">
        <w:rPr>
          <w:rFonts w:ascii="Times New Roman" w:eastAsia="Times New Roman" w:hAnsi="Times New Roman" w:cs="Times New Roman"/>
          <w:sz w:val="28"/>
          <w:szCs w:val="28"/>
          <w:lang w:val="en-US" w:eastAsia="ru-RU"/>
        </w:rPr>
        <w:t>o‘</w:t>
      </w:r>
      <w:proofErr w:type="gramEnd"/>
      <w:r w:rsidRPr="00467F03">
        <w:rPr>
          <w:rFonts w:ascii="Times New Roman" w:eastAsia="Times New Roman" w:hAnsi="Times New Roman" w:cs="Times New Roman"/>
          <w:sz w:val="28"/>
          <w:szCs w:val="28"/>
          <w:lang w:val="en-US" w:eastAsia="ru-RU"/>
        </w:rPr>
        <w:t>sishi va aktivlar sifati ko‘rsatkichlari noto‘g‘ri boshqarilganda NPL oshishiga olib kelishini ko‘rsatadi. Bank tuzilmasi va bozordagi raqobat darajasi ham muhim faktor sifatida qayd etiladi.</w:t>
      </w:r>
    </w:p>
    <w:p w:rsidR="00F604AE" w:rsidRDefault="00467F03" w:rsidP="00467F03">
      <w:pPr>
        <w:spacing w:before="100" w:beforeAutospacing="1" w:after="100" w:afterAutospacing="1" w:line="240" w:lineRule="auto"/>
        <w:rPr>
          <w:rFonts w:ascii="Times New Roman" w:eastAsia="Times New Roman" w:hAnsi="Times New Roman" w:cs="Times New Roman"/>
          <w:b/>
          <w:bCs/>
          <w:sz w:val="28"/>
          <w:szCs w:val="28"/>
          <w:lang w:val="en-US" w:eastAsia="ru-RU"/>
        </w:rPr>
      </w:pPr>
      <w:r w:rsidRPr="00467F03">
        <w:rPr>
          <w:rFonts w:ascii="Times New Roman" w:eastAsia="Times New Roman" w:hAnsi="Times New Roman" w:cs="Times New Roman"/>
          <w:b/>
          <w:bCs/>
          <w:sz w:val="28"/>
          <w:szCs w:val="28"/>
          <w:lang w:val="en-US" w:eastAsia="ru-RU"/>
        </w:rPr>
        <w:t xml:space="preserve">7. Dung, D. T. M. (2024). </w:t>
      </w:r>
      <w:r w:rsidRPr="00467F03">
        <w:rPr>
          <w:rFonts w:ascii="Times New Roman" w:eastAsia="Times New Roman" w:hAnsi="Times New Roman" w:cs="Times New Roman"/>
          <w:b/>
          <w:bCs/>
          <w:i/>
          <w:iCs/>
          <w:sz w:val="28"/>
          <w:szCs w:val="28"/>
          <w:lang w:val="en-US" w:eastAsia="ru-RU"/>
        </w:rPr>
        <w:t>Impact of Credit Risk Management on Profitability of Commercial Banks in Vietnam</w:t>
      </w:r>
      <w:r w:rsidRPr="00467F03">
        <w:rPr>
          <w:rFonts w:ascii="Times New Roman" w:eastAsia="Times New Roman" w:hAnsi="Times New Roman" w:cs="Times New Roman"/>
          <w:b/>
          <w:bCs/>
          <w:sz w:val="28"/>
          <w:szCs w:val="28"/>
          <w:lang w:val="en-US" w:eastAsia="ru-RU"/>
        </w:rPr>
        <w:t>. European Journal of Science</w:t>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Maqola kredit riskini boshqarish </w:t>
      </w:r>
      <w:proofErr w:type="gramStart"/>
      <w:r w:rsidRPr="00467F03">
        <w:rPr>
          <w:rFonts w:ascii="Times New Roman" w:eastAsia="Times New Roman" w:hAnsi="Times New Roman" w:cs="Times New Roman"/>
          <w:sz w:val="28"/>
          <w:szCs w:val="28"/>
          <w:lang w:val="en-US" w:eastAsia="ru-RU"/>
        </w:rPr>
        <w:t>ko‘</w:t>
      </w:r>
      <w:proofErr w:type="gramEnd"/>
      <w:r w:rsidRPr="00467F03">
        <w:rPr>
          <w:rFonts w:ascii="Times New Roman" w:eastAsia="Times New Roman" w:hAnsi="Times New Roman" w:cs="Times New Roman"/>
          <w:sz w:val="28"/>
          <w:szCs w:val="28"/>
          <w:lang w:val="en-US" w:eastAsia="ru-RU"/>
        </w:rPr>
        <w:t xml:space="preserve">rsatkichlarining (kapital yetarliligi, NPL, qarzlarning qoplanish darajasi) bank rentabelligiga ta’sirini o‘rganadi. Natijalar samarali risk-menejment foydalilik </w:t>
      </w:r>
      <w:proofErr w:type="gramStart"/>
      <w:r w:rsidRPr="00467F03">
        <w:rPr>
          <w:rFonts w:ascii="Times New Roman" w:eastAsia="Times New Roman" w:hAnsi="Times New Roman" w:cs="Times New Roman"/>
          <w:sz w:val="28"/>
          <w:szCs w:val="28"/>
          <w:lang w:val="en-US" w:eastAsia="ru-RU"/>
        </w:rPr>
        <w:t>ko‘</w:t>
      </w:r>
      <w:proofErr w:type="gramEnd"/>
      <w:r w:rsidRPr="00467F03">
        <w:rPr>
          <w:rFonts w:ascii="Times New Roman" w:eastAsia="Times New Roman" w:hAnsi="Times New Roman" w:cs="Times New Roman"/>
          <w:sz w:val="28"/>
          <w:szCs w:val="28"/>
          <w:lang w:val="en-US" w:eastAsia="ru-RU"/>
        </w:rPr>
        <w:t xml:space="preserve">rsatkichlarini oshirishini tasdiqlaydi. ishda muammoli kreditlarning bank rentabelligiga ta’sirini asoslashda ushbu maqolaga tayansa </w:t>
      </w:r>
      <w:proofErr w:type="gramStart"/>
      <w:r w:rsidRPr="00467F03">
        <w:rPr>
          <w:rFonts w:ascii="Times New Roman" w:eastAsia="Times New Roman" w:hAnsi="Times New Roman" w:cs="Times New Roman"/>
          <w:sz w:val="28"/>
          <w:szCs w:val="28"/>
          <w:lang w:val="en-US" w:eastAsia="ru-RU"/>
        </w:rPr>
        <w:t>bo‘</w:t>
      </w:r>
      <w:proofErr w:type="gramEnd"/>
      <w:r w:rsidRPr="00467F03">
        <w:rPr>
          <w:rFonts w:ascii="Times New Roman" w:eastAsia="Times New Roman" w:hAnsi="Times New Roman" w:cs="Times New Roman"/>
          <w:sz w:val="28"/>
          <w:szCs w:val="28"/>
          <w:lang w:val="en-US" w:eastAsia="ru-RU"/>
        </w:rPr>
        <w:t>ladi.</w:t>
      </w:r>
    </w:p>
    <w:p w:rsidR="00F604AE"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 xml:space="preserve">8. Oyasor, E. I. (2025). </w:t>
      </w:r>
      <w:r w:rsidRPr="00467F03">
        <w:rPr>
          <w:rFonts w:ascii="Times New Roman" w:eastAsia="Times New Roman" w:hAnsi="Times New Roman" w:cs="Times New Roman"/>
          <w:b/>
          <w:bCs/>
          <w:i/>
          <w:iCs/>
          <w:sz w:val="28"/>
          <w:szCs w:val="28"/>
          <w:lang w:val="en-US" w:eastAsia="ru-RU"/>
        </w:rPr>
        <w:t>An Empirical Analysis of the Impact of Credit Risk Management on the Financial Performance of Commercial Banks in Nigeria</w:t>
      </w:r>
      <w:r w:rsidRPr="00467F03">
        <w:rPr>
          <w:rFonts w:ascii="Times New Roman" w:eastAsia="Times New Roman" w:hAnsi="Times New Roman" w:cs="Times New Roman"/>
          <w:b/>
          <w:bCs/>
          <w:sz w:val="28"/>
          <w:szCs w:val="28"/>
          <w:lang w:val="en-US" w:eastAsia="ru-RU"/>
        </w:rPr>
        <w:t>. Ilomata Int. Journal of Tax and Accounting, 5(3).</w:t>
      </w:r>
      <w:r w:rsidRPr="00467F03">
        <w:rPr>
          <w:rFonts w:ascii="Times New Roman" w:eastAsia="Times New Roman" w:hAnsi="Times New Roman" w:cs="Times New Roman"/>
          <w:sz w:val="28"/>
          <w:szCs w:val="28"/>
          <w:lang w:val="en-US" w:eastAsia="ru-RU"/>
        </w:rPr>
        <w:t xml:space="preserve"> </w:t>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Nigeriya banklari </w:t>
      </w:r>
      <w:proofErr w:type="gramStart"/>
      <w:r w:rsidRPr="00467F03">
        <w:rPr>
          <w:rFonts w:ascii="Times New Roman" w:eastAsia="Times New Roman" w:hAnsi="Times New Roman" w:cs="Times New Roman"/>
          <w:sz w:val="28"/>
          <w:szCs w:val="28"/>
          <w:lang w:val="en-US" w:eastAsia="ru-RU"/>
        </w:rPr>
        <w:t>bo‘</w:t>
      </w:r>
      <w:proofErr w:type="gramEnd"/>
      <w:r w:rsidRPr="00467F03">
        <w:rPr>
          <w:rFonts w:ascii="Times New Roman" w:eastAsia="Times New Roman" w:hAnsi="Times New Roman" w:cs="Times New Roman"/>
          <w:sz w:val="28"/>
          <w:szCs w:val="28"/>
          <w:lang w:val="en-US" w:eastAsia="ru-RU"/>
        </w:rPr>
        <w:t xml:space="preserve">yicha CAR, NPL, xarajat/daromad nisbati kabi ko‘rsatkichlarning bank samaradorligiga ta’siri tahlil qilingan. Muallif yuqori kapital yetarliligi va NPL ni boshqarish samaradorligi moliyaviy natijalarni yaxshilashini </w:t>
      </w:r>
      <w:proofErr w:type="gramStart"/>
      <w:r w:rsidRPr="00467F03">
        <w:rPr>
          <w:rFonts w:ascii="Times New Roman" w:eastAsia="Times New Roman" w:hAnsi="Times New Roman" w:cs="Times New Roman"/>
          <w:sz w:val="28"/>
          <w:szCs w:val="28"/>
          <w:lang w:val="en-US" w:eastAsia="ru-RU"/>
        </w:rPr>
        <w:t>ko‘</w:t>
      </w:r>
      <w:proofErr w:type="gramEnd"/>
      <w:r w:rsidRPr="00467F03">
        <w:rPr>
          <w:rFonts w:ascii="Times New Roman" w:eastAsia="Times New Roman" w:hAnsi="Times New Roman" w:cs="Times New Roman"/>
          <w:sz w:val="28"/>
          <w:szCs w:val="28"/>
          <w:lang w:val="en-US" w:eastAsia="ru-RU"/>
        </w:rPr>
        <w:t>rsatadi. Bu ish “muammoli kreditlar – rentabellik – barqarorlik” zanjirini empirik jihatdan asoslashga yordam beradi.</w:t>
      </w:r>
    </w:p>
    <w:p w:rsidR="00C97177"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9. “Analysis of Credit Risk Management Practices in RAWBANK SA (DR Congo)” (yangi ilmiy maqola).</w:t>
      </w:r>
    </w:p>
    <w:p w:rsidR="00A8669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Tadqiqot DR Kongo bank tizimida kredit riskini baholash va kamaytirish amaliyotini, xususan RAWBANK SA misolida </w:t>
      </w:r>
      <w:proofErr w:type="gramStart"/>
      <w:r w:rsidRPr="00467F03">
        <w:rPr>
          <w:rFonts w:ascii="Times New Roman" w:eastAsia="Times New Roman" w:hAnsi="Times New Roman" w:cs="Times New Roman"/>
          <w:sz w:val="28"/>
          <w:szCs w:val="28"/>
          <w:lang w:val="en-US" w:eastAsia="ru-RU"/>
        </w:rPr>
        <w:t>o‘</w:t>
      </w:r>
      <w:proofErr w:type="gramEnd"/>
      <w:r w:rsidRPr="00467F03">
        <w:rPr>
          <w:rFonts w:ascii="Times New Roman" w:eastAsia="Times New Roman" w:hAnsi="Times New Roman" w:cs="Times New Roman"/>
          <w:sz w:val="28"/>
          <w:szCs w:val="28"/>
          <w:lang w:val="en-US" w:eastAsia="ru-RU"/>
        </w:rPr>
        <w:t xml:space="preserve">rganadi. Bankning riskni aniqlash, baholash va nazorat qilish mexanizmlari tahlil qilinib, kuchli va zaif tomonlari </w:t>
      </w:r>
      <w:proofErr w:type="gramStart"/>
      <w:r w:rsidRPr="00467F03">
        <w:rPr>
          <w:rFonts w:ascii="Times New Roman" w:eastAsia="Times New Roman" w:hAnsi="Times New Roman" w:cs="Times New Roman"/>
          <w:sz w:val="28"/>
          <w:szCs w:val="28"/>
          <w:lang w:val="en-US" w:eastAsia="ru-RU"/>
        </w:rPr>
        <w:t>ko‘</w:t>
      </w:r>
      <w:proofErr w:type="gramEnd"/>
      <w:r w:rsidRPr="00467F03">
        <w:rPr>
          <w:rFonts w:ascii="Times New Roman" w:eastAsia="Times New Roman" w:hAnsi="Times New Roman" w:cs="Times New Roman"/>
          <w:sz w:val="28"/>
          <w:szCs w:val="28"/>
          <w:lang w:val="en-US" w:eastAsia="ru-RU"/>
        </w:rPr>
        <w:t>rsatiladi. Bu maqola kredit riskini boshqarishning amaliy jihatlarini taqqoslash uchun foydali.</w:t>
      </w:r>
    </w:p>
    <w:p w:rsidR="00A86693" w:rsidRDefault="00A86693">
      <w:pP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br w:type="page"/>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p>
    <w:p w:rsidR="00467F03" w:rsidRPr="00467F03" w:rsidRDefault="00A86693" w:rsidP="00467F03">
      <w:pPr>
        <w:spacing w:after="0" w:line="240" w:lineRule="auto"/>
        <w:rPr>
          <w:rFonts w:ascii="Times New Roman" w:eastAsia="Times New Roman" w:hAnsi="Times New Roman" w:cs="Times New Roman"/>
          <w:sz w:val="28"/>
          <w:szCs w:val="28"/>
          <w:lang w:val="en-US" w:eastAsia="ru-RU"/>
        </w:rPr>
      </w:pPr>
      <w:r>
        <w:rPr>
          <w:rFonts w:ascii="Times New Roman" w:eastAsia="Times New Roman" w:hAnsi="Times New Roman" w:cs="Times New Roman"/>
          <w:b/>
          <w:bCs/>
          <w:sz w:val="28"/>
          <w:szCs w:val="28"/>
          <w:lang w:val="en-US" w:eastAsia="ru-RU"/>
        </w:rPr>
        <w:t xml:space="preserve">II. </w:t>
      </w:r>
      <w:r w:rsidR="00467F03" w:rsidRPr="00467F03">
        <w:rPr>
          <w:rFonts w:ascii="Times New Roman" w:eastAsia="Times New Roman" w:hAnsi="Times New Roman" w:cs="Times New Roman"/>
          <w:b/>
          <w:bCs/>
          <w:sz w:val="28"/>
          <w:szCs w:val="28"/>
          <w:lang w:val="en-US" w:eastAsia="ru-RU"/>
        </w:rPr>
        <w:t xml:space="preserve">Mintaqaviy va </w:t>
      </w:r>
      <w:proofErr w:type="gramStart"/>
      <w:r w:rsidR="00467F03" w:rsidRPr="00467F03">
        <w:rPr>
          <w:rFonts w:ascii="Times New Roman" w:eastAsia="Times New Roman" w:hAnsi="Times New Roman" w:cs="Times New Roman"/>
          <w:b/>
          <w:bCs/>
          <w:sz w:val="28"/>
          <w:szCs w:val="28"/>
          <w:lang w:val="en-US" w:eastAsia="ru-RU"/>
        </w:rPr>
        <w:t>O‘</w:t>
      </w:r>
      <w:proofErr w:type="gramEnd"/>
      <w:r w:rsidR="00467F03" w:rsidRPr="00467F03">
        <w:rPr>
          <w:rFonts w:ascii="Times New Roman" w:eastAsia="Times New Roman" w:hAnsi="Times New Roman" w:cs="Times New Roman"/>
          <w:b/>
          <w:bCs/>
          <w:sz w:val="28"/>
          <w:szCs w:val="28"/>
          <w:lang w:val="en-US" w:eastAsia="ru-RU"/>
        </w:rPr>
        <w:t xml:space="preserve">zbekiston bo‘yicha </w:t>
      </w:r>
      <w:r w:rsidR="00F604AE">
        <w:rPr>
          <w:rFonts w:ascii="Times New Roman" w:eastAsia="Times New Roman" w:hAnsi="Times New Roman" w:cs="Times New Roman"/>
          <w:b/>
          <w:bCs/>
          <w:sz w:val="28"/>
          <w:szCs w:val="28"/>
          <w:lang w:val="en-US" w:eastAsia="ru-RU"/>
        </w:rPr>
        <w:t>maqola</w:t>
      </w:r>
      <w:r w:rsidR="00467F03" w:rsidRPr="00467F03">
        <w:rPr>
          <w:rFonts w:ascii="Times New Roman" w:eastAsia="Times New Roman" w:hAnsi="Times New Roman" w:cs="Times New Roman"/>
          <w:b/>
          <w:bCs/>
          <w:sz w:val="28"/>
          <w:szCs w:val="28"/>
          <w:lang w:val="en-US" w:eastAsia="ru-RU"/>
        </w:rPr>
        <w:t>lar</w:t>
      </w:r>
    </w:p>
    <w:p w:rsidR="00C97177"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 xml:space="preserve">10. Todoroki, E. va boshq. (2023). </w:t>
      </w:r>
      <w:r w:rsidRPr="00467F03">
        <w:rPr>
          <w:rFonts w:ascii="Times New Roman" w:eastAsia="Times New Roman" w:hAnsi="Times New Roman" w:cs="Times New Roman"/>
          <w:b/>
          <w:bCs/>
          <w:i/>
          <w:iCs/>
          <w:sz w:val="28"/>
          <w:szCs w:val="28"/>
          <w:lang w:val="en-US" w:eastAsia="ru-RU"/>
        </w:rPr>
        <w:t>Readiness for Resolving Nonperforming Loans in Central Asia</w:t>
      </w:r>
      <w:r w:rsidR="00F604AE">
        <w:rPr>
          <w:rFonts w:ascii="Times New Roman" w:eastAsia="Times New Roman" w:hAnsi="Times New Roman" w:cs="Times New Roman"/>
          <w:b/>
          <w:bCs/>
          <w:sz w:val="28"/>
          <w:szCs w:val="28"/>
          <w:lang w:val="en-US" w:eastAsia="ru-RU"/>
        </w:rPr>
        <w:t>. World Bank Reports.</w:t>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Hisobot </w:t>
      </w:r>
      <w:proofErr w:type="gramStart"/>
      <w:r w:rsidRPr="00467F03">
        <w:rPr>
          <w:rFonts w:ascii="Times New Roman" w:eastAsia="Times New Roman" w:hAnsi="Times New Roman" w:cs="Times New Roman"/>
          <w:sz w:val="28"/>
          <w:szCs w:val="28"/>
          <w:lang w:val="en-US" w:eastAsia="ru-RU"/>
        </w:rPr>
        <w:t>Qozog‘</w:t>
      </w:r>
      <w:proofErr w:type="gramEnd"/>
      <w:r w:rsidRPr="00467F03">
        <w:rPr>
          <w:rFonts w:ascii="Times New Roman" w:eastAsia="Times New Roman" w:hAnsi="Times New Roman" w:cs="Times New Roman"/>
          <w:sz w:val="28"/>
          <w:szCs w:val="28"/>
          <w:lang w:val="en-US" w:eastAsia="ru-RU"/>
        </w:rPr>
        <w:t xml:space="preserve">iston, Qirg‘iziston, Tojikiston va O‘zbekistonda NPL muammosini hal qilish institutlari va huquqiy bazasini baholaydi. Unda NPLlarni boshqarish </w:t>
      </w:r>
      <w:proofErr w:type="gramStart"/>
      <w:r w:rsidRPr="00467F03">
        <w:rPr>
          <w:rFonts w:ascii="Times New Roman" w:eastAsia="Times New Roman" w:hAnsi="Times New Roman" w:cs="Times New Roman"/>
          <w:sz w:val="28"/>
          <w:szCs w:val="28"/>
          <w:lang w:val="en-US" w:eastAsia="ru-RU"/>
        </w:rPr>
        <w:t>bo‘</w:t>
      </w:r>
      <w:proofErr w:type="gramEnd"/>
      <w:r w:rsidRPr="00467F03">
        <w:rPr>
          <w:rFonts w:ascii="Times New Roman" w:eastAsia="Times New Roman" w:hAnsi="Times New Roman" w:cs="Times New Roman"/>
          <w:sz w:val="28"/>
          <w:szCs w:val="28"/>
          <w:lang w:val="en-US" w:eastAsia="ru-RU"/>
        </w:rPr>
        <w:t xml:space="preserve">yicha markaziy bank vakolatlari, aktivlarni boshqarish kompaniyalari, sud tizimi samaradorligi kabi jihatlar tahlil qilingan. </w:t>
      </w:r>
      <w:proofErr w:type="gramStart"/>
      <w:r w:rsidRPr="00467F03">
        <w:rPr>
          <w:rFonts w:ascii="Times New Roman" w:eastAsia="Times New Roman" w:hAnsi="Times New Roman" w:cs="Times New Roman"/>
          <w:sz w:val="28"/>
          <w:szCs w:val="28"/>
          <w:lang w:val="en-US" w:eastAsia="ru-RU"/>
        </w:rPr>
        <w:t>O‘</w:t>
      </w:r>
      <w:proofErr w:type="gramEnd"/>
      <w:r w:rsidRPr="00467F03">
        <w:rPr>
          <w:rFonts w:ascii="Times New Roman" w:eastAsia="Times New Roman" w:hAnsi="Times New Roman" w:cs="Times New Roman"/>
          <w:sz w:val="28"/>
          <w:szCs w:val="28"/>
          <w:lang w:val="en-US" w:eastAsia="ru-RU"/>
        </w:rPr>
        <w:t>zbekiston uchun NPLni hal etish institutsional muhitini yoritishda bu manba juda muhim.</w:t>
      </w:r>
    </w:p>
    <w:p w:rsidR="00C97177"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 xml:space="preserve">11. World Bank (2024). </w:t>
      </w:r>
      <w:r w:rsidRPr="00467F03">
        <w:rPr>
          <w:rFonts w:ascii="Times New Roman" w:eastAsia="Times New Roman" w:hAnsi="Times New Roman" w:cs="Times New Roman"/>
          <w:b/>
          <w:bCs/>
          <w:i/>
          <w:iCs/>
          <w:sz w:val="28"/>
          <w:szCs w:val="28"/>
          <w:lang w:val="en-US" w:eastAsia="ru-RU"/>
        </w:rPr>
        <w:t>Europe and Central Asia Economic Update: Fall 2024</w:t>
      </w:r>
      <w:r w:rsidRPr="00467F03">
        <w:rPr>
          <w:rFonts w:ascii="Times New Roman" w:eastAsia="Times New Roman" w:hAnsi="Times New Roman" w:cs="Times New Roman"/>
          <w:b/>
          <w:bCs/>
          <w:sz w:val="28"/>
          <w:szCs w:val="28"/>
          <w:lang w:val="en-US" w:eastAsia="ru-RU"/>
        </w:rPr>
        <w:t>.</w:t>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Hisobotda Yevropa va Markaziy Osiyo mamlakatlarida iqtisodiy </w:t>
      </w:r>
      <w:proofErr w:type="gramStart"/>
      <w:r w:rsidRPr="00467F03">
        <w:rPr>
          <w:rFonts w:ascii="Times New Roman" w:eastAsia="Times New Roman" w:hAnsi="Times New Roman" w:cs="Times New Roman"/>
          <w:sz w:val="28"/>
          <w:szCs w:val="28"/>
          <w:lang w:val="en-US" w:eastAsia="ru-RU"/>
        </w:rPr>
        <w:t>o‘</w:t>
      </w:r>
      <w:proofErr w:type="gramEnd"/>
      <w:r w:rsidRPr="00467F03">
        <w:rPr>
          <w:rFonts w:ascii="Times New Roman" w:eastAsia="Times New Roman" w:hAnsi="Times New Roman" w:cs="Times New Roman"/>
          <w:sz w:val="28"/>
          <w:szCs w:val="28"/>
          <w:lang w:val="en-US" w:eastAsia="ru-RU"/>
        </w:rPr>
        <w:t xml:space="preserve">sish, bank tizimi aktivlar sifati va NPL dinamikasi umumiy makro kontekstdan kelib chiqib tahlil qilinadi. Global foiz stavkalari va geosiyosiy beqarorlikning kredit risklariga ta’siri yoritiladi. </w:t>
      </w:r>
      <w:r w:rsidR="00A60C92" w:rsidRPr="00467F03">
        <w:rPr>
          <w:rFonts w:ascii="Times New Roman" w:eastAsia="Times New Roman" w:hAnsi="Times New Roman" w:cs="Times New Roman"/>
          <w:sz w:val="28"/>
          <w:szCs w:val="28"/>
          <w:lang w:val="en-US" w:eastAsia="ru-RU"/>
        </w:rPr>
        <w:t>B</w:t>
      </w:r>
      <w:r w:rsidRPr="00467F03">
        <w:rPr>
          <w:rFonts w:ascii="Times New Roman" w:eastAsia="Times New Roman" w:hAnsi="Times New Roman" w:cs="Times New Roman"/>
          <w:sz w:val="28"/>
          <w:szCs w:val="28"/>
          <w:lang w:val="en-US" w:eastAsia="ru-RU"/>
        </w:rPr>
        <w:t xml:space="preserve">u manbadan makrofon </w:t>
      </w:r>
      <w:proofErr w:type="gramStart"/>
      <w:r w:rsidRPr="00467F03">
        <w:rPr>
          <w:rFonts w:ascii="Times New Roman" w:eastAsia="Times New Roman" w:hAnsi="Times New Roman" w:cs="Times New Roman"/>
          <w:sz w:val="28"/>
          <w:szCs w:val="28"/>
          <w:lang w:val="en-US" w:eastAsia="ru-RU"/>
        </w:rPr>
        <w:t>bo‘</w:t>
      </w:r>
      <w:proofErr w:type="gramEnd"/>
      <w:r w:rsidRPr="00467F03">
        <w:rPr>
          <w:rFonts w:ascii="Times New Roman" w:eastAsia="Times New Roman" w:hAnsi="Times New Roman" w:cs="Times New Roman"/>
          <w:sz w:val="28"/>
          <w:szCs w:val="28"/>
          <w:lang w:val="en-US" w:eastAsia="ru-RU"/>
        </w:rPr>
        <w:t>limida iqtisodiy sikl va muammoli kreditlar o‘rtasidagi bog‘liqlikni asoslashda foydalanishingiz mumkin.</w:t>
      </w:r>
    </w:p>
    <w:p w:rsidR="00C97177"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 xml:space="preserve">12. Berlin Economics (2023). </w:t>
      </w:r>
      <w:r w:rsidRPr="00467F03">
        <w:rPr>
          <w:rFonts w:ascii="Times New Roman" w:eastAsia="Times New Roman" w:hAnsi="Times New Roman" w:cs="Times New Roman"/>
          <w:b/>
          <w:bCs/>
          <w:i/>
          <w:iCs/>
          <w:sz w:val="28"/>
          <w:szCs w:val="28"/>
          <w:lang w:val="en-US" w:eastAsia="ru-RU"/>
        </w:rPr>
        <w:t>Banking Sector Monitor Uzbekistan</w:t>
      </w:r>
      <w:r w:rsidRPr="00467F03">
        <w:rPr>
          <w:rFonts w:ascii="Times New Roman" w:eastAsia="Times New Roman" w:hAnsi="Times New Roman" w:cs="Times New Roman"/>
          <w:b/>
          <w:bCs/>
          <w:sz w:val="28"/>
          <w:szCs w:val="28"/>
          <w:lang w:val="en-US" w:eastAsia="ru-RU"/>
        </w:rPr>
        <w:t>. German Economic Team.</w:t>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Hisobot </w:t>
      </w:r>
      <w:proofErr w:type="gramStart"/>
      <w:r w:rsidRPr="00467F03">
        <w:rPr>
          <w:rFonts w:ascii="Times New Roman" w:eastAsia="Times New Roman" w:hAnsi="Times New Roman" w:cs="Times New Roman"/>
          <w:sz w:val="28"/>
          <w:szCs w:val="28"/>
          <w:lang w:val="en-US" w:eastAsia="ru-RU"/>
        </w:rPr>
        <w:t>O‘</w:t>
      </w:r>
      <w:proofErr w:type="gramEnd"/>
      <w:r w:rsidRPr="00467F03">
        <w:rPr>
          <w:rFonts w:ascii="Times New Roman" w:eastAsia="Times New Roman" w:hAnsi="Times New Roman" w:cs="Times New Roman"/>
          <w:sz w:val="28"/>
          <w:szCs w:val="28"/>
          <w:lang w:val="en-US" w:eastAsia="ru-RU"/>
        </w:rPr>
        <w:t>zbekiston bank tizimining asosiy ko‘rsatkichlari — aktivlar o‘sishi, kreditlash hajmi, NPL darajasi, dollarizatsiya va kapital yetarliligini batafsil tahlil qiladi. 2021 yildagi pandemiya ta’siri bilan NPL keskin oshgani, keyingi yillarda esa pasayish tendensiyasiga</w:t>
      </w:r>
      <w:r w:rsidR="00A60C92">
        <w:rPr>
          <w:rFonts w:ascii="Times New Roman" w:eastAsia="Times New Roman" w:hAnsi="Times New Roman" w:cs="Times New Roman"/>
          <w:sz w:val="28"/>
          <w:szCs w:val="28"/>
          <w:lang w:val="en-US" w:eastAsia="ru-RU"/>
        </w:rPr>
        <w:t xml:space="preserve"> </w:t>
      </w:r>
      <w:proofErr w:type="gramStart"/>
      <w:r w:rsidR="00A60C92">
        <w:rPr>
          <w:rFonts w:ascii="Times New Roman" w:eastAsia="Times New Roman" w:hAnsi="Times New Roman" w:cs="Times New Roman"/>
          <w:sz w:val="28"/>
          <w:szCs w:val="28"/>
          <w:lang w:val="en-US" w:eastAsia="ru-RU"/>
        </w:rPr>
        <w:t>o‘</w:t>
      </w:r>
      <w:proofErr w:type="gramEnd"/>
      <w:r w:rsidR="00A60C92">
        <w:rPr>
          <w:rFonts w:ascii="Times New Roman" w:eastAsia="Times New Roman" w:hAnsi="Times New Roman" w:cs="Times New Roman"/>
          <w:sz w:val="28"/>
          <w:szCs w:val="28"/>
          <w:lang w:val="en-US" w:eastAsia="ru-RU"/>
        </w:rPr>
        <w:t>tganini ko‘rsatadi. Bu manba</w:t>
      </w:r>
      <w:r w:rsidRPr="00467F03">
        <w:rPr>
          <w:rFonts w:ascii="Times New Roman" w:eastAsia="Times New Roman" w:hAnsi="Times New Roman" w:cs="Times New Roman"/>
          <w:sz w:val="28"/>
          <w:szCs w:val="28"/>
          <w:lang w:val="en-US" w:eastAsia="ru-RU"/>
        </w:rPr>
        <w:t xml:space="preserve"> </w:t>
      </w:r>
      <w:proofErr w:type="gramStart"/>
      <w:r w:rsidRPr="00467F03">
        <w:rPr>
          <w:rFonts w:ascii="Times New Roman" w:eastAsia="Times New Roman" w:hAnsi="Times New Roman" w:cs="Times New Roman"/>
          <w:sz w:val="28"/>
          <w:szCs w:val="28"/>
          <w:lang w:val="en-US" w:eastAsia="ru-RU"/>
        </w:rPr>
        <w:t>O‘</w:t>
      </w:r>
      <w:proofErr w:type="gramEnd"/>
      <w:r w:rsidRPr="00467F03">
        <w:rPr>
          <w:rFonts w:ascii="Times New Roman" w:eastAsia="Times New Roman" w:hAnsi="Times New Roman" w:cs="Times New Roman"/>
          <w:sz w:val="28"/>
          <w:szCs w:val="28"/>
          <w:lang w:val="en-US" w:eastAsia="ru-RU"/>
        </w:rPr>
        <w:t>zbekistonda muammoli kreditlar dinamikasini raqamlar bilan tasvirlash imkonini beradi.</w:t>
      </w:r>
    </w:p>
    <w:p w:rsidR="00C97177" w:rsidRDefault="00467F03" w:rsidP="00467F03">
      <w:pPr>
        <w:spacing w:before="100" w:beforeAutospacing="1" w:after="100" w:afterAutospacing="1" w:line="240" w:lineRule="auto"/>
        <w:rPr>
          <w:rFonts w:ascii="Times New Roman" w:eastAsia="Times New Roman" w:hAnsi="Times New Roman" w:cs="Times New Roman"/>
          <w:b/>
          <w:bCs/>
          <w:sz w:val="28"/>
          <w:szCs w:val="28"/>
          <w:lang w:val="en-US" w:eastAsia="ru-RU"/>
        </w:rPr>
      </w:pPr>
      <w:r w:rsidRPr="00467F03">
        <w:rPr>
          <w:rFonts w:ascii="Times New Roman" w:eastAsia="Times New Roman" w:hAnsi="Times New Roman" w:cs="Times New Roman"/>
          <w:b/>
          <w:bCs/>
          <w:sz w:val="28"/>
          <w:szCs w:val="28"/>
          <w:lang w:val="en-US" w:eastAsia="ru-RU"/>
        </w:rPr>
        <w:t xml:space="preserve">13. Isakov, O. K. (2024). </w:t>
      </w:r>
      <w:r w:rsidRPr="00467F03">
        <w:rPr>
          <w:rFonts w:ascii="Times New Roman" w:eastAsia="Times New Roman" w:hAnsi="Times New Roman" w:cs="Times New Roman"/>
          <w:b/>
          <w:bCs/>
          <w:i/>
          <w:iCs/>
          <w:sz w:val="28"/>
          <w:szCs w:val="28"/>
          <w:lang w:val="en-US" w:eastAsia="ru-RU"/>
        </w:rPr>
        <w:t>Forecasting NPL of Commercial Banks in Uzbekistan Using VAR Model</w:t>
      </w:r>
      <w:r w:rsidRPr="00467F03">
        <w:rPr>
          <w:rFonts w:ascii="Times New Roman" w:eastAsia="Times New Roman" w:hAnsi="Times New Roman" w:cs="Times New Roman"/>
          <w:b/>
          <w:bCs/>
          <w:sz w:val="28"/>
          <w:szCs w:val="28"/>
          <w:lang w:val="en-US" w:eastAsia="ru-RU"/>
        </w:rPr>
        <w:t>. “Iqtisodiyot va innovatsion texnologiyalar” jurnali.</w:t>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Maqolada 2020–2024 yillar oylik ma’lumotlari asosida YaIM </w:t>
      </w:r>
      <w:proofErr w:type="gramStart"/>
      <w:r w:rsidRPr="00467F03">
        <w:rPr>
          <w:rFonts w:ascii="Times New Roman" w:eastAsia="Times New Roman" w:hAnsi="Times New Roman" w:cs="Times New Roman"/>
          <w:sz w:val="28"/>
          <w:szCs w:val="28"/>
          <w:lang w:val="en-US" w:eastAsia="ru-RU"/>
        </w:rPr>
        <w:t>o‘</w:t>
      </w:r>
      <w:proofErr w:type="gramEnd"/>
      <w:r w:rsidRPr="00467F03">
        <w:rPr>
          <w:rFonts w:ascii="Times New Roman" w:eastAsia="Times New Roman" w:hAnsi="Times New Roman" w:cs="Times New Roman"/>
          <w:sz w:val="28"/>
          <w:szCs w:val="28"/>
          <w:lang w:val="en-US" w:eastAsia="ru-RU"/>
        </w:rPr>
        <w:t xml:space="preserve">sishi, foiz stavkasi, inflyatsiya, valyuta kursi va NPL o‘rtasidagi dinamik bog‘liqlik VAR modeli yordamida baholanadi. Natijalar kechiktirilgan YaIM </w:t>
      </w:r>
      <w:proofErr w:type="gramStart"/>
      <w:r w:rsidRPr="00467F03">
        <w:rPr>
          <w:rFonts w:ascii="Times New Roman" w:eastAsia="Times New Roman" w:hAnsi="Times New Roman" w:cs="Times New Roman"/>
          <w:sz w:val="28"/>
          <w:szCs w:val="28"/>
          <w:lang w:val="en-US" w:eastAsia="ru-RU"/>
        </w:rPr>
        <w:t>o‘</w:t>
      </w:r>
      <w:proofErr w:type="gramEnd"/>
      <w:r w:rsidRPr="00467F03">
        <w:rPr>
          <w:rFonts w:ascii="Times New Roman" w:eastAsia="Times New Roman" w:hAnsi="Times New Roman" w:cs="Times New Roman"/>
          <w:sz w:val="28"/>
          <w:szCs w:val="28"/>
          <w:lang w:val="en-US" w:eastAsia="ru-RU"/>
        </w:rPr>
        <w:t xml:space="preserve">sishi va foiz stavkalari NPL ga sezilarli ijobiy ta’sir ko‘rsatishini ko‘rsatadi. </w:t>
      </w:r>
      <w:r w:rsidR="00A60C92">
        <w:rPr>
          <w:rFonts w:ascii="Times New Roman" w:eastAsia="Times New Roman" w:hAnsi="Times New Roman" w:cs="Times New Roman"/>
          <w:sz w:val="28"/>
          <w:szCs w:val="28"/>
          <w:lang w:val="en-US" w:eastAsia="ru-RU"/>
        </w:rPr>
        <w:t>B</w:t>
      </w:r>
      <w:r w:rsidRPr="00467F03">
        <w:rPr>
          <w:rFonts w:ascii="Times New Roman" w:eastAsia="Times New Roman" w:hAnsi="Times New Roman" w:cs="Times New Roman"/>
          <w:sz w:val="28"/>
          <w:szCs w:val="28"/>
          <w:lang w:val="en-US" w:eastAsia="ru-RU"/>
        </w:rPr>
        <w:t xml:space="preserve">u ishni </w:t>
      </w:r>
      <w:proofErr w:type="gramStart"/>
      <w:r w:rsidRPr="00467F03">
        <w:rPr>
          <w:rFonts w:ascii="Times New Roman" w:eastAsia="Times New Roman" w:hAnsi="Times New Roman" w:cs="Times New Roman"/>
          <w:sz w:val="28"/>
          <w:szCs w:val="28"/>
          <w:lang w:val="en-US" w:eastAsia="ru-RU"/>
        </w:rPr>
        <w:t>O‘</w:t>
      </w:r>
      <w:proofErr w:type="gramEnd"/>
      <w:r w:rsidRPr="00467F03">
        <w:rPr>
          <w:rFonts w:ascii="Times New Roman" w:eastAsia="Times New Roman" w:hAnsi="Times New Roman" w:cs="Times New Roman"/>
          <w:sz w:val="28"/>
          <w:szCs w:val="28"/>
          <w:lang w:val="en-US" w:eastAsia="ru-RU"/>
        </w:rPr>
        <w:t>zbekistonda makroomillar va muammoli kreditlar o‘rtasidagi bog‘liqlikni asoslashda to‘g‘ridan-to‘g‘ri qo‘llash mumkin.</w:t>
      </w:r>
    </w:p>
    <w:p w:rsidR="00C97177"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 xml:space="preserve">14. Rasulov, M. B. F. (2025). </w:t>
      </w:r>
      <w:r w:rsidRPr="00467F03">
        <w:rPr>
          <w:rFonts w:ascii="Times New Roman" w:eastAsia="Times New Roman" w:hAnsi="Times New Roman" w:cs="Times New Roman"/>
          <w:b/>
          <w:bCs/>
          <w:i/>
          <w:iCs/>
          <w:sz w:val="28"/>
          <w:szCs w:val="28"/>
          <w:lang w:val="en-US" w:eastAsia="ru-RU"/>
        </w:rPr>
        <w:t>Dynamics of Asset Quality Indicators in the Banking System of Uzbekistan</w:t>
      </w:r>
      <w:r w:rsidRPr="00467F03">
        <w:rPr>
          <w:rFonts w:ascii="Times New Roman" w:eastAsia="Times New Roman" w:hAnsi="Times New Roman" w:cs="Times New Roman"/>
          <w:b/>
          <w:bCs/>
          <w:sz w:val="28"/>
          <w:szCs w:val="28"/>
          <w:lang w:val="en-US" w:eastAsia="ru-RU"/>
        </w:rPr>
        <w:t>. Int. Journal of Management and Economics Fundamental, 5(12).</w:t>
      </w:r>
      <w:r w:rsidR="00F604AE">
        <w:rPr>
          <w:rFonts w:ascii="Times New Roman" w:eastAsia="Times New Roman" w:hAnsi="Times New Roman" w:cs="Times New Roman"/>
          <w:sz w:val="28"/>
          <w:szCs w:val="28"/>
          <w:lang w:val="en-US" w:eastAsia="ru-RU"/>
        </w:rPr>
        <w:t xml:space="preserve"> </w:t>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Tadqiqot 2019–2024 yillarda </w:t>
      </w:r>
      <w:proofErr w:type="gramStart"/>
      <w:r w:rsidRPr="00467F03">
        <w:rPr>
          <w:rFonts w:ascii="Times New Roman" w:eastAsia="Times New Roman" w:hAnsi="Times New Roman" w:cs="Times New Roman"/>
          <w:sz w:val="28"/>
          <w:szCs w:val="28"/>
          <w:lang w:val="en-US" w:eastAsia="ru-RU"/>
        </w:rPr>
        <w:t>O‘</w:t>
      </w:r>
      <w:proofErr w:type="gramEnd"/>
      <w:r w:rsidRPr="00467F03">
        <w:rPr>
          <w:rFonts w:ascii="Times New Roman" w:eastAsia="Times New Roman" w:hAnsi="Times New Roman" w:cs="Times New Roman"/>
          <w:sz w:val="28"/>
          <w:szCs w:val="28"/>
          <w:lang w:val="en-US" w:eastAsia="ru-RU"/>
        </w:rPr>
        <w:t xml:space="preserve">zbekiston bank tizimida aktivlar sifati va NPL dinamikasini empirik tahlil qiladi. NPL </w:t>
      </w:r>
      <w:proofErr w:type="gramStart"/>
      <w:r w:rsidRPr="00467F03">
        <w:rPr>
          <w:rFonts w:ascii="Times New Roman" w:eastAsia="Times New Roman" w:hAnsi="Times New Roman" w:cs="Times New Roman"/>
          <w:sz w:val="28"/>
          <w:szCs w:val="28"/>
          <w:lang w:val="en-US" w:eastAsia="ru-RU"/>
        </w:rPr>
        <w:t>ko‘</w:t>
      </w:r>
      <w:proofErr w:type="gramEnd"/>
      <w:r w:rsidRPr="00467F03">
        <w:rPr>
          <w:rFonts w:ascii="Times New Roman" w:eastAsia="Times New Roman" w:hAnsi="Times New Roman" w:cs="Times New Roman"/>
          <w:sz w:val="28"/>
          <w:szCs w:val="28"/>
          <w:lang w:val="en-US" w:eastAsia="ru-RU"/>
        </w:rPr>
        <w:t xml:space="preserve">rsatkichi iqtisodiy sikllar, kredit </w:t>
      </w:r>
      <w:r w:rsidRPr="00467F03">
        <w:rPr>
          <w:rFonts w:ascii="Times New Roman" w:eastAsia="Times New Roman" w:hAnsi="Times New Roman" w:cs="Times New Roman"/>
          <w:sz w:val="28"/>
          <w:szCs w:val="28"/>
          <w:lang w:val="en-US" w:eastAsia="ru-RU"/>
        </w:rPr>
        <w:lastRenderedPageBreak/>
        <w:t xml:space="preserve">ekspansiyasi va davlat/ xususiy banklar orasidagi institutsional farqlar bilan bog‘liqligi aniqlanadi. Muallif makroprudensial siyosatni kuchaytirish </w:t>
      </w:r>
      <w:proofErr w:type="gramStart"/>
      <w:r w:rsidR="00805032">
        <w:rPr>
          <w:rFonts w:ascii="Times New Roman" w:eastAsia="Times New Roman" w:hAnsi="Times New Roman" w:cs="Times New Roman"/>
          <w:sz w:val="28"/>
          <w:szCs w:val="28"/>
          <w:lang w:val="en-US" w:eastAsia="ru-RU"/>
        </w:rPr>
        <w:t>bo‘</w:t>
      </w:r>
      <w:proofErr w:type="gramEnd"/>
      <w:r w:rsidR="00805032">
        <w:rPr>
          <w:rFonts w:ascii="Times New Roman" w:eastAsia="Times New Roman" w:hAnsi="Times New Roman" w:cs="Times New Roman"/>
          <w:sz w:val="28"/>
          <w:szCs w:val="28"/>
          <w:lang w:val="en-US" w:eastAsia="ru-RU"/>
        </w:rPr>
        <w:t xml:space="preserve">yicha tavsiyalar beradi — bu </w:t>
      </w:r>
      <w:r w:rsidRPr="00467F03">
        <w:rPr>
          <w:rFonts w:ascii="Times New Roman" w:eastAsia="Times New Roman" w:hAnsi="Times New Roman" w:cs="Times New Roman"/>
          <w:sz w:val="28"/>
          <w:szCs w:val="28"/>
          <w:lang w:val="en-US" w:eastAsia="ru-RU"/>
        </w:rPr>
        <w:t>xulosa va tavsiyalar bo‘limi uchun juda mos.</w:t>
      </w:r>
    </w:p>
    <w:p w:rsidR="00C97177"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b/>
          <w:bCs/>
          <w:sz w:val="28"/>
          <w:szCs w:val="28"/>
          <w:lang w:val="en-US" w:eastAsia="ru-RU"/>
        </w:rPr>
        <w:t>15.</w:t>
      </w:r>
      <w:r w:rsidR="00757641" w:rsidRPr="00757641">
        <w:rPr>
          <w:lang w:val="en-US"/>
        </w:rPr>
        <w:t xml:space="preserve"> </w:t>
      </w:r>
      <w:r w:rsidR="00757641">
        <w:rPr>
          <w:lang w:val="en-US"/>
        </w:rPr>
        <w:t xml:space="preserve"> </w:t>
      </w:r>
      <w:proofErr w:type="gramStart"/>
      <w:r w:rsidR="00757641" w:rsidRPr="00757641">
        <w:rPr>
          <w:rFonts w:ascii="Times New Roman" w:eastAsia="Times New Roman" w:hAnsi="Times New Roman" w:cs="Times New Roman"/>
          <w:b/>
          <w:bCs/>
          <w:sz w:val="28"/>
          <w:szCs w:val="28"/>
          <w:lang w:val="en-US" w:eastAsia="ru-RU"/>
        </w:rPr>
        <w:t>Botirov ,</w:t>
      </w:r>
      <w:proofErr w:type="gramEnd"/>
      <w:r w:rsidR="00757641" w:rsidRPr="00757641">
        <w:rPr>
          <w:rFonts w:ascii="Times New Roman" w:eastAsia="Times New Roman" w:hAnsi="Times New Roman" w:cs="Times New Roman"/>
          <w:b/>
          <w:bCs/>
          <w:sz w:val="28"/>
          <w:szCs w:val="28"/>
          <w:lang w:val="en-US" w:eastAsia="ru-RU"/>
        </w:rPr>
        <w:t xml:space="preserve"> I. </w:t>
      </w:r>
      <w:r w:rsidRPr="00467F03">
        <w:rPr>
          <w:rFonts w:ascii="Times New Roman" w:eastAsia="Times New Roman" w:hAnsi="Times New Roman" w:cs="Times New Roman"/>
          <w:b/>
          <w:bCs/>
          <w:sz w:val="28"/>
          <w:szCs w:val="28"/>
          <w:lang w:val="en-US" w:eastAsia="ru-RU"/>
        </w:rPr>
        <w:t xml:space="preserve"> “Methods of Improving Credit Risk Management in Uzbekistan’s Commercial Banks” (2025). International Journal of Applied and Innovative Research (inlibrary.uz).</w:t>
      </w:r>
    </w:p>
    <w:p w:rsidR="00467F03" w:rsidRPr="00467F03" w:rsidRDefault="00467F03" w:rsidP="00467F03">
      <w:pPr>
        <w:spacing w:before="100" w:beforeAutospacing="1" w:after="100" w:afterAutospacing="1" w:line="240" w:lineRule="auto"/>
        <w:rPr>
          <w:rFonts w:ascii="Times New Roman" w:eastAsia="Times New Roman" w:hAnsi="Times New Roman" w:cs="Times New Roman"/>
          <w:sz w:val="28"/>
          <w:szCs w:val="28"/>
          <w:lang w:val="en-US" w:eastAsia="ru-RU"/>
        </w:rPr>
      </w:pPr>
      <w:r w:rsidRPr="00467F03">
        <w:rPr>
          <w:rFonts w:ascii="Times New Roman" w:eastAsia="Times New Roman" w:hAnsi="Times New Roman" w:cs="Times New Roman"/>
          <w:sz w:val="28"/>
          <w:szCs w:val="28"/>
          <w:lang w:val="en-US" w:eastAsia="ru-RU"/>
        </w:rPr>
        <w:t xml:space="preserve">Maqola </w:t>
      </w:r>
      <w:proofErr w:type="gramStart"/>
      <w:r w:rsidRPr="00467F03">
        <w:rPr>
          <w:rFonts w:ascii="Times New Roman" w:eastAsia="Times New Roman" w:hAnsi="Times New Roman" w:cs="Times New Roman"/>
          <w:sz w:val="28"/>
          <w:szCs w:val="28"/>
          <w:lang w:val="en-US" w:eastAsia="ru-RU"/>
        </w:rPr>
        <w:t>O‘</w:t>
      </w:r>
      <w:proofErr w:type="gramEnd"/>
      <w:r w:rsidRPr="00467F03">
        <w:rPr>
          <w:rFonts w:ascii="Times New Roman" w:eastAsia="Times New Roman" w:hAnsi="Times New Roman" w:cs="Times New Roman"/>
          <w:sz w:val="28"/>
          <w:szCs w:val="28"/>
          <w:lang w:val="en-US" w:eastAsia="ru-RU"/>
        </w:rPr>
        <w:t xml:space="preserve">zbekiston tijorat banklarida kredit riskini boshqarishning amaldagi usullarini tahlil qilib, ularni takomillashtirish yo‘llarini taklif etadi. E’tibor, asosan, kredit siyosatini yangilash, raqamli tahlil vositalarini joriy etish va monitoring tizimini kuchaytirishga qaratilgan. Bu ish amaliy ahamiyat </w:t>
      </w:r>
      <w:proofErr w:type="gramStart"/>
      <w:r w:rsidRPr="00467F03">
        <w:rPr>
          <w:rFonts w:ascii="Times New Roman" w:eastAsia="Times New Roman" w:hAnsi="Times New Roman" w:cs="Times New Roman"/>
          <w:sz w:val="28"/>
          <w:szCs w:val="28"/>
          <w:lang w:val="en-US" w:eastAsia="ru-RU"/>
        </w:rPr>
        <w:t>bo‘</w:t>
      </w:r>
      <w:proofErr w:type="gramEnd"/>
      <w:r w:rsidRPr="00467F03">
        <w:rPr>
          <w:rFonts w:ascii="Times New Roman" w:eastAsia="Times New Roman" w:hAnsi="Times New Roman" w:cs="Times New Roman"/>
          <w:sz w:val="28"/>
          <w:szCs w:val="28"/>
          <w:lang w:val="en-US" w:eastAsia="ru-RU"/>
        </w:rPr>
        <w:t>limingiz va takliflar qismida bevosita foydalanish mumkin bo‘lgan tavsiyalarni beradi.</w:t>
      </w:r>
    </w:p>
    <w:p w:rsidR="000962FF" w:rsidRDefault="000962FF" w:rsidP="00467F03">
      <w:pPr>
        <w:rPr>
          <w:sz w:val="28"/>
          <w:szCs w:val="28"/>
          <w:lang w:val="en-US"/>
        </w:rPr>
      </w:pPr>
    </w:p>
    <w:p w:rsidR="00D66970" w:rsidRDefault="00D66970" w:rsidP="00467F03">
      <w:pPr>
        <w:rPr>
          <w:sz w:val="28"/>
          <w:szCs w:val="28"/>
          <w:lang w:val="en-US"/>
        </w:rPr>
      </w:pPr>
    </w:p>
    <w:p w:rsidR="00D66970" w:rsidRDefault="00D66970" w:rsidP="00467F03">
      <w:pPr>
        <w:rPr>
          <w:sz w:val="28"/>
          <w:szCs w:val="28"/>
          <w:lang w:val="en-US"/>
        </w:rPr>
      </w:pPr>
    </w:p>
    <w:p w:rsidR="00D66970" w:rsidRDefault="00D66970" w:rsidP="00467F03">
      <w:pPr>
        <w:rPr>
          <w:sz w:val="28"/>
          <w:szCs w:val="28"/>
          <w:lang w:val="en-US"/>
        </w:rPr>
      </w:pPr>
    </w:p>
    <w:p w:rsidR="00D66970" w:rsidRDefault="00D66970" w:rsidP="00467F03">
      <w:pPr>
        <w:rPr>
          <w:sz w:val="28"/>
          <w:szCs w:val="28"/>
          <w:lang w:val="en-US"/>
        </w:rPr>
      </w:pP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Asian Development Bank (2021) Nonperforming Loans in Asia and Europe: Causes, Impacts, and Resolution Strategies. Manila: ADB Publishing.</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Bezuchová, A. (2022) Feedback Effects of Non-Performing Loans in EMU: A Panel VAR Approach. Master’s Thesis. Prague: Charles University.</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Berlin Economics (2023) Banking Sector Monitor Uzbekistan. German Economic Team.</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Botirov, I. (2025) ‘Methods of improving credit risk management in Uzbekistan’s commercial banks’, International Journal of Applied and Innovative Research.</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Burki, D.A. (2023) Non-Performing Loans: An Analysis of Macroeconomic Drivers and Impact on Banking Sector Performance. MPhil Thesis. Pakistan Institute of Development Economics.</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Dimri, A. (2025) Non-Performing Loans: A Cross Country Comparison of Regulatory and Policy Responses. Springer.</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Dung, D.T.M. (2024) ‘Impact of credit risk management on profitability of commercial banks in Vietnam’, European Journal of Science.</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Ferreira, C. (2022) Determinants of Non-Performing Loans: A Panel Data Analysis. REM Working Paper.</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Gupta, S. (2024) Loan Growth and Its Impact on Non-Performing Loans and Profitability: Understanding the Trade-off – A Study of the Indian Banking Sector. PhD Thesis. Rajiv Gandhi Institute of Petroleum Technology.</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lastRenderedPageBreak/>
        <w:t>Isakov, O.K. (2024) ‘Forecasting NPL of commercial banks in Uzbekistan using VAR model’, Iqtisodiyot va innovatsion texnologiyalar.</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Kalandarov, A.B. (2022) ‘Analysis of problem loans in commercial banks of the Republic of Uzbekistan’, ScienceWeb Publications.</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Maxmudov, R.H. (2021) Tijorat banklarida muammoli kreditlar bilan ishlash mexanizmini takomillashtirish. Magistrlik dissertatsiyasi.</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Nambalirwa, J. (2022) Analysis of Non-Performing Loans in Commercial Banks in Uganda: A Case Study of Eco-Bank Uganda Limited. Master’s Dissertation. Makerere University.</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Nazu, N. (2022) ‘Determinants of commercial bank’s non-performing loans in Bangladesh: An empirical study’, Heliyon (preprint).</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OECD (2021) Resolution Strategies for Non-Performing Loans in the Post-COVID-19 Landscape. Paris: OECD Publishing.</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Oyasor, E.I. (2025) ‘An empirical analysis of the impact of credit risk management on the financial performance of commercial banks in Nigeria’, Ilomata International Journal of Tax and Accounting, 5(3).</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Ozili, P.K. (2025) Bank Non-Performing Loans Research Around the World. MPRA Paper.</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Paul, M. (2022) The Determinants of Non-Performing Loans: Evidence from African Banking Systems. Master’s Dissertation. University of Cape Town.</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Rasulov, M.B.F. (2025) ‘Dynamics of asset quality indicators in the banking system of Uzbekistan’, International Journal of Management and Economics Fundamental, 5(12).</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Todoroki, E., Laruelle, M. and Sattar, S. (2023) Readiness for Resolving Nonperforming Loans in Central Asia. Washington, DC: World Bank.</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Viet, H.P. (2023) ‘Determinants influencing non-performing loan ratio of joint stock commercial banks in Vietnam’, International Journal of Economics and Finance Studies.</w:t>
      </w:r>
    </w:p>
    <w:p w:rsidR="008D338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World Bank (2021) Non-Performing Loans in East Asia and the Pacific: Practices and Lessons in Times of COVID-19. Washington, DC: World Bank.</w:t>
      </w:r>
    </w:p>
    <w:p w:rsidR="00D66970" w:rsidRPr="005E79E4" w:rsidRDefault="008D3380" w:rsidP="005E79E4">
      <w:pPr>
        <w:pStyle w:val="a3"/>
        <w:numPr>
          <w:ilvl w:val="0"/>
          <w:numId w:val="4"/>
        </w:numPr>
        <w:ind w:left="0" w:firstLine="709"/>
        <w:jc w:val="both"/>
        <w:rPr>
          <w:rFonts w:ascii="Times New Roman" w:hAnsi="Times New Roman" w:cs="Times New Roman"/>
          <w:sz w:val="28"/>
          <w:szCs w:val="28"/>
          <w:lang w:val="en-US"/>
        </w:rPr>
      </w:pPr>
      <w:r w:rsidRPr="005E79E4">
        <w:rPr>
          <w:rFonts w:ascii="Times New Roman" w:hAnsi="Times New Roman" w:cs="Times New Roman"/>
          <w:sz w:val="28"/>
          <w:szCs w:val="28"/>
          <w:lang w:val="en-US"/>
        </w:rPr>
        <w:t>World Bank (2024) Europe and Central Asia Economic Update: Fall 2024. Washington, DC: World Bank.</w:t>
      </w:r>
    </w:p>
    <w:p w:rsidR="000962FF" w:rsidRDefault="000962FF" w:rsidP="00467F03">
      <w:pPr>
        <w:rPr>
          <w:sz w:val="28"/>
          <w:szCs w:val="28"/>
          <w:lang w:val="en-US"/>
        </w:rPr>
      </w:pPr>
    </w:p>
    <w:p w:rsidR="00BA771B" w:rsidRPr="00467F03" w:rsidRDefault="00BA771B" w:rsidP="00467F03">
      <w:pPr>
        <w:rPr>
          <w:sz w:val="28"/>
          <w:szCs w:val="28"/>
          <w:lang w:val="en-US"/>
        </w:rPr>
      </w:pPr>
    </w:p>
    <w:sectPr w:rsidR="00BA771B" w:rsidRPr="00467F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91426"/>
    <w:multiLevelType w:val="hybridMultilevel"/>
    <w:tmpl w:val="44921C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D5D4C09"/>
    <w:multiLevelType w:val="multilevel"/>
    <w:tmpl w:val="964C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F5B62"/>
    <w:multiLevelType w:val="multilevel"/>
    <w:tmpl w:val="0F74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A26640"/>
    <w:multiLevelType w:val="hybridMultilevel"/>
    <w:tmpl w:val="D0722F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F03"/>
    <w:rsid w:val="00087F97"/>
    <w:rsid w:val="000962FF"/>
    <w:rsid w:val="00143925"/>
    <w:rsid w:val="00201603"/>
    <w:rsid w:val="00201858"/>
    <w:rsid w:val="0022030F"/>
    <w:rsid w:val="002D2F91"/>
    <w:rsid w:val="004457E6"/>
    <w:rsid w:val="00467F03"/>
    <w:rsid w:val="005E79E4"/>
    <w:rsid w:val="0062427C"/>
    <w:rsid w:val="00757641"/>
    <w:rsid w:val="00805032"/>
    <w:rsid w:val="008D3380"/>
    <w:rsid w:val="00A60C92"/>
    <w:rsid w:val="00A86693"/>
    <w:rsid w:val="00BA771B"/>
    <w:rsid w:val="00C97177"/>
    <w:rsid w:val="00D66970"/>
    <w:rsid w:val="00D803DF"/>
    <w:rsid w:val="00DF2B81"/>
    <w:rsid w:val="00E427CC"/>
    <w:rsid w:val="00F604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5B3BA"/>
  <w15:chartTrackingRefBased/>
  <w15:docId w15:val="{B5FD4D6D-06F3-44A5-9882-9A6B2EA08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D6697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66970"/>
    <w:rPr>
      <w:rFonts w:asciiTheme="majorHAnsi" w:eastAsiaTheme="majorEastAsia" w:hAnsiTheme="majorHAnsi" w:cstheme="majorBidi"/>
      <w:color w:val="2E74B5" w:themeColor="accent1" w:themeShade="BF"/>
      <w:sz w:val="32"/>
      <w:szCs w:val="32"/>
    </w:rPr>
  </w:style>
  <w:style w:type="paragraph" w:styleId="a3">
    <w:name w:val="List Paragraph"/>
    <w:basedOn w:val="a"/>
    <w:uiPriority w:val="34"/>
    <w:qFormat/>
    <w:rsid w:val="00A866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73329">
      <w:bodyDiv w:val="1"/>
      <w:marLeft w:val="0"/>
      <w:marRight w:val="0"/>
      <w:marTop w:val="0"/>
      <w:marBottom w:val="0"/>
      <w:divBdr>
        <w:top w:val="none" w:sz="0" w:space="0" w:color="auto"/>
        <w:left w:val="none" w:sz="0" w:space="0" w:color="auto"/>
        <w:bottom w:val="none" w:sz="0" w:space="0" w:color="auto"/>
        <w:right w:val="none" w:sz="0" w:space="0" w:color="auto"/>
      </w:divBdr>
    </w:div>
    <w:div w:id="678822276">
      <w:bodyDiv w:val="1"/>
      <w:marLeft w:val="0"/>
      <w:marRight w:val="0"/>
      <w:marTop w:val="0"/>
      <w:marBottom w:val="0"/>
      <w:divBdr>
        <w:top w:val="none" w:sz="0" w:space="0" w:color="auto"/>
        <w:left w:val="none" w:sz="0" w:space="0" w:color="auto"/>
        <w:bottom w:val="none" w:sz="0" w:space="0" w:color="auto"/>
        <w:right w:val="none" w:sz="0" w:space="0" w:color="auto"/>
      </w:divBdr>
    </w:div>
    <w:div w:id="1353260287">
      <w:bodyDiv w:val="1"/>
      <w:marLeft w:val="0"/>
      <w:marRight w:val="0"/>
      <w:marTop w:val="0"/>
      <w:marBottom w:val="0"/>
      <w:divBdr>
        <w:top w:val="none" w:sz="0" w:space="0" w:color="auto"/>
        <w:left w:val="none" w:sz="0" w:space="0" w:color="auto"/>
        <w:bottom w:val="none" w:sz="0" w:space="0" w:color="auto"/>
        <w:right w:val="none" w:sz="0" w:space="0" w:color="auto"/>
      </w:divBdr>
    </w:div>
    <w:div w:id="1901134775">
      <w:bodyDiv w:val="1"/>
      <w:marLeft w:val="0"/>
      <w:marRight w:val="0"/>
      <w:marTop w:val="0"/>
      <w:marBottom w:val="0"/>
      <w:divBdr>
        <w:top w:val="none" w:sz="0" w:space="0" w:color="auto"/>
        <w:left w:val="none" w:sz="0" w:space="0" w:color="auto"/>
        <w:bottom w:val="none" w:sz="0" w:space="0" w:color="auto"/>
        <w:right w:val="none" w:sz="0" w:space="0" w:color="auto"/>
      </w:divBdr>
    </w:div>
    <w:div w:id="2068213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Delivery.cfm/2466afd8-1e27-4041-992f-014540f1dfa6-MECA.pdf?abstractid=4195227" TargetMode="External"/><Relationship Id="rId3" Type="http://schemas.openxmlformats.org/officeDocument/2006/relationships/styles" Target="styles.xml"/><Relationship Id="rId7" Type="http://schemas.openxmlformats.org/officeDocument/2006/relationships/hyperlink" Target="https://ideas.repec.org/p/ise/remwps/wp02162022.html?utm_source=chatgp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nb.info/1324893990/34?utm_source=chatgpt.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84EC3FBC-4C64-4C19-A8EA-C343ABF1A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2472</Words>
  <Characters>14096</Characters>
  <Application>Microsoft Office Word</Application>
  <DocSecurity>0</DocSecurity>
  <Lines>117</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2026-01-11T06:18:00Z</dcterms:created>
  <dcterms:modified xsi:type="dcterms:W3CDTF">2026-01-11T07:12:00Z</dcterms:modified>
</cp:coreProperties>
</file>