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5C2C" w:rsidRPr="00F95C2C" w:rsidRDefault="00F95C2C" w:rsidP="00F95C2C">
      <w:pPr>
        <w:ind w:firstLine="709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O‘zbekiston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Respublikasi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Bank-moliya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akademiyasi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“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Biznesni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boshqarish</w:t>
      </w:r>
      <w:proofErr w:type="spellEnd"/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”</w:t>
      </w:r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(MBA)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magistratura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mutaxassisligi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tinglovchisi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Jumaboyev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Maqsud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Parxod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o‘g‘lining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“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Tijorat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banklarida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muammoli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kreditlarning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vujudga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kelishi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oqibatlarini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hal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etish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yo‘llari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(ATB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Hamkorbank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misolida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)</w:t>
      </w:r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”</w:t>
      </w:r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mavzusidagi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magistrlik</w:t>
      </w:r>
      <w:proofErr w:type="spellEnd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dissertatsiyasiga</w:t>
      </w:r>
      <w:proofErr w:type="spellEnd"/>
    </w:p>
    <w:p w:rsidR="00F95C2C" w:rsidRPr="00F95C2C" w:rsidRDefault="00F95C2C" w:rsidP="00011CB3">
      <w:pPr>
        <w:ind w:firstLine="709"/>
        <w:jc w:val="center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bookmarkStart w:id="0" w:name="_GoBack"/>
      <w:r w:rsidRPr="00F95C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ILMIY RAHBAR XULOSASI</w:t>
      </w:r>
    </w:p>
    <w:bookmarkEnd w:id="0"/>
    <w:p w:rsidR="00F95C2C" w:rsidRPr="00F95C2C" w:rsidRDefault="00F95C2C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Global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makroiqtisodiy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tebranishlar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xalqaro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moliya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bozorlaridagi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yuqori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o‘zgaruvchanlik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sharoitida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tijorat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banklarining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barqarorligini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ta’minlash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hamda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xavf-xatarlarni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samarali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boshqarish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har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qachongidan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ham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muhim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ahamiyat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kasb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etmoqda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.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O‘zbekiston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Respublikasi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moliya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tizimida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amalga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oshirilayotgan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tarkibiy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islohotlar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transformatsiya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jarayonlarida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banklarning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kredit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portfeli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sifatini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oshirish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hamda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muammoli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kreditlar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(NPL)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hajmini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xalqaro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standartlar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darajasida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saqlab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qolish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mamlakatning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investitsiyaviy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jozibadorligini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belgilovchi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asosiy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omillardan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biridir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.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Shu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nuqtai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nazardan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, M.P.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Jumaboyev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tomonidan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tanlangan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dissertatsiya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mavzusi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nafaqat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nazariy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balki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o‘ta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yuqori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amaliy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ahamiyatga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ega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bugungi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kunning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eng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dolzarb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masalalaridan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biriga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bag‘ishlangan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.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</w:p>
    <w:p w:rsidR="00F95C2C" w:rsidRPr="00F95C2C" w:rsidRDefault="00F95C2C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Tinglovchi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o‘z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tadqiqotida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muammoli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kreditlarning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kelib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chiqish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sabablari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ularning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bank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faoliyatiga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makroiqtisodiy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jarayonlarga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ta’sirini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tizimli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chuqur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tahlil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qilgan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.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Tadqiqotning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eng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kuchli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jihatlaridan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biri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shundaki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muallif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faqat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nazariy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tahlil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bilan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cheklanib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qolmasdan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r w:rsidR="00011CB3" w:rsidRP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“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Hamkorbank</w:t>
      </w:r>
      <w:proofErr w:type="spellEnd"/>
      <w:r w:rsidR="00011CB3" w:rsidRPr="003216F7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”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ATB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faoliyati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misolida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real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ma’lumotlarga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tayangan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holda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amaliy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holatni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ochib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bergan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.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</w:p>
    <w:p w:rsidR="00F95C2C" w:rsidRPr="00F95C2C" w:rsidRDefault="00F95C2C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Dissertatsiyada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joriy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etilgan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ekonometrik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modellashtirish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(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ko‘p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omilli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chiziqli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regressiya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)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asosida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NPL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darajasiga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ta</w:t>
      </w:r>
      <w:r w:rsidR="003216F7" w:rsidRPr="003216F7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’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sir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etuvchi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yalpi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ichki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mahsulot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inflyatsiya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qayta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moliyalash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stavkasi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kreditlash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ekspansiyasi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kabi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omillar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miqdoriy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jihatdan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baholangan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.</w:t>
      </w:r>
    </w:p>
    <w:p w:rsidR="00F95C2C" w:rsidRPr="00F95C2C" w:rsidRDefault="00F95C2C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Olingan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natijalar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asosida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r w:rsidR="003216F7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“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Hamkorbank</w:t>
      </w:r>
      <w:proofErr w:type="spellEnd"/>
      <w:r w:rsidR="003216F7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”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ATB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uchun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2026–2027-yillarga </w:t>
      </w:r>
      <w:proofErr w:type="spellStart"/>
      <w:proofErr w:type="gram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mo‘</w:t>
      </w:r>
      <w:proofErr w:type="gram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ljallangan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optimistik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realistik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pessimistik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(stress)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ssenariylar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ishlab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chiqilgan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</w:p>
    <w:p w:rsidR="00F95C2C" w:rsidRPr="00F95C2C" w:rsidRDefault="00F95C2C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Shuningdek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bank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anderrayting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tizimiga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sun’iy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intellekt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r w:rsid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“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Big Data</w:t>
      </w:r>
      <w:r w:rsid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”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texnologiyalarini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joriy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etish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xulq-atvor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(behavioral)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skoring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modellaridan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foydalanish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hamda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r w:rsid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“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Workout</w:t>
      </w:r>
      <w:r w:rsid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”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bo‘</w:t>
      </w:r>
      <w:proofErr w:type="gram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linmalari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faoliyatini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ilg‘or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xalqaro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tajriba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asosida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takomillashtirish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bo‘yicha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aniq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amaliy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takliflar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keltirilgan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</w:p>
    <w:p w:rsidR="00F95C2C" w:rsidRPr="00F95C2C" w:rsidRDefault="00F95C2C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Jumaboyev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Maqsud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Parxod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g‘li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dissertatsiyani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yozish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davomida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o‘zini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chuqur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analitik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fikrlash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qobiliyatiga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ega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xalqaro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mahalliy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iqtisodiy-statistik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ma’lumotlar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bilan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mustaqil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ishlay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oladigan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hamda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murakkab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moliyaviy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masalalarga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tizimli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yondasha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biladigan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yetuk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mutaxassis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sifatida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namoyon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etdi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.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Yozilgan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tadqiqot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ishi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mantiqan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izchil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tili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ravon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rasmiylashtirilishi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jihatidan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Oliy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Attestatsiya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Komissiyasi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talablariga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to‘</w:t>
      </w:r>
      <w:proofErr w:type="gram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la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javob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beradi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</w:p>
    <w:p w:rsidR="00F95C2C" w:rsidRPr="00F95C2C" w:rsidRDefault="00F95C2C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Tinglovchi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M.P.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Jumaboyev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tomonidan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bajarilgan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r w:rsid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“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Tijorat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banklarida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muammoli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kreditlarning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vujudga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kelishi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oqibatlarini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hal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etish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yo‘</w:t>
      </w:r>
      <w:proofErr w:type="gram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llari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(ATB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Hamkorbank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misolida</w:t>
      </w:r>
      <w:proofErr w:type="spellEnd"/>
      <w:r w:rsid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)”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nomli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ilmiy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o‘zining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dolzarbligi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ilmiy-amaliy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ahamiyati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hamda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olingan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natijalarining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asoslanganligi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bilan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70411302 –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Biznesni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boshqarish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(Master of Business Administration – MBA) General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magistratura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mutaxassisligi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bo‘yicha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qo‘yilgan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barcha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talablarga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to‘liq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javob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beradi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</w:p>
    <w:p w:rsidR="00F95C2C" w:rsidRDefault="00F95C2C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Ushbu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magistrlik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dissertatsiyasini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himoyaga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tavsiya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etaman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muallif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r w:rsid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“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Magistr</w:t>
      </w:r>
      <w:proofErr w:type="spellEnd"/>
      <w:r w:rsidR="00011CB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”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akademik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darajasini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olishga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munosib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deb </w:t>
      </w:r>
      <w:proofErr w:type="spellStart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hisoblayman</w:t>
      </w:r>
      <w:proofErr w:type="spellEnd"/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F95C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</w:p>
    <w:p w:rsidR="003216F7" w:rsidRDefault="003216F7" w:rsidP="00011C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2409"/>
        <w:gridCol w:w="3821"/>
      </w:tblGrid>
      <w:tr w:rsidR="002214FD" w:rsidTr="002214FD">
        <w:tc>
          <w:tcPr>
            <w:tcW w:w="3115" w:type="dxa"/>
          </w:tcPr>
          <w:p w:rsidR="002214FD" w:rsidRDefault="002214FD" w:rsidP="00011CB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val="en-US" w:eastAsia="ru-RU"/>
              </w:rPr>
            </w:pPr>
            <w:proofErr w:type="spellStart"/>
            <w:r w:rsidRPr="00F95C2C">
              <w:rPr>
                <w:rFonts w:ascii="Times New Roman" w:eastAsia="Times New Roman" w:hAnsi="Times New Roman" w:cs="Times New Roman"/>
                <w:b/>
                <w:bCs/>
                <w:color w:val="1F1F1F"/>
                <w:sz w:val="28"/>
                <w:szCs w:val="28"/>
                <w:bdr w:val="none" w:sz="0" w:space="0" w:color="auto" w:frame="1"/>
                <w:lang w:val="en-US" w:eastAsia="ru-RU"/>
              </w:rPr>
              <w:t>Ilmiy</w:t>
            </w:r>
            <w:proofErr w:type="spellEnd"/>
            <w:r w:rsidRPr="00F95C2C">
              <w:rPr>
                <w:rFonts w:ascii="Times New Roman" w:eastAsia="Times New Roman" w:hAnsi="Times New Roman" w:cs="Times New Roman"/>
                <w:b/>
                <w:bCs/>
                <w:color w:val="1F1F1F"/>
                <w:sz w:val="28"/>
                <w:szCs w:val="28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F95C2C">
              <w:rPr>
                <w:rFonts w:ascii="Times New Roman" w:eastAsia="Times New Roman" w:hAnsi="Times New Roman" w:cs="Times New Roman"/>
                <w:b/>
                <w:bCs/>
                <w:color w:val="1F1F1F"/>
                <w:sz w:val="28"/>
                <w:szCs w:val="28"/>
                <w:bdr w:val="none" w:sz="0" w:space="0" w:color="auto" w:frame="1"/>
                <w:lang w:val="en-US" w:eastAsia="ru-RU"/>
              </w:rPr>
              <w:t>rahbar</w:t>
            </w:r>
            <w:proofErr w:type="spellEnd"/>
            <w:r w:rsidRPr="00F95C2C">
              <w:rPr>
                <w:rFonts w:ascii="Times New Roman" w:eastAsia="Times New Roman" w:hAnsi="Times New Roman" w:cs="Times New Roman"/>
                <w:b/>
                <w:bCs/>
                <w:color w:val="1F1F1F"/>
                <w:sz w:val="28"/>
                <w:szCs w:val="28"/>
                <w:bdr w:val="none" w:sz="0" w:space="0" w:color="auto" w:frame="1"/>
                <w:lang w:val="en-US" w:eastAsia="ru-RU"/>
              </w:rPr>
              <w:t>:</w:t>
            </w:r>
          </w:p>
        </w:tc>
        <w:tc>
          <w:tcPr>
            <w:tcW w:w="2409" w:type="dxa"/>
          </w:tcPr>
          <w:p w:rsidR="002214FD" w:rsidRDefault="002214FD" w:rsidP="00011CB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val="en-US" w:eastAsia="ru-RU"/>
              </w:rPr>
            </w:pPr>
          </w:p>
        </w:tc>
        <w:tc>
          <w:tcPr>
            <w:tcW w:w="3821" w:type="dxa"/>
          </w:tcPr>
          <w:p w:rsidR="002214FD" w:rsidRDefault="002214FD" w:rsidP="00011CB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val="en-US" w:eastAsia="ru-RU"/>
              </w:rPr>
            </w:pPr>
            <w:r w:rsidRPr="00F95C2C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val="en-US" w:eastAsia="ru-RU"/>
              </w:rPr>
              <w:t xml:space="preserve">PhD., dots. O.M. </w:t>
            </w:r>
            <w:proofErr w:type="spellStart"/>
            <w:r w:rsidRPr="00F95C2C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val="en-US" w:eastAsia="ru-RU"/>
              </w:rPr>
              <w:t>Axmedov</w:t>
            </w:r>
            <w:proofErr w:type="spellEnd"/>
          </w:p>
        </w:tc>
      </w:tr>
    </w:tbl>
    <w:p w:rsidR="00BA771B" w:rsidRPr="00F95C2C" w:rsidRDefault="00BA771B" w:rsidP="00F95C2C">
      <w:pPr>
        <w:ind w:firstLine="709"/>
        <w:jc w:val="both"/>
        <w:rPr>
          <w:sz w:val="28"/>
          <w:szCs w:val="28"/>
          <w:lang w:val="en-US"/>
        </w:rPr>
      </w:pPr>
    </w:p>
    <w:sectPr w:rsidR="00BA771B" w:rsidRPr="00F95C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0063C1"/>
    <w:multiLevelType w:val="multilevel"/>
    <w:tmpl w:val="4084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5C2C"/>
    <w:rsid w:val="00011CB3"/>
    <w:rsid w:val="00201858"/>
    <w:rsid w:val="002214FD"/>
    <w:rsid w:val="003216F7"/>
    <w:rsid w:val="004F0C49"/>
    <w:rsid w:val="009E3B70"/>
    <w:rsid w:val="00BA771B"/>
    <w:rsid w:val="00F95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BB7A9"/>
  <w15:chartTrackingRefBased/>
  <w15:docId w15:val="{06932529-8FD3-4C32-94FA-0903F24A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214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7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— Anglia" Version="2008"/>
</file>

<file path=customXml/itemProps1.xml><?xml version="1.0" encoding="utf-8"?>
<ds:datastoreItem xmlns:ds="http://schemas.openxmlformats.org/officeDocument/2006/customXml" ds:itemID="{663FD901-13C1-42A8-9F92-4E6031698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488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</cp:revision>
  <dcterms:created xsi:type="dcterms:W3CDTF">2026-06-03T19:19:00Z</dcterms:created>
  <dcterms:modified xsi:type="dcterms:W3CDTF">2026-06-03T19:28:00Z</dcterms:modified>
</cp:coreProperties>
</file>