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A91" w:rsidRPr="00FD5A91" w:rsidRDefault="00283E2F" w:rsidP="00FD5A91">
      <w:pPr>
        <w:spacing w:before="240" w:after="240" w:line="240" w:lineRule="auto"/>
        <w:jc w:val="center"/>
        <w:rPr>
          <w:rFonts w:ascii="Times New Roman" w:hAnsi="Times New Roman"/>
          <w:b/>
          <w:bCs/>
          <w:color w:val="000000" w:themeColor="text1"/>
          <w:sz w:val="28"/>
          <w:szCs w:val="28"/>
          <w:lang w:val="uz-Cyrl-UZ"/>
        </w:rPr>
      </w:pPr>
      <w:r w:rsidRPr="00283E2F">
        <w:rPr>
          <w:rFonts w:ascii="Times New Roman" w:hAnsi="Times New Roman"/>
          <w:b/>
          <w:color w:val="000000" w:themeColor="text1"/>
          <w:sz w:val="28"/>
          <w:szCs w:val="28"/>
          <w:lang w:val="uz-Cyrl-UZ"/>
        </w:rPr>
        <w:t>INNOVATIVE TECHNOLOGIES FOR PREPARING STUDENTS FOR RESEARCH ACTIVITIES IN A DIGITAL EDUCATIONAL ENVIRONMENT IN LITERATURE LESSONS</w:t>
      </w:r>
    </w:p>
    <w:p w:rsidR="006536D8" w:rsidRPr="00262CB3" w:rsidRDefault="006536D8" w:rsidP="006536D8">
      <w:pPr>
        <w:spacing w:after="0" w:line="276" w:lineRule="auto"/>
        <w:ind w:firstLine="709"/>
        <w:jc w:val="right"/>
        <w:rPr>
          <w:rFonts w:ascii="Times New Roman" w:eastAsia="Times New Roman" w:hAnsi="Times New Roman" w:cs="Times New Roman"/>
          <w:b/>
          <w:sz w:val="28"/>
          <w:szCs w:val="28"/>
          <w:lang w:val="uz-Latn-UZ" w:eastAsia="ru-RU"/>
        </w:rPr>
      </w:pPr>
      <w:r w:rsidRPr="00262CB3">
        <w:rPr>
          <w:rFonts w:ascii="Times New Roman" w:eastAsia="Times New Roman" w:hAnsi="Times New Roman" w:cs="Times New Roman"/>
          <w:b/>
          <w:sz w:val="28"/>
          <w:szCs w:val="28"/>
          <w:lang w:val="uz-Latn-UZ" w:eastAsia="ru-RU"/>
        </w:rPr>
        <w:t>Nilufar Yuldasheva Abdullayevna</w:t>
      </w:r>
    </w:p>
    <w:p w:rsidR="00283E2F" w:rsidRPr="00283E2F" w:rsidRDefault="00283E2F" w:rsidP="00283E2F">
      <w:pPr>
        <w:spacing w:after="0" w:line="276" w:lineRule="auto"/>
        <w:ind w:firstLine="709"/>
        <w:jc w:val="right"/>
        <w:rPr>
          <w:rFonts w:ascii="Times New Roman" w:eastAsia="Times New Roman" w:hAnsi="Times New Roman" w:cs="Times New Roman"/>
          <w:sz w:val="28"/>
          <w:szCs w:val="28"/>
          <w:lang w:val="uz-Latn-UZ" w:eastAsia="ru-RU"/>
        </w:rPr>
      </w:pPr>
      <w:r w:rsidRPr="00283E2F">
        <w:rPr>
          <w:rFonts w:ascii="Times New Roman" w:eastAsia="Times New Roman" w:hAnsi="Times New Roman" w:cs="Times New Roman"/>
          <w:sz w:val="28"/>
          <w:szCs w:val="28"/>
          <w:lang w:val="uz-Latn-UZ" w:eastAsia="ru-RU"/>
        </w:rPr>
        <w:t>doctor of pedagogical sciences, professor</w:t>
      </w:r>
    </w:p>
    <w:p w:rsidR="006536D8" w:rsidRPr="00262CB3" w:rsidRDefault="00283E2F" w:rsidP="00283E2F">
      <w:pPr>
        <w:spacing w:after="0" w:line="276" w:lineRule="auto"/>
        <w:ind w:firstLine="709"/>
        <w:jc w:val="right"/>
        <w:rPr>
          <w:rFonts w:ascii="Times New Roman" w:eastAsia="Times New Roman" w:hAnsi="Times New Roman" w:cs="Times New Roman"/>
          <w:sz w:val="28"/>
          <w:szCs w:val="28"/>
          <w:lang w:val="uz-Latn-UZ" w:eastAsia="ru-RU"/>
        </w:rPr>
      </w:pPr>
      <w:r w:rsidRPr="00283E2F">
        <w:rPr>
          <w:rFonts w:ascii="Times New Roman" w:eastAsia="Times New Roman" w:hAnsi="Times New Roman" w:cs="Times New Roman"/>
          <w:sz w:val="28"/>
          <w:szCs w:val="28"/>
          <w:lang w:val="uz-Latn-UZ" w:eastAsia="ru-RU"/>
        </w:rPr>
        <w:t>Tashkent University of Economics and Technology</w:t>
      </w:r>
    </w:p>
    <w:p w:rsidR="006536D8" w:rsidRPr="00262CB3" w:rsidRDefault="006536D8" w:rsidP="006536D8">
      <w:pPr>
        <w:spacing w:after="0" w:line="276" w:lineRule="auto"/>
        <w:ind w:firstLine="709"/>
        <w:jc w:val="right"/>
        <w:rPr>
          <w:rFonts w:ascii="Times New Roman" w:eastAsia="Times New Roman" w:hAnsi="Times New Roman" w:cs="Times New Roman"/>
          <w:b/>
          <w:sz w:val="28"/>
          <w:szCs w:val="28"/>
          <w:lang w:val="uz-Latn-UZ" w:eastAsia="ru-RU"/>
        </w:rPr>
      </w:pPr>
      <w:r w:rsidRPr="00262CB3">
        <w:rPr>
          <w:rFonts w:ascii="Times New Roman" w:eastAsia="Times New Roman" w:hAnsi="Times New Roman" w:cs="Times New Roman"/>
          <w:b/>
          <w:sz w:val="28"/>
          <w:szCs w:val="28"/>
          <w:lang w:val="uz-Latn-UZ" w:eastAsia="ru-RU"/>
        </w:rPr>
        <w:t>Nurmatova Nargiza Saidovna</w:t>
      </w:r>
    </w:p>
    <w:p w:rsidR="00283E2F" w:rsidRPr="00283E2F" w:rsidRDefault="00283E2F" w:rsidP="00283E2F">
      <w:pPr>
        <w:spacing w:after="0" w:line="276" w:lineRule="auto"/>
        <w:ind w:firstLine="709"/>
        <w:jc w:val="right"/>
        <w:rPr>
          <w:rFonts w:ascii="Times New Roman" w:eastAsia="Times New Roman" w:hAnsi="Times New Roman" w:cs="Times New Roman"/>
          <w:sz w:val="28"/>
          <w:szCs w:val="28"/>
          <w:lang w:val="uz-Latn-UZ" w:eastAsia="ru-RU"/>
        </w:rPr>
      </w:pPr>
      <w:r w:rsidRPr="00283E2F">
        <w:rPr>
          <w:rFonts w:ascii="Times New Roman" w:eastAsia="Times New Roman" w:hAnsi="Times New Roman" w:cs="Times New Roman"/>
          <w:sz w:val="28"/>
          <w:szCs w:val="28"/>
          <w:lang w:val="uz-Latn-UZ" w:eastAsia="ru-RU"/>
        </w:rPr>
        <w:t>Shahrisabz city, Kashkadarya region</w:t>
      </w:r>
    </w:p>
    <w:p w:rsidR="006536D8" w:rsidRPr="00262CB3" w:rsidRDefault="00283E2F" w:rsidP="00283E2F">
      <w:pPr>
        <w:spacing w:after="0" w:line="276" w:lineRule="auto"/>
        <w:ind w:firstLine="709"/>
        <w:jc w:val="right"/>
        <w:rPr>
          <w:rFonts w:ascii="Times New Roman" w:eastAsia="Times New Roman" w:hAnsi="Times New Roman" w:cs="Times New Roman"/>
          <w:sz w:val="28"/>
          <w:szCs w:val="28"/>
          <w:lang w:val="uz-Latn-UZ" w:eastAsia="ru-RU"/>
        </w:rPr>
      </w:pPr>
      <w:r w:rsidRPr="00283E2F">
        <w:rPr>
          <w:rFonts w:ascii="Times New Roman" w:eastAsia="Times New Roman" w:hAnsi="Times New Roman" w:cs="Times New Roman"/>
          <w:sz w:val="28"/>
          <w:szCs w:val="28"/>
          <w:lang w:val="uz-Latn-UZ" w:eastAsia="ru-RU"/>
        </w:rPr>
        <w:t xml:space="preserve">Director of secondary general education school </w:t>
      </w:r>
      <w:r>
        <w:rPr>
          <w:rFonts w:ascii="Times New Roman" w:eastAsia="Times New Roman" w:hAnsi="Times New Roman" w:cs="Times New Roman"/>
          <w:sz w:val="28"/>
          <w:szCs w:val="28"/>
          <w:lang w:val="uz-Latn-UZ" w:eastAsia="ru-RU"/>
        </w:rPr>
        <w:t>№</w:t>
      </w:r>
      <w:r w:rsidRPr="00283E2F">
        <w:rPr>
          <w:rFonts w:ascii="Times New Roman" w:eastAsia="Times New Roman" w:hAnsi="Times New Roman" w:cs="Times New Roman"/>
          <w:sz w:val="28"/>
          <w:szCs w:val="28"/>
          <w:lang w:val="uz-Latn-UZ" w:eastAsia="ru-RU"/>
        </w:rPr>
        <w:t>. 24</w:t>
      </w:r>
    </w:p>
    <w:p w:rsidR="00283E2F" w:rsidRPr="00283E2F" w:rsidRDefault="00283E2F" w:rsidP="00283E2F">
      <w:pPr>
        <w:spacing w:after="0" w:line="360" w:lineRule="auto"/>
        <w:ind w:firstLine="709"/>
        <w:jc w:val="both"/>
        <w:rPr>
          <w:rFonts w:ascii="Times New Roman" w:eastAsia="Times New Roman" w:hAnsi="Times New Roman" w:cs="Times New Roman"/>
          <w:i/>
          <w:color w:val="000000" w:themeColor="text1"/>
          <w:sz w:val="28"/>
          <w:szCs w:val="28"/>
          <w:lang w:val="uz-Cyrl-UZ" w:eastAsia="ru-RU"/>
        </w:rPr>
      </w:pPr>
      <w:r w:rsidRPr="00283E2F">
        <w:rPr>
          <w:rFonts w:ascii="Times New Roman" w:eastAsia="Times New Roman" w:hAnsi="Times New Roman" w:cs="Times New Roman"/>
          <w:b/>
          <w:i/>
          <w:sz w:val="28"/>
          <w:szCs w:val="28"/>
          <w:lang w:val="uz-Cyrl-UZ" w:eastAsia="ru-RU"/>
        </w:rPr>
        <w:t xml:space="preserve">Abstract: </w:t>
      </w:r>
      <w:r w:rsidRPr="00283E2F">
        <w:rPr>
          <w:rFonts w:ascii="Times New Roman" w:eastAsia="Times New Roman" w:hAnsi="Times New Roman" w:cs="Times New Roman"/>
          <w:i/>
          <w:sz w:val="28"/>
          <w:szCs w:val="28"/>
          <w:lang w:val="uz-Cyrl-UZ" w:eastAsia="ru-RU"/>
        </w:rPr>
        <w:t>This article analyzes the pedagogical and methodological possibilities of preparing students for research activities based on the use of a digital educational environment in the process of teaching literature in general secondary schools. The main goal of the study is to identify and systematize innovative technologies, methods, and pedagogical conditions aimed at forming students' small research competence in literature lessons. The study utilized approaches to analyzing scientific literature, studying pedagogical experience, analyzing the didactic capabilities of digital educational tools, and modeling the structural stages of research activity.</w:t>
      </w:r>
      <w:r>
        <w:rPr>
          <w:rFonts w:ascii="Times New Roman" w:eastAsia="Times New Roman" w:hAnsi="Times New Roman" w:cs="Times New Roman"/>
          <w:b/>
          <w:i/>
          <w:sz w:val="28"/>
          <w:szCs w:val="28"/>
          <w:lang w:val="en-US" w:eastAsia="ru-RU"/>
        </w:rPr>
        <w:t xml:space="preserve"> </w:t>
      </w:r>
      <w:r w:rsidR="000773F5" w:rsidRPr="000773F5">
        <w:rPr>
          <w:rFonts w:ascii="Times New Roman" w:eastAsia="Times New Roman" w:hAnsi="Times New Roman" w:cs="Times New Roman"/>
          <w:i/>
          <w:sz w:val="28"/>
          <w:szCs w:val="28"/>
          <w:lang w:val="uz-Cyrl-UZ" w:eastAsia="ru-RU"/>
        </w:rPr>
        <w:t xml:space="preserve"> </w:t>
      </w:r>
      <w:r w:rsidRPr="00283E2F">
        <w:rPr>
          <w:rFonts w:ascii="Times New Roman" w:eastAsia="Times New Roman" w:hAnsi="Times New Roman" w:cs="Times New Roman"/>
          <w:i/>
          <w:color w:val="000000" w:themeColor="text1"/>
          <w:sz w:val="28"/>
          <w:szCs w:val="28"/>
          <w:lang w:val="uz-Cyrl-UZ" w:eastAsia="ru-RU"/>
        </w:rPr>
        <w:t>Additionally, the stages of goal-setting, searching, sorting, and analysis, safe storage, and decision-making based on the obtained data are substantiated as important methodological mechanisms for working with information in the organization of research activities.</w:t>
      </w:r>
    </w:p>
    <w:p w:rsidR="006536D8" w:rsidRPr="00283E2F" w:rsidRDefault="00283E2F" w:rsidP="00283E2F">
      <w:pPr>
        <w:spacing w:after="0" w:line="360" w:lineRule="auto"/>
        <w:ind w:firstLine="709"/>
        <w:jc w:val="both"/>
        <w:rPr>
          <w:rFonts w:ascii="Times New Roman" w:eastAsia="Times New Roman" w:hAnsi="Times New Roman" w:cs="Times New Roman"/>
          <w:i/>
          <w:color w:val="000000" w:themeColor="text1"/>
          <w:sz w:val="28"/>
          <w:szCs w:val="28"/>
          <w:lang w:val="uz-Cyrl-UZ" w:eastAsia="ru-RU"/>
        </w:rPr>
      </w:pPr>
      <w:r w:rsidRPr="00283E2F">
        <w:rPr>
          <w:rFonts w:ascii="Times New Roman" w:eastAsia="Times New Roman" w:hAnsi="Times New Roman" w:cs="Times New Roman"/>
          <w:b/>
          <w:i/>
          <w:color w:val="000000" w:themeColor="text1"/>
          <w:sz w:val="28"/>
          <w:szCs w:val="28"/>
          <w:lang w:val="uz-Cyrl-UZ" w:eastAsia="ru-RU"/>
        </w:rPr>
        <w:t>Keywords:</w:t>
      </w:r>
      <w:r w:rsidRPr="00283E2F">
        <w:rPr>
          <w:rFonts w:ascii="Times New Roman" w:eastAsia="Times New Roman" w:hAnsi="Times New Roman" w:cs="Times New Roman"/>
          <w:i/>
          <w:color w:val="000000" w:themeColor="text1"/>
          <w:sz w:val="28"/>
          <w:szCs w:val="28"/>
          <w:lang w:val="uz-Cyrl-UZ" w:eastAsia="ru-RU"/>
        </w:rPr>
        <w:t xml:space="preserve"> digital education, literary education, research activity, small research competence, digital educational environment, virtual laboratory, scientific and creative laboratory, innovative technologies, problem-based learning, project method, modeling, information competence, digital resources.</w:t>
      </w:r>
      <w:r w:rsidR="006536D8" w:rsidRPr="00283E2F">
        <w:rPr>
          <w:rFonts w:ascii="Times New Roman" w:eastAsia="Times New Roman" w:hAnsi="Times New Roman" w:cs="Times New Roman"/>
          <w:i/>
          <w:color w:val="000000" w:themeColor="text1"/>
          <w:sz w:val="28"/>
          <w:szCs w:val="28"/>
          <w:lang w:val="uz-Cyrl-UZ" w:eastAsia="ru-RU"/>
        </w:rPr>
        <w:t xml:space="preserve"> </w:t>
      </w:r>
    </w:p>
    <w:p w:rsidR="00283E2F" w:rsidRDefault="00283E2F" w:rsidP="00283E2F">
      <w:pPr>
        <w:spacing w:after="0" w:line="360" w:lineRule="auto"/>
        <w:ind w:firstLine="708"/>
        <w:jc w:val="both"/>
        <w:rPr>
          <w:rFonts w:ascii="Times New Roman" w:eastAsia="Times New Roman" w:hAnsi="Times New Roman" w:cs="Times New Roman"/>
          <w:b/>
          <w:sz w:val="28"/>
          <w:szCs w:val="28"/>
          <w:lang w:val="uz-Cyrl-UZ" w:eastAsia="ru-RU"/>
        </w:rPr>
      </w:pPr>
      <w:r w:rsidRPr="00283E2F">
        <w:rPr>
          <w:rFonts w:ascii="Times New Roman" w:eastAsia="Times New Roman" w:hAnsi="Times New Roman" w:cs="Times New Roman"/>
          <w:b/>
          <w:sz w:val="28"/>
          <w:szCs w:val="28"/>
          <w:lang w:val="uz-Cyrl-UZ" w:eastAsia="ru-RU"/>
        </w:rPr>
        <w:t>INTRODUCTION</w:t>
      </w:r>
    </w:p>
    <w:p w:rsidR="00283E2F" w:rsidRPr="00283E2F" w:rsidRDefault="00283E2F" w:rsidP="00283E2F">
      <w:pPr>
        <w:spacing w:after="0" w:line="360" w:lineRule="auto"/>
        <w:ind w:firstLine="708"/>
        <w:jc w:val="both"/>
        <w:rPr>
          <w:rFonts w:ascii="Times New Roman" w:hAnsi="Times New Roman" w:cs="Times New Roman"/>
          <w:sz w:val="28"/>
          <w:szCs w:val="28"/>
          <w:lang w:val="uz-Cyrl-UZ"/>
        </w:rPr>
      </w:pPr>
      <w:r w:rsidRPr="00283E2F">
        <w:rPr>
          <w:rFonts w:ascii="Times New Roman" w:eastAsia="Times New Roman" w:hAnsi="Times New Roman" w:cs="Times New Roman"/>
          <w:sz w:val="28"/>
          <w:szCs w:val="28"/>
          <w:lang w:val="uz-Cyrl-UZ" w:eastAsia="ru-RU"/>
        </w:rPr>
        <w:t xml:space="preserve">In the context of globalization and digital transformation in the world, the effective use of digital technologies at all levels of the education system, even in the teaching of humanities, has become an urgent issue. The use of digital tools in teaching literature in school education not only enriches lesson content but also develops students' creative thinking and text analysis skills as a practical activity. At </w:t>
      </w:r>
      <w:r w:rsidRPr="00283E2F">
        <w:rPr>
          <w:rFonts w:ascii="Times New Roman" w:eastAsia="Times New Roman" w:hAnsi="Times New Roman" w:cs="Times New Roman"/>
          <w:sz w:val="28"/>
          <w:szCs w:val="28"/>
          <w:lang w:val="uz-Cyrl-UZ" w:eastAsia="ru-RU"/>
        </w:rPr>
        <w:lastRenderedPageBreak/>
        <w:t>the modern stages of education, digital technologies—multimedia, interactive presentations, electronic textbooks, digital platforms, virtual libraries, and online educational systems—allow for the organization of literature lessons in a more effective, meaningful, and student-centered manner. In particular, with the help of digital tools, effective communication between students and teachers has accelerated and is currently activating.</w:t>
      </w:r>
      <w:r>
        <w:rPr>
          <w:rFonts w:ascii="Times New Roman" w:eastAsia="Times New Roman" w:hAnsi="Times New Roman" w:cs="Times New Roman"/>
          <w:b/>
          <w:sz w:val="28"/>
          <w:szCs w:val="28"/>
          <w:lang w:val="en-US" w:eastAsia="ru-RU"/>
        </w:rPr>
        <w:t xml:space="preserve"> </w:t>
      </w:r>
      <w:r w:rsidRPr="00283E2F">
        <w:rPr>
          <w:rFonts w:ascii="Times New Roman" w:hAnsi="Times New Roman" w:cs="Times New Roman"/>
          <w:sz w:val="28"/>
          <w:szCs w:val="28"/>
          <w:lang w:val="uz-Cyrl-UZ"/>
        </w:rPr>
        <w:t>We know that as the lesson process proceeds on the basis of mutual cooperation, the current requirements for the introduction of digital technologies in literary education have intensified. The main goal of its speed is to guide students toward small-scale research, in addition to forming new methodological approaches that serve to read and analyze a work of art, develop aesthetic taste, and understand national and universal values. Within the framework of this research topic, we investigate the scientific and practical significance of innovative technologies for preparing students for research activities in literature lessons within the context of digital education as one of the modern methods of literary education methodology.</w:t>
      </w:r>
    </w:p>
    <w:p w:rsidR="00283E2F" w:rsidRPr="00283E2F" w:rsidRDefault="00283E2F" w:rsidP="00283E2F">
      <w:pPr>
        <w:spacing w:after="0" w:line="360" w:lineRule="auto"/>
        <w:ind w:firstLine="708"/>
        <w:jc w:val="both"/>
        <w:rPr>
          <w:rFonts w:ascii="Times New Roman" w:hAnsi="Times New Roman" w:cs="Times New Roman"/>
          <w:sz w:val="28"/>
          <w:szCs w:val="28"/>
          <w:lang w:val="uz-Cyrl-UZ"/>
        </w:rPr>
      </w:pPr>
      <w:r w:rsidRPr="00283E2F">
        <w:rPr>
          <w:rFonts w:ascii="Times New Roman" w:hAnsi="Times New Roman" w:cs="Times New Roman"/>
          <w:sz w:val="28"/>
          <w:szCs w:val="28"/>
          <w:lang w:val="uz-Cyrl-UZ"/>
        </w:rPr>
        <w:t>Since the end of the 20th century and the beginning of the 21st century, the effective use of digital technologies in lessons, as an integral part of the educational process, has remained one of the key factors determining the professional skills of teachers and the quality of education.</w:t>
      </w:r>
      <w:r>
        <w:rPr>
          <w:rFonts w:ascii="Times New Roman" w:hAnsi="Times New Roman" w:cs="Times New Roman"/>
          <w:sz w:val="28"/>
          <w:szCs w:val="28"/>
          <w:lang w:val="en-US"/>
        </w:rPr>
        <w:t xml:space="preserve"> </w:t>
      </w:r>
      <w:r w:rsidRPr="00283E2F">
        <w:rPr>
          <w:rFonts w:ascii="Times New Roman" w:hAnsi="Times New Roman" w:cs="Times New Roman"/>
          <w:sz w:val="28"/>
          <w:szCs w:val="28"/>
          <w:lang w:val="uz-Cyrl-UZ"/>
        </w:rPr>
        <w:t>We know that the speed of information flow, the digital culture of students, and the expansion of access to information require new methodological requirements and modern approaches in teaching literature. Cooperation in teacher-student relationships and the organization of literature lessons based on digital technologies ensure the transition of the educational process to an innovative stage.</w:t>
      </w:r>
    </w:p>
    <w:p w:rsidR="00283E2F" w:rsidRPr="00283E2F" w:rsidRDefault="00283E2F" w:rsidP="00283E2F">
      <w:pPr>
        <w:spacing w:after="0" w:line="360" w:lineRule="auto"/>
        <w:ind w:firstLine="708"/>
        <w:jc w:val="both"/>
        <w:rPr>
          <w:rFonts w:ascii="Times New Roman" w:hAnsi="Times New Roman" w:cs="Times New Roman"/>
          <w:sz w:val="28"/>
          <w:szCs w:val="28"/>
          <w:lang w:val="uz-Cyrl-UZ"/>
        </w:rPr>
      </w:pPr>
      <w:r w:rsidRPr="00283E2F">
        <w:rPr>
          <w:rFonts w:ascii="Times New Roman" w:hAnsi="Times New Roman" w:cs="Times New Roman"/>
          <w:sz w:val="28"/>
          <w:szCs w:val="28"/>
          <w:lang w:val="uz-Cyrl-UZ"/>
        </w:rPr>
        <w:t xml:space="preserve">The digital technology environment in literary education expands the possibilities not only for visualizing educational materials but also for engaging students in independent analysis, communication, and creative activity. Productive tools: virtual libraries, electronic textbooks, interactive platforms, multimedia presentations, digital analytical tools, audio and video programs not only serve to deepen the understanding of literary works, analyze the system of characters and </w:t>
      </w:r>
      <w:r w:rsidRPr="00283E2F">
        <w:rPr>
          <w:rFonts w:ascii="Times New Roman" w:hAnsi="Times New Roman" w:cs="Times New Roman"/>
          <w:sz w:val="28"/>
          <w:szCs w:val="28"/>
          <w:lang w:val="uz-Cyrl-UZ"/>
        </w:rPr>
        <w:lastRenderedPageBreak/>
        <w:t>images, feel the artistic skill of the writer, but also encourage small scientific and creative research in this field.</w:t>
      </w:r>
      <w:r w:rsidR="00FD5A91" w:rsidRPr="00FD5A91">
        <w:rPr>
          <w:rFonts w:ascii="Times New Roman" w:hAnsi="Times New Roman" w:cs="Times New Roman"/>
          <w:sz w:val="28"/>
          <w:szCs w:val="28"/>
          <w:lang w:val="uz-Cyrl-UZ"/>
        </w:rPr>
        <w:t xml:space="preserve"> </w:t>
      </w:r>
      <w:r w:rsidRPr="00283E2F">
        <w:rPr>
          <w:rFonts w:ascii="Times New Roman" w:hAnsi="Times New Roman" w:cs="Times New Roman"/>
          <w:sz w:val="28"/>
          <w:szCs w:val="28"/>
          <w:lang w:val="uz-Cyrl-UZ"/>
        </w:rPr>
        <w:t>For example, in lessons, using digital tools such as "Zoom," "Google Classroom," "Padlet," "Canva," "Miro," in addition to developing students' research skills, analyzing literary texts, exchanging ideas and justifying their position, it also increases their scientific and creative potential.</w:t>
      </w:r>
    </w:p>
    <w:p w:rsidR="00283E2F" w:rsidRPr="00283E2F" w:rsidRDefault="00283E2F" w:rsidP="00283E2F">
      <w:pPr>
        <w:spacing w:after="0" w:line="360" w:lineRule="auto"/>
        <w:ind w:firstLine="708"/>
        <w:jc w:val="both"/>
        <w:rPr>
          <w:rFonts w:ascii="Times New Roman" w:hAnsi="Times New Roman" w:cs="Times New Roman"/>
          <w:sz w:val="28"/>
          <w:szCs w:val="28"/>
          <w:lang w:val="uz-Cyrl-UZ"/>
        </w:rPr>
      </w:pPr>
      <w:r w:rsidRPr="00283E2F">
        <w:rPr>
          <w:rFonts w:ascii="Times New Roman" w:hAnsi="Times New Roman" w:cs="Times New Roman"/>
          <w:sz w:val="28"/>
          <w:szCs w:val="28"/>
          <w:lang w:val="uz-Cyrl-UZ"/>
        </w:rPr>
        <w:t>We often realize that in literature lessons organized using digital technologies, students interactively perceive the content of the works they are studying.</w:t>
      </w:r>
      <w:r>
        <w:rPr>
          <w:rFonts w:ascii="Times New Roman" w:hAnsi="Times New Roman" w:cs="Times New Roman"/>
          <w:sz w:val="28"/>
          <w:szCs w:val="28"/>
          <w:lang w:val="en-US"/>
        </w:rPr>
        <w:t xml:space="preserve"> </w:t>
      </w:r>
      <w:r w:rsidRPr="00283E2F">
        <w:rPr>
          <w:rFonts w:ascii="Times New Roman" w:hAnsi="Times New Roman" w:cs="Times New Roman"/>
          <w:sz w:val="28"/>
          <w:szCs w:val="28"/>
          <w:lang w:val="uz-Cyrl-UZ"/>
        </w:rPr>
        <w:t>For example, demonstrating the plot, main idea, and problem situations of a literary work provided in the lesson topic using a digital map, expressing interpersonal relationships through visual diagrams, creating a digital timeline based on a writer's biography, and creating a "virtual stage" or "digital theatrical performance" based on a literary work—such innovative approaches involve the participation of educational participants, i.e., students in scientific, creative, and creative activities.</w:t>
      </w:r>
    </w:p>
    <w:p w:rsidR="00FD5A91" w:rsidRPr="00FD5A91" w:rsidRDefault="00283E2F" w:rsidP="00283E2F">
      <w:pPr>
        <w:spacing w:after="0" w:line="360" w:lineRule="auto"/>
        <w:ind w:firstLine="708"/>
        <w:jc w:val="both"/>
        <w:rPr>
          <w:rFonts w:ascii="Times New Roman" w:hAnsi="Times New Roman" w:cs="Times New Roman"/>
          <w:sz w:val="28"/>
          <w:szCs w:val="28"/>
          <w:lang w:val="uz-Cyrl-UZ"/>
        </w:rPr>
      </w:pPr>
      <w:r w:rsidRPr="00283E2F">
        <w:rPr>
          <w:rFonts w:ascii="Times New Roman" w:hAnsi="Times New Roman" w:cs="Times New Roman"/>
          <w:sz w:val="28"/>
          <w:szCs w:val="28"/>
          <w:lang w:val="uz-Cyrl-UZ"/>
        </w:rPr>
        <w:t>is a clear example of small-scale research. This positive situation in education significantly increases student activity.</w:t>
      </w:r>
    </w:p>
    <w:p w:rsidR="00EB1DD4" w:rsidRPr="004A0986" w:rsidRDefault="00283E2F" w:rsidP="00EB1DD4">
      <w:pPr>
        <w:spacing w:after="0" w:line="360" w:lineRule="auto"/>
        <w:ind w:firstLine="709"/>
        <w:jc w:val="both"/>
        <w:rPr>
          <w:rFonts w:ascii="Times New Roman" w:eastAsia="Times New Roman" w:hAnsi="Times New Roman" w:cs="Times New Roman"/>
          <w:b/>
          <w:sz w:val="28"/>
          <w:szCs w:val="28"/>
          <w:lang w:val="uz-Cyrl-UZ" w:eastAsia="ru-RU"/>
        </w:rPr>
      </w:pPr>
      <w:r w:rsidRPr="00283E2F">
        <w:rPr>
          <w:rFonts w:ascii="Times New Roman" w:eastAsia="Times New Roman" w:hAnsi="Times New Roman" w:cs="Times New Roman"/>
          <w:b/>
          <w:sz w:val="28"/>
          <w:szCs w:val="28"/>
          <w:lang w:val="uz-Cyrl-UZ" w:eastAsia="ru-RU"/>
        </w:rPr>
        <w:t>LITERATURE REVIEW</w:t>
      </w:r>
    </w:p>
    <w:p w:rsidR="00283E2F" w:rsidRPr="00283E2F" w:rsidRDefault="00283E2F" w:rsidP="00283E2F">
      <w:pPr>
        <w:spacing w:after="0" w:line="360" w:lineRule="auto"/>
        <w:ind w:firstLine="708"/>
        <w:jc w:val="both"/>
        <w:rPr>
          <w:rFonts w:ascii="Times New Roman" w:hAnsi="Times New Roman" w:cs="Times New Roman"/>
          <w:sz w:val="28"/>
          <w:szCs w:val="28"/>
          <w:lang w:val="uz-Cyrl-UZ"/>
        </w:rPr>
      </w:pPr>
      <w:r w:rsidRPr="00283E2F">
        <w:rPr>
          <w:rFonts w:ascii="Times New Roman" w:hAnsi="Times New Roman" w:cs="Times New Roman"/>
          <w:sz w:val="28"/>
          <w:szCs w:val="28"/>
          <w:lang w:val="uz-Cyrl-UZ"/>
        </w:rPr>
        <w:t>Teaching literature in a digital environment in general secondary education not only enhances the quality and effectiveness of the lesson but also develops the ability to harmonize students' theoretical-cognitive (cognitive), psychological-affective (emotional), and practical-creative activities. In the lesson, through digital tools, the student not only reads the work of art but also understands and independently analyzes its artistic structure, author's style, and socio-ideological essence.</w:t>
      </w:r>
    </w:p>
    <w:p w:rsidR="002606B0" w:rsidRPr="002606B0" w:rsidRDefault="00283E2F" w:rsidP="00283E2F">
      <w:pPr>
        <w:spacing w:after="0" w:line="360" w:lineRule="auto"/>
        <w:ind w:firstLine="708"/>
        <w:jc w:val="both"/>
        <w:rPr>
          <w:rFonts w:ascii="Times New Roman" w:hAnsi="Times New Roman" w:cs="Times New Roman"/>
          <w:sz w:val="28"/>
          <w:szCs w:val="28"/>
          <w:lang w:val="uz-Cyrl-UZ"/>
        </w:rPr>
      </w:pPr>
      <w:r w:rsidRPr="00283E2F">
        <w:rPr>
          <w:rFonts w:ascii="Times New Roman" w:hAnsi="Times New Roman" w:cs="Times New Roman"/>
          <w:sz w:val="28"/>
          <w:szCs w:val="28"/>
          <w:lang w:val="uz-Cyrl-UZ"/>
        </w:rPr>
        <w:t>The issue of preparing students for research activities in general secondary education is considered one of the important directions of modern pedagogy. Analysis of existing scientific and methodological sources shows that research competence is inextricably linked to the student's skills in independent information search, selection and analysis of sources, problem identification, hypothesis formulation, justification of one's opinion, and generalization of research results.</w:t>
      </w:r>
      <w:r w:rsidR="00CA7005">
        <w:rPr>
          <w:rFonts w:ascii="Times New Roman" w:hAnsi="Times New Roman" w:cs="Times New Roman"/>
          <w:sz w:val="28"/>
          <w:szCs w:val="28"/>
          <w:lang w:val="en-US"/>
        </w:rPr>
        <w:t xml:space="preserve"> </w:t>
      </w:r>
      <w:r w:rsidR="00CA7005" w:rsidRPr="00CA7005">
        <w:rPr>
          <w:rFonts w:ascii="Times New Roman" w:hAnsi="Times New Roman" w:cs="Times New Roman"/>
          <w:sz w:val="28"/>
          <w:szCs w:val="28"/>
          <w:lang w:val="uz-Cyrl-UZ"/>
        </w:rPr>
        <w:t xml:space="preserve">Xususan, B.Q. Mamaraimov [1] o‘quvchilarning tadqiqotchilik ko‘nikmalarini </w:t>
      </w:r>
      <w:r w:rsidR="00CA7005" w:rsidRPr="00CA7005">
        <w:rPr>
          <w:rFonts w:ascii="Times New Roman" w:hAnsi="Times New Roman" w:cs="Times New Roman"/>
          <w:sz w:val="28"/>
          <w:szCs w:val="28"/>
          <w:lang w:val="uz-Cyrl-UZ"/>
        </w:rPr>
        <w:lastRenderedPageBreak/>
        <w:t>shakllantirish va ularni qidiruv faoliyatiga tayyorlash masalalarini yoritgan bo‘lsa, F. Yaqubov [8] ilmiy-tadqiqotchilik kompetentligining mazmuni va tarkibiy tuzilishini ochib bergan. R.T. Tillayeva [7] tadqiqotchilik kompetensiyalarini shakllantirishning psixologik xususiyatlariga e’tibor qaratgan, A. Axatqulov [12] esa mazkur kompetensiyani rivojlantirishning pedagogik asoslarini tadqiq etgan.</w:t>
      </w:r>
    </w:p>
    <w:p w:rsidR="002606B0" w:rsidRPr="002606B0" w:rsidRDefault="00CA7005" w:rsidP="002606B0">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sz w:val="28"/>
          <w:szCs w:val="28"/>
          <w:lang w:val="uz-Cyrl-UZ"/>
        </w:rPr>
        <w:t>In the studies of K. Khusanboeva [6], K. Khusanboeva, and R. Niyozmetova [14] on the methodology of literary education, methods of teaching literature, problem-based learning, and the study of a work of art based on student activity are highlighted. The works of K. Kasymova [9] and co-authors on native language teaching methodology, and the research of D.I. Ruzieva, M.Kh. Usmanbaeva, and Z. Kholikova [10] on interactive methods serve to substantiate the methodological possibilities of involving students in the active educational process. These approaches serve as a methodological basis for forming the student in literature lessons not as a master of ready-made knowledge, but as an active subject who thinks independently and conducts research.</w:t>
      </w:r>
    </w:p>
    <w:p w:rsidR="002606B0" w:rsidRPr="002606B0" w:rsidRDefault="00CA7005" w:rsidP="002606B0">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sz w:val="28"/>
          <w:szCs w:val="28"/>
          <w:lang w:val="uz-Cyrl-UZ"/>
        </w:rPr>
        <w:t>The possibilities of digital educational technologies in research activities are also considered as a separate direction in scientific literature. Z.A. Umarova [17] highlighted the possibilities of digital technologies in developing independent training, while M. Yakhikhanova [13] analyzed the advantages of using artificial intelligence in a digital educational environment. Other scientific works also highlight the components of research activity, creative integration in the educational process, and the use of research methods.</w:t>
      </w:r>
    </w:p>
    <w:p w:rsidR="002606B0" w:rsidRPr="002606B0" w:rsidRDefault="00CA7005" w:rsidP="002606B0">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sz w:val="28"/>
          <w:szCs w:val="28"/>
          <w:lang w:val="uz-Cyrl-UZ"/>
        </w:rPr>
        <w:t>Foreign studies have also studied the effectiveness of project-based learning, virtual laboratories, and research-based education. S. Bell [2] views project-based education as a means of forming 21st-century skills. M. Pedaste et al. [11] systematized the stages of research-based education, demonstrating its cyclical nature based on problem-solving, inquiry, data analysis, and inference. Zhang et al.'s systematic review of virtual laboratories [3] and Li and Liang's meta-analysis [5] aim to scientifically substantiate the educational potential of using d</w:t>
      </w:r>
      <w:r>
        <w:rPr>
          <w:rFonts w:ascii="Times New Roman" w:hAnsi="Times New Roman" w:cs="Times New Roman"/>
          <w:sz w:val="28"/>
          <w:szCs w:val="28"/>
          <w:lang w:val="uz-Cyrl-UZ"/>
        </w:rPr>
        <w:t>igital and virtual environments</w:t>
      </w:r>
      <w:r w:rsidR="002606B0" w:rsidRPr="002606B0">
        <w:rPr>
          <w:rFonts w:ascii="Times New Roman" w:hAnsi="Times New Roman" w:cs="Times New Roman"/>
          <w:sz w:val="28"/>
          <w:szCs w:val="28"/>
          <w:lang w:val="uz-Cyrl-UZ"/>
        </w:rPr>
        <w:t>.</w:t>
      </w:r>
    </w:p>
    <w:p w:rsidR="002606B0" w:rsidRDefault="00CA7005" w:rsidP="002606B0">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sz w:val="28"/>
          <w:szCs w:val="28"/>
          <w:lang w:val="uz-Cyrl-UZ"/>
        </w:rPr>
        <w:lastRenderedPageBreak/>
        <w:t>Shu bilan birga, tahlil qilingan manbalar adabiyot darslarida raqamli texnologiyalarni aynan o‘quvchilarning kichik tadqiqotchilik faoliyatini shakllantirish bilan tizimli integratsiyalash masalasini yanada chuqurroq tadqiq etish zarurligini ko‘rsatadi. Ayniqsa, virtual ijodiy-ilmiy laboratoriya, raqamli axborot resurslari, interaktiv metodlar va tadqiqotchilik kompetensiyasi komponentlarini yagona metodik model asosida birlashtirish masalasi dolzarb bo‘lib qolmoqda. Shu nuqtayi nazardan, mazkur tadqiqot adabiyot darslarida raqamli ta’lim muhitidan foydalanish orqali o‘quvchilarni mustaqil izlanish, axborotni tanqidiy tahlil qilish va kichik tadqiqot natijalarini yaratishga tayyorlashning pedagogik-metodik imkoniyatlarini aniqlashga yo‘naltirilgan.</w:t>
      </w:r>
    </w:p>
    <w:p w:rsidR="00CA7005" w:rsidRPr="00CA7005" w:rsidRDefault="00CA7005" w:rsidP="00CA7005">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sz w:val="28"/>
          <w:szCs w:val="28"/>
          <w:lang w:val="uz-Cyrl-UZ"/>
        </w:rPr>
        <w:t>Modern teaching methodology systematically shapes the "subject-to-subject" relationship in literary education, making the student an active participant in the educational process rather than an object of knowledge. Furthermore, digital technologies provide teachers with broad opportunities for the effective presentation of educational materials, managing individual and group activities in the lesson, and evaluating and re-analyzing students' creative developments and small-scale research. In literature class, students will be able to express their thoughts through blogs, podcasts, electronic portfolios, and prepare literary analyses in the form of digital presentations or video essays. These processes serve to form students' independent thinking and to gradually stimulate their creative competencies.</w:t>
      </w:r>
      <w:r w:rsidR="00FD5A91" w:rsidRPr="00FD5A91">
        <w:rPr>
          <w:rFonts w:ascii="Times New Roman" w:hAnsi="Times New Roman" w:cs="Times New Roman"/>
          <w:sz w:val="28"/>
          <w:szCs w:val="28"/>
          <w:lang w:val="uz-Cyrl-UZ"/>
        </w:rPr>
        <w:t xml:space="preserve"> </w:t>
      </w:r>
      <w:r w:rsidRPr="00CA7005">
        <w:rPr>
          <w:rFonts w:ascii="Times New Roman" w:hAnsi="Times New Roman" w:cs="Times New Roman"/>
          <w:sz w:val="28"/>
          <w:szCs w:val="28"/>
          <w:lang w:val="uz-Cyrl-UZ"/>
        </w:rPr>
        <w:t>The conducted test-experimental lessons revealed that the science of literature, its subject matter, and goals demonstrated the most significant qualitative advantages when using digital technologies.</w:t>
      </w:r>
    </w:p>
    <w:p w:rsidR="00CA7005" w:rsidRPr="00CA7005" w:rsidRDefault="00CA7005" w:rsidP="00CA7005">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i/>
          <w:sz w:val="28"/>
          <w:szCs w:val="28"/>
          <w:lang w:val="uz-Cyrl-UZ"/>
        </w:rPr>
        <w:t>Firstly</w:t>
      </w:r>
      <w:r w:rsidRPr="00CA7005">
        <w:rPr>
          <w:rFonts w:ascii="Times New Roman" w:hAnsi="Times New Roman" w:cs="Times New Roman"/>
          <w:sz w:val="28"/>
          <w:szCs w:val="28"/>
          <w:lang w:val="uz-Cyrl-UZ"/>
        </w:rPr>
        <w:t>, this led to a further increase in the mechanisms of individualization and differentiation of education. During the lesson, each student developed the ability to work independently according to their interests, the pace of acquiring new knowledge, and the level of preparation for tasks, acquiring a position of mutual activity.</w:t>
      </w:r>
    </w:p>
    <w:p w:rsidR="00CA7005" w:rsidRPr="00CA7005" w:rsidRDefault="00CA7005" w:rsidP="00CA7005">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i/>
          <w:sz w:val="28"/>
          <w:szCs w:val="28"/>
          <w:lang w:val="uz-Cyrl-UZ"/>
        </w:rPr>
        <w:t>Secondly,</w:t>
      </w:r>
      <w:r w:rsidRPr="00CA7005">
        <w:rPr>
          <w:rFonts w:ascii="Times New Roman" w:hAnsi="Times New Roman" w:cs="Times New Roman"/>
          <w:sz w:val="28"/>
          <w:szCs w:val="28"/>
          <w:lang w:val="uz-Cyrl-UZ"/>
        </w:rPr>
        <w:t xml:space="preserve"> the digital information environment allows students to study independently outside the classroom, work with additional sources, familiarize </w:t>
      </w:r>
      <w:r w:rsidRPr="00CA7005">
        <w:rPr>
          <w:rFonts w:ascii="Times New Roman" w:hAnsi="Times New Roman" w:cs="Times New Roman"/>
          <w:sz w:val="28"/>
          <w:szCs w:val="28"/>
          <w:lang w:val="uz-Cyrl-UZ"/>
        </w:rPr>
        <w:lastRenderedPageBreak/>
        <w:t>themselves with new information, perform interactive tasks, and quickly and fairly evaluate themselves, their knowledge, skills, and abilities through online tests.</w:t>
      </w:r>
    </w:p>
    <w:p w:rsidR="00CA7005" w:rsidRPr="00CA7005" w:rsidRDefault="00CA7005" w:rsidP="00CA7005">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i/>
          <w:sz w:val="28"/>
          <w:szCs w:val="28"/>
          <w:lang w:val="uz-Cyrl-UZ"/>
        </w:rPr>
        <w:t>Thirdly,</w:t>
      </w:r>
      <w:r w:rsidRPr="00CA7005">
        <w:rPr>
          <w:rFonts w:ascii="Times New Roman" w:hAnsi="Times New Roman" w:cs="Times New Roman"/>
          <w:sz w:val="28"/>
          <w:szCs w:val="28"/>
          <w:lang w:val="uz-Cyrl-UZ"/>
        </w:rPr>
        <w:t xml:space="preserve"> when the lesson content is organized using digital technologies, students develop aesthetic perception, a culture of analyzing literary texts, and logical and critical literary thinking.</w:t>
      </w:r>
    </w:p>
    <w:p w:rsidR="00FD5A91" w:rsidRPr="00FD5A91" w:rsidRDefault="00CA7005" w:rsidP="00FD5A91">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sz w:val="28"/>
          <w:szCs w:val="28"/>
          <w:lang w:val="uz-Cyrl-UZ"/>
        </w:rPr>
        <w:t>Thus, students study the system of artistic images in the work not only through the teacher's commentary but also through digital visual materials, electronic analysis maps, and interactive educational games, gaining a deeper understanding of the text or the idea of the work. Therefore, the purposeful use of digital educational tools through innovative approaches in the lesson, while preserving the unique artistic and aesthetic essence of literature, discovers scientific, creative, modern, practical methodological approaches,</w:t>
      </w:r>
      <w:r>
        <w:rPr>
          <w:rFonts w:ascii="Times New Roman" w:hAnsi="Times New Roman" w:cs="Times New Roman"/>
          <w:sz w:val="28"/>
          <w:szCs w:val="28"/>
          <w:lang w:val="uz-Cyrl-UZ"/>
        </w:rPr>
        <w:t xml:space="preserve"> and fully ensures the set task</w:t>
      </w:r>
      <w:r w:rsidR="00FD5A91" w:rsidRPr="00FD5A91">
        <w:rPr>
          <w:rFonts w:ascii="Times New Roman" w:hAnsi="Times New Roman" w:cs="Times New Roman"/>
          <w:sz w:val="28"/>
          <w:szCs w:val="28"/>
          <w:lang w:val="uz-Cyrl-UZ"/>
        </w:rPr>
        <w:t>.</w:t>
      </w:r>
    </w:p>
    <w:p w:rsidR="00CA7005" w:rsidRPr="00CA7005" w:rsidRDefault="00CA7005" w:rsidP="00CA7005">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sz w:val="28"/>
          <w:szCs w:val="28"/>
          <w:lang w:val="uz-Cyrl-UZ"/>
        </w:rPr>
        <w:t>In the context of digital transformation in the classroom, the teacher is no longer merely a source of knowledge, but a manager of students' digital activities, mobilizing them for independent research, analysis, and the creation of discoveries. It serves as a guiding motivator and inspires students toward the future and creative activity. Therefore, digital technologies in literature lessons not only develop the student but also enhance the teacher's methodological potential, pedagogical creativity, and modern cognitive activity.  Based on the above scientific observations, it can be concluded that the use of digital technologies in organizing literature lessons systematically modernizes the content of instruction, the quality of the educational process, and develops the analytical, critical, and creative thinking of students.</w:t>
      </w:r>
      <w:r>
        <w:rPr>
          <w:rFonts w:ascii="Times New Roman" w:hAnsi="Times New Roman" w:cs="Times New Roman"/>
          <w:sz w:val="28"/>
          <w:szCs w:val="28"/>
          <w:lang w:val="en-US"/>
        </w:rPr>
        <w:t xml:space="preserve"> </w:t>
      </w:r>
      <w:r w:rsidRPr="00CA7005">
        <w:rPr>
          <w:rFonts w:ascii="Times New Roman" w:hAnsi="Times New Roman" w:cs="Times New Roman"/>
          <w:sz w:val="28"/>
          <w:szCs w:val="28"/>
          <w:lang w:val="uz-Cyrl-UZ"/>
        </w:rPr>
        <w:t>It serves to help students understand and realize the goals of education, upbringing, and development of national and universal human values in a modern classroom environment through the combination of digital tools. Thanks to these approaches, the teaching of Uzbek literature in school education, its alignment with modern teaching methodology, and the systematization and improvement of educational methodology based on pedagogical paradigms are important factors in educating a new generation of students.</w:t>
      </w:r>
    </w:p>
    <w:p w:rsidR="00FD5A91" w:rsidRPr="00FD5A91" w:rsidRDefault="00CA7005" w:rsidP="00CA7005">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cs="Times New Roman"/>
          <w:sz w:val="28"/>
          <w:szCs w:val="28"/>
          <w:lang w:val="uz-Cyrl-UZ"/>
        </w:rPr>
        <w:lastRenderedPageBreak/>
        <w:t>The creation of electronic educational and information resources that allow for the development of scientific research concepts, the development of creative thinking, and the application of an educational form that activates the need for knowledge in teaching serve to increase and modernize the potential of our republic</w:t>
      </w:r>
      <w:r>
        <w:rPr>
          <w:rFonts w:ascii="Times New Roman" w:hAnsi="Times New Roman" w:cs="Times New Roman"/>
          <w:sz w:val="28"/>
          <w:szCs w:val="28"/>
          <w:lang w:val="uz-Cyrl-UZ"/>
        </w:rPr>
        <w:t>'s intellectual resources [15].</w:t>
      </w:r>
    </w:p>
    <w:p w:rsidR="002606B0" w:rsidRPr="00532924" w:rsidRDefault="00CA7005" w:rsidP="002606B0">
      <w:pPr>
        <w:spacing w:after="0" w:line="360" w:lineRule="auto"/>
        <w:ind w:firstLine="709"/>
        <w:jc w:val="both"/>
        <w:rPr>
          <w:rFonts w:ascii="Times New Roman" w:eastAsia="Times New Roman" w:hAnsi="Times New Roman" w:cs="Times New Roman"/>
          <w:b/>
          <w:sz w:val="28"/>
          <w:szCs w:val="28"/>
          <w:lang w:val="uz-Cyrl-UZ" w:eastAsia="ru-RU"/>
        </w:rPr>
      </w:pPr>
      <w:r w:rsidRPr="00CA7005">
        <w:rPr>
          <w:rFonts w:ascii="Times New Roman" w:eastAsia="Times New Roman" w:hAnsi="Times New Roman" w:cs="Times New Roman"/>
          <w:b/>
          <w:sz w:val="28"/>
          <w:szCs w:val="28"/>
          <w:lang w:val="uz-Cyrl-UZ" w:eastAsia="ru-RU"/>
        </w:rPr>
        <w:t>METHODOLOGY</w:t>
      </w:r>
    </w:p>
    <w:p w:rsidR="00FD5A91" w:rsidRDefault="00CA7005" w:rsidP="00FD5A91">
      <w:pPr>
        <w:spacing w:after="0" w:line="360" w:lineRule="auto"/>
        <w:ind w:firstLine="708"/>
        <w:jc w:val="both"/>
        <w:rPr>
          <w:rFonts w:ascii="Times New Roman" w:hAnsi="Times New Roman" w:cs="Times New Roman"/>
          <w:sz w:val="28"/>
          <w:szCs w:val="28"/>
          <w:lang w:val="uz-Cyrl-UZ"/>
        </w:rPr>
      </w:pPr>
      <w:r w:rsidRPr="00CA7005">
        <w:rPr>
          <w:rFonts w:ascii="Times New Roman" w:hAnsi="Times New Roman"/>
          <w:sz w:val="28"/>
          <w:szCs w:val="28"/>
          <w:lang w:val="uz-Cyrl-UZ"/>
        </w:rPr>
        <w:t>Within the framework of the study, an analysis of scientific literature, an in-depth study of the experience of organizing digital student education and the process of preparing a new generation of personnel for research activities, as well as the development of its model and the development of students' aesthetic perception, the culture of analyzing literary texts, and logical and critical literary thinking when organized using digital technologies in teaching social sciences, particularly literature lessons, were also discussed.</w:t>
      </w:r>
    </w:p>
    <w:p w:rsidR="005620A0" w:rsidRDefault="005620A0" w:rsidP="00A45895">
      <w:pPr>
        <w:spacing w:after="0" w:line="360" w:lineRule="auto"/>
        <w:jc w:val="both"/>
        <w:rPr>
          <w:rFonts w:ascii="Times New Roman" w:hAnsi="Times New Roman" w:cs="Times New Roman"/>
          <w:sz w:val="28"/>
          <w:szCs w:val="28"/>
          <w:lang w:val="uz-Cyrl-UZ"/>
        </w:rPr>
      </w:pPr>
      <w:r>
        <w:rPr>
          <w:rFonts w:ascii="Times New Roman" w:hAnsi="Times New Roman" w:cs="Times New Roman"/>
          <w:noProof/>
          <w:sz w:val="28"/>
          <w:szCs w:val="28"/>
          <w:lang w:val="en-US"/>
        </w:rPr>
        <w:drawing>
          <wp:inline distT="0" distB="0" distL="0" distR="0">
            <wp:extent cx="5797550" cy="2951480"/>
            <wp:effectExtent l="57150" t="57150" r="88900" b="5842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FD5A91" w:rsidRPr="00FD5A91" w:rsidRDefault="00CA7005" w:rsidP="00225D83">
      <w:pPr>
        <w:spacing w:after="0" w:line="360" w:lineRule="auto"/>
        <w:ind w:firstLine="708"/>
        <w:jc w:val="center"/>
        <w:rPr>
          <w:rFonts w:ascii="Times New Roman" w:hAnsi="Times New Roman" w:cs="Times New Roman"/>
          <w:sz w:val="28"/>
          <w:szCs w:val="28"/>
          <w:lang w:val="uz-Cyrl-UZ"/>
        </w:rPr>
      </w:pPr>
      <w:r w:rsidRPr="00CA7005">
        <w:rPr>
          <w:rFonts w:ascii="Times New Roman" w:hAnsi="Times New Roman" w:cs="Times New Roman"/>
          <w:sz w:val="28"/>
          <w:szCs w:val="28"/>
          <w:lang w:val="uz-Cyrl-UZ"/>
        </w:rPr>
        <w:t>Figure 1. Advantages of organizing literature lessons using a digital technology environment</w:t>
      </w:r>
    </w:p>
    <w:p w:rsidR="00CA7005" w:rsidRPr="00CA7005" w:rsidRDefault="00CA7005" w:rsidP="00CA7005">
      <w:pPr>
        <w:spacing w:after="0" w:line="360" w:lineRule="auto"/>
        <w:ind w:firstLine="851"/>
        <w:jc w:val="both"/>
        <w:rPr>
          <w:rFonts w:ascii="Times New Roman" w:hAnsi="Times New Roman" w:cs="Times New Roman"/>
          <w:sz w:val="28"/>
          <w:lang w:val="uz-Cyrl-UZ"/>
        </w:rPr>
      </w:pPr>
      <w:r w:rsidRPr="00CA7005">
        <w:rPr>
          <w:rFonts w:ascii="Times New Roman" w:hAnsi="Times New Roman" w:cs="Times New Roman"/>
          <w:sz w:val="28"/>
          <w:lang w:val="uz-Cyrl-UZ"/>
        </w:rPr>
        <w:t xml:space="preserve">The software market for conducting virtual research was studied when selecting software for the functioning of a virtual creative-research platform for students in a school through a digital educational environment, and the capabilities and characteristics of each of the proposed software products were analyzed. As a </w:t>
      </w:r>
      <w:r w:rsidRPr="00CA7005">
        <w:rPr>
          <w:rFonts w:ascii="Times New Roman" w:hAnsi="Times New Roman" w:cs="Times New Roman"/>
          <w:sz w:val="28"/>
          <w:lang w:val="uz-Cyrl-UZ"/>
        </w:rPr>
        <w:lastRenderedPageBreak/>
        <w:t>result, the most suitable and convenient software for creating virtual experiments was selected.</w:t>
      </w:r>
    </w:p>
    <w:p w:rsidR="00FD5A91" w:rsidRPr="00FD5A91" w:rsidRDefault="00CA7005" w:rsidP="00CA7005">
      <w:pPr>
        <w:spacing w:after="0" w:line="360" w:lineRule="auto"/>
        <w:ind w:firstLine="851"/>
        <w:jc w:val="both"/>
        <w:rPr>
          <w:rFonts w:ascii="Times New Roman" w:hAnsi="Times New Roman" w:cs="Times New Roman"/>
          <w:sz w:val="28"/>
          <w:lang w:val="uz-Cyrl-UZ"/>
        </w:rPr>
      </w:pPr>
      <w:r w:rsidRPr="00CA7005">
        <w:rPr>
          <w:rFonts w:ascii="Times New Roman" w:hAnsi="Times New Roman" w:cs="Times New Roman"/>
          <w:sz w:val="28"/>
          <w:lang w:val="uz-Cyrl-UZ"/>
        </w:rPr>
        <w:t>Access and security for students to the virtual creative laboratory via the Internet were ensured through the use of the virtual laboratory's website, as well as the development of a system for user autho</w:t>
      </w:r>
      <w:r>
        <w:rPr>
          <w:rFonts w:ascii="Times New Roman" w:hAnsi="Times New Roman" w:cs="Times New Roman"/>
          <w:sz w:val="28"/>
          <w:lang w:val="uz-Cyrl-UZ"/>
        </w:rPr>
        <w:t>rization and registration [16]</w:t>
      </w:r>
      <w:r w:rsidR="00FD5A91" w:rsidRPr="00FD5A91">
        <w:rPr>
          <w:rFonts w:ascii="Times New Roman" w:hAnsi="Times New Roman" w:cs="Times New Roman"/>
          <w:sz w:val="28"/>
          <w:lang w:val="uz-Cyrl-UZ"/>
        </w:rPr>
        <w:t>.</w:t>
      </w:r>
    </w:p>
    <w:p w:rsidR="00CA7005" w:rsidRPr="00CA7005" w:rsidRDefault="00CA7005" w:rsidP="00CA7005">
      <w:pPr>
        <w:spacing w:after="0" w:line="360" w:lineRule="auto"/>
        <w:ind w:firstLine="708"/>
        <w:jc w:val="both"/>
        <w:rPr>
          <w:rFonts w:ascii="Times New Roman" w:hAnsi="Times New Roman" w:cs="Times New Roman"/>
          <w:sz w:val="28"/>
          <w:lang w:val="uz-Cyrl-UZ"/>
        </w:rPr>
      </w:pPr>
      <w:r w:rsidRPr="00CA7005">
        <w:rPr>
          <w:rFonts w:ascii="Times New Roman" w:hAnsi="Times New Roman" w:cs="Times New Roman"/>
          <w:sz w:val="28"/>
          <w:lang w:val="uz-Cyrl-UZ"/>
        </w:rPr>
        <w:t>A methodology for evaluating work results was developed to form a system for monitoring students' knowledge in a virtual creative laboratory from a digital information environment, and a feedback system with students was organized.</w:t>
      </w:r>
    </w:p>
    <w:p w:rsidR="00CA7005" w:rsidRPr="00CA7005" w:rsidRDefault="00CA7005" w:rsidP="00CA7005">
      <w:pPr>
        <w:spacing w:after="0" w:line="360" w:lineRule="auto"/>
        <w:ind w:firstLine="708"/>
        <w:jc w:val="both"/>
        <w:rPr>
          <w:rFonts w:ascii="Times New Roman" w:hAnsi="Times New Roman" w:cs="Times New Roman"/>
          <w:sz w:val="28"/>
          <w:lang w:val="uz-Cyrl-UZ"/>
        </w:rPr>
      </w:pPr>
      <w:r w:rsidRPr="00CA7005">
        <w:rPr>
          <w:rFonts w:ascii="Times New Roman" w:hAnsi="Times New Roman" w:cs="Times New Roman"/>
          <w:sz w:val="28"/>
          <w:lang w:val="uz-Cyrl-UZ"/>
        </w:rPr>
        <w:t>Development and improvement of the virtual creative and scientific laboratory based on feedback from students and teachers:</w:t>
      </w:r>
    </w:p>
    <w:p w:rsidR="00CA7005" w:rsidRPr="00CA7005" w:rsidRDefault="00CA7005" w:rsidP="00CA7005">
      <w:pPr>
        <w:pStyle w:val="a8"/>
        <w:numPr>
          <w:ilvl w:val="0"/>
          <w:numId w:val="44"/>
        </w:numPr>
        <w:spacing w:line="360" w:lineRule="auto"/>
        <w:ind w:left="0" w:firstLine="851"/>
        <w:jc w:val="both"/>
        <w:rPr>
          <w:rFonts w:ascii="Times New Roman" w:hAnsi="Times New Roman"/>
          <w:sz w:val="28"/>
          <w:lang w:val="uz-Cyrl-UZ"/>
        </w:rPr>
      </w:pPr>
      <w:r w:rsidRPr="00CA7005">
        <w:rPr>
          <w:rFonts w:ascii="Times New Roman" w:hAnsi="Times New Roman"/>
          <w:sz w:val="28"/>
          <w:lang w:val="uz-Cyrl-UZ"/>
        </w:rPr>
        <w:t>analysis of students' work results in a virtual creative and scientific laboratory;</w:t>
      </w:r>
    </w:p>
    <w:p w:rsidR="00CA7005" w:rsidRPr="00CA7005" w:rsidRDefault="00CA7005" w:rsidP="00CA7005">
      <w:pPr>
        <w:pStyle w:val="a8"/>
        <w:numPr>
          <w:ilvl w:val="0"/>
          <w:numId w:val="44"/>
        </w:numPr>
        <w:spacing w:line="360" w:lineRule="auto"/>
        <w:ind w:left="0" w:firstLine="851"/>
        <w:jc w:val="both"/>
        <w:rPr>
          <w:rFonts w:ascii="Times New Roman" w:hAnsi="Times New Roman"/>
          <w:sz w:val="28"/>
          <w:lang w:val="uz-Cyrl-UZ"/>
        </w:rPr>
      </w:pPr>
      <w:r w:rsidRPr="00CA7005">
        <w:rPr>
          <w:rFonts w:ascii="Times New Roman" w:hAnsi="Times New Roman"/>
          <w:sz w:val="28"/>
          <w:lang w:val="uz-Cyrl-UZ"/>
        </w:rPr>
        <w:t>taking into account the feedback of students and teachers when developing new virtual experiments;</w:t>
      </w:r>
    </w:p>
    <w:p w:rsidR="00CA7005" w:rsidRPr="00CA7005" w:rsidRDefault="00CA7005" w:rsidP="00CA7005">
      <w:pPr>
        <w:pStyle w:val="a8"/>
        <w:numPr>
          <w:ilvl w:val="0"/>
          <w:numId w:val="44"/>
        </w:numPr>
        <w:spacing w:line="360" w:lineRule="auto"/>
        <w:ind w:left="0" w:firstLine="851"/>
        <w:jc w:val="both"/>
        <w:rPr>
          <w:rFonts w:ascii="Times New Roman" w:hAnsi="Times New Roman"/>
          <w:sz w:val="28"/>
          <w:lang w:val="uz-Cyrl-UZ"/>
        </w:rPr>
      </w:pPr>
      <w:r w:rsidRPr="00CA7005">
        <w:rPr>
          <w:rFonts w:ascii="Times New Roman" w:hAnsi="Times New Roman"/>
          <w:sz w:val="28"/>
          <w:lang w:val="uz-Cyrl-UZ"/>
        </w:rPr>
        <w:t>carries out work on the continuous improvement and development of the virtual scientific and creative laboratory</w:t>
      </w:r>
    </w:p>
    <w:p w:rsidR="00CA7005" w:rsidRPr="00CA7005" w:rsidRDefault="00CA7005" w:rsidP="00CA7005">
      <w:pPr>
        <w:shd w:val="clear" w:color="auto" w:fill="FFFFFF"/>
        <w:spacing w:after="0" w:line="360" w:lineRule="auto"/>
        <w:ind w:firstLine="709"/>
        <w:contextualSpacing/>
        <w:jc w:val="both"/>
        <w:rPr>
          <w:rFonts w:ascii="Times New Roman" w:hAnsi="Times New Roman" w:cs="Times New Roman"/>
          <w:sz w:val="28"/>
          <w:lang w:val="en-US"/>
        </w:rPr>
      </w:pPr>
      <w:r w:rsidRPr="00CA7005">
        <w:rPr>
          <w:rFonts w:ascii="Times New Roman" w:hAnsi="Times New Roman" w:cs="Times New Roman"/>
          <w:sz w:val="28"/>
          <w:lang w:val="en-US"/>
        </w:rPr>
        <w:t xml:space="preserve">A draft of measures </w:t>
      </w:r>
      <w:proofErr w:type="gramStart"/>
      <w:r w:rsidRPr="00CA7005">
        <w:rPr>
          <w:rFonts w:ascii="Times New Roman" w:hAnsi="Times New Roman" w:cs="Times New Roman"/>
          <w:sz w:val="28"/>
          <w:lang w:val="en-US"/>
        </w:rPr>
        <w:t>will be developed</w:t>
      </w:r>
      <w:proofErr w:type="gramEnd"/>
      <w:r w:rsidRPr="00CA7005">
        <w:rPr>
          <w:rFonts w:ascii="Times New Roman" w:hAnsi="Times New Roman" w:cs="Times New Roman"/>
          <w:sz w:val="28"/>
          <w:lang w:val="en-US"/>
        </w:rPr>
        <w:t xml:space="preserve"> to implement an individual educational orientation for students in conducting creative and scientific small research in school education. It will reflect:</w:t>
      </w:r>
    </w:p>
    <w:p w:rsidR="00CA7005" w:rsidRPr="00CA7005" w:rsidRDefault="00CA7005" w:rsidP="00CA7005">
      <w:pPr>
        <w:shd w:val="clear" w:color="auto" w:fill="FFFFFF"/>
        <w:spacing w:after="0" w:line="360" w:lineRule="auto"/>
        <w:ind w:firstLine="709"/>
        <w:contextualSpacing/>
        <w:jc w:val="both"/>
        <w:rPr>
          <w:rFonts w:ascii="Times New Roman" w:hAnsi="Times New Roman" w:cs="Times New Roman"/>
          <w:sz w:val="28"/>
          <w:lang w:val="en-US"/>
        </w:rPr>
      </w:pPr>
      <w:r w:rsidRPr="00CA7005">
        <w:rPr>
          <w:rFonts w:ascii="Times New Roman" w:hAnsi="Times New Roman" w:cs="Times New Roman"/>
          <w:sz w:val="28"/>
          <w:lang w:val="en-US"/>
        </w:rPr>
        <w:t>1. Cooperation between universities located near the school and libraries and specialized educational institutions located in regional centers with general education institutions.</w:t>
      </w:r>
    </w:p>
    <w:p w:rsidR="00CA7005" w:rsidRPr="00CA7005" w:rsidRDefault="00CA7005" w:rsidP="00CA7005">
      <w:pPr>
        <w:shd w:val="clear" w:color="auto" w:fill="FFFFFF"/>
        <w:spacing w:after="0" w:line="360" w:lineRule="auto"/>
        <w:ind w:firstLine="709"/>
        <w:contextualSpacing/>
        <w:jc w:val="both"/>
        <w:rPr>
          <w:rFonts w:ascii="Times New Roman" w:hAnsi="Times New Roman" w:cs="Times New Roman"/>
          <w:sz w:val="28"/>
          <w:lang w:val="en-US"/>
        </w:rPr>
      </w:pPr>
      <w:r w:rsidRPr="00CA7005">
        <w:rPr>
          <w:rFonts w:ascii="Times New Roman" w:hAnsi="Times New Roman" w:cs="Times New Roman"/>
          <w:sz w:val="28"/>
          <w:lang w:val="en-US"/>
        </w:rPr>
        <w:t>2. Interaction of school educational institutions with specialized and general secondary educational institutions: creation of practical programs, improvement of the content of academic subjects and their implementation in the educational process, preservation of the continuity of educational stages.</w:t>
      </w:r>
    </w:p>
    <w:p w:rsidR="00CA7005" w:rsidRPr="00CA7005" w:rsidRDefault="00CA7005" w:rsidP="00CA7005">
      <w:pPr>
        <w:shd w:val="clear" w:color="auto" w:fill="FFFFFF"/>
        <w:spacing w:after="0" w:line="360" w:lineRule="auto"/>
        <w:ind w:firstLine="709"/>
        <w:contextualSpacing/>
        <w:jc w:val="both"/>
        <w:rPr>
          <w:rFonts w:ascii="Times New Roman" w:hAnsi="Times New Roman" w:cs="Times New Roman"/>
          <w:sz w:val="28"/>
          <w:lang w:val="en-US"/>
        </w:rPr>
      </w:pPr>
      <w:r w:rsidRPr="00CA7005">
        <w:rPr>
          <w:rFonts w:ascii="Times New Roman" w:hAnsi="Times New Roman" w:cs="Times New Roman"/>
          <w:sz w:val="28"/>
          <w:lang w:val="en-US"/>
        </w:rPr>
        <w:t>3. Interaction with adjacent general secondary educational institutions in the context of digital education: creative, scientific, and practical conferences and seminars, roundtables, and experience exchange platforms at the school level.</w:t>
      </w:r>
    </w:p>
    <w:p w:rsidR="00CA7005" w:rsidRPr="00CA7005" w:rsidRDefault="00CA7005" w:rsidP="00CA700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rPr>
      </w:pPr>
      <w:r w:rsidRPr="00CA7005">
        <w:rPr>
          <w:rFonts w:ascii="Times New Roman" w:eastAsia="Times New Roman" w:hAnsi="Times New Roman" w:cs="Times New Roman"/>
          <w:sz w:val="28"/>
          <w:szCs w:val="28"/>
          <w:lang w:val="uz-Cyrl-UZ"/>
        </w:rPr>
        <w:lastRenderedPageBreak/>
        <w:t>4. Ensuring the internship of university students in educational institutions and organizing a "school of future scientists" to select talented young students.</w:t>
      </w:r>
    </w:p>
    <w:p w:rsidR="00CA7005" w:rsidRPr="00CA7005" w:rsidRDefault="00CA7005" w:rsidP="00CA700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rPr>
      </w:pPr>
      <w:r w:rsidRPr="00CA7005">
        <w:rPr>
          <w:rFonts w:ascii="Times New Roman" w:eastAsia="Times New Roman" w:hAnsi="Times New Roman" w:cs="Times New Roman"/>
          <w:sz w:val="28"/>
          <w:szCs w:val="28"/>
          <w:lang w:val="uz-Cyrl-UZ"/>
        </w:rPr>
        <w:t>5. Invitation of scientific articles on the experience of research activities of employees of educational organizations and institutions participating in school creative and scientific laboratories, etc.</w:t>
      </w:r>
    </w:p>
    <w:p w:rsidR="00FD5A91" w:rsidRDefault="00CA7005"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CA7005">
        <w:rPr>
          <w:rFonts w:ascii="Times New Roman" w:eastAsia="Times New Roman" w:hAnsi="Times New Roman" w:cs="Times New Roman"/>
          <w:sz w:val="28"/>
          <w:szCs w:val="28"/>
          <w:lang w:val="uz-Cyrl-UZ"/>
        </w:rPr>
        <w:t>In the effective preparation of students for research activities, there is a need to implement ways that influence the strengthening of their desire for practical work in the library by working with sources based on experimental-bibliographic content. In this regard, the stages of working with secure information and the system of rational actions were prepared in the form of visual booklets and recommended for practical work. The purpose of the booklet is to achieve the systematic and useful implementation of students' actions in searching, analyzing, and storing information.</w:t>
      </w:r>
    </w:p>
    <w:p w:rsidR="00C00FCA" w:rsidRPr="00FD5A91" w:rsidRDefault="00C00FCA"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noProof/>
          <w:sz w:val="28"/>
          <w:szCs w:val="28"/>
          <w:lang w:val="en-US"/>
        </w:rPr>
        <w:drawing>
          <wp:inline distT="0" distB="0" distL="0" distR="0">
            <wp:extent cx="5486400" cy="3193472"/>
            <wp:effectExtent l="57150" t="0" r="57150" b="6985"/>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F733D5" w:rsidRPr="00F733D5" w:rsidRDefault="00F733D5" w:rsidP="00F733D5">
      <w:pPr>
        <w:autoSpaceDE w:val="0"/>
        <w:autoSpaceDN w:val="0"/>
        <w:adjustRightInd w:val="0"/>
        <w:spacing w:after="0" w:line="360" w:lineRule="auto"/>
        <w:ind w:firstLine="708"/>
        <w:jc w:val="center"/>
        <w:rPr>
          <w:rFonts w:ascii="Times New Roman" w:eastAsia="Times New Roman" w:hAnsi="Times New Roman" w:cs="Times New Roman"/>
          <w:bCs/>
          <w:iCs/>
          <w:sz w:val="28"/>
          <w:szCs w:val="28"/>
          <w:lang w:val="en-US" w:eastAsia="ru-RU"/>
        </w:rPr>
      </w:pPr>
      <w:r w:rsidRPr="00F733D5">
        <w:rPr>
          <w:rFonts w:ascii="Times New Roman" w:eastAsia="Times New Roman" w:hAnsi="Times New Roman" w:cs="Times New Roman"/>
          <w:bCs/>
          <w:iCs/>
          <w:sz w:val="28"/>
          <w:szCs w:val="28"/>
          <w:lang w:val="en-US" w:eastAsia="ru-RU"/>
        </w:rPr>
        <w:t xml:space="preserve">2-rasm. </w:t>
      </w:r>
      <w:proofErr w:type="spellStart"/>
      <w:r w:rsidRPr="00F733D5">
        <w:rPr>
          <w:rFonts w:ascii="Times New Roman" w:eastAsia="Times New Roman" w:hAnsi="Times New Roman" w:cs="Times New Roman"/>
          <w:bCs/>
          <w:iCs/>
          <w:sz w:val="28"/>
          <w:szCs w:val="28"/>
          <w:lang w:val="en-US" w:eastAsia="ru-RU"/>
        </w:rPr>
        <w:t>Вukletning</w:t>
      </w:r>
      <w:proofErr w:type="spellEnd"/>
      <w:r w:rsidRPr="00F733D5">
        <w:rPr>
          <w:rFonts w:ascii="Times New Roman" w:eastAsia="Times New Roman" w:hAnsi="Times New Roman" w:cs="Times New Roman"/>
          <w:bCs/>
          <w:iCs/>
          <w:sz w:val="28"/>
          <w:szCs w:val="28"/>
          <w:lang w:val="en-US" w:eastAsia="ru-RU"/>
        </w:rPr>
        <w:t xml:space="preserve"> </w:t>
      </w:r>
      <w:proofErr w:type="spellStart"/>
      <w:proofErr w:type="gramStart"/>
      <w:r w:rsidRPr="00F733D5">
        <w:rPr>
          <w:rFonts w:ascii="Times New Roman" w:eastAsia="Times New Roman" w:hAnsi="Times New Roman" w:cs="Times New Roman"/>
          <w:bCs/>
          <w:iCs/>
          <w:sz w:val="28"/>
          <w:szCs w:val="28"/>
          <w:lang w:val="en-US" w:eastAsia="ru-RU"/>
        </w:rPr>
        <w:t>ko‘rinishi</w:t>
      </w:r>
      <w:proofErr w:type="spellEnd"/>
      <w:proofErr w:type="gram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va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qismlari</w:t>
      </w:r>
      <w:proofErr w:type="spellEnd"/>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bCs/>
          <w:iCs/>
          <w:sz w:val="28"/>
          <w:szCs w:val="28"/>
          <w:lang w:val="en-US" w:eastAsia="ru-RU"/>
        </w:rPr>
      </w:pPr>
      <w:proofErr w:type="spellStart"/>
      <w:r w:rsidRPr="00F733D5">
        <w:rPr>
          <w:rFonts w:ascii="Times New Roman" w:eastAsia="Times New Roman" w:hAnsi="Times New Roman" w:cs="Times New Roman"/>
          <w:bCs/>
          <w:iCs/>
          <w:sz w:val="28"/>
          <w:szCs w:val="28"/>
          <w:lang w:val="en-US" w:eastAsia="ru-RU"/>
        </w:rPr>
        <w:t>Ushbu</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bukletda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o‘quvchilar</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uchun</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kasbiy</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faoliyatga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yoki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kelajakda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biror</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bir</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yoziƅ</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toрshiriladigan</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yozma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ish</w:t>
      </w:r>
      <w:proofErr w:type="spellEnd"/>
      <w:r w:rsidRPr="00F733D5">
        <w:rPr>
          <w:rFonts w:ascii="Times New Roman" w:eastAsia="Times New Roman" w:hAnsi="Times New Roman" w:cs="Times New Roman"/>
          <w:bCs/>
          <w:iCs/>
          <w:sz w:val="28"/>
          <w:szCs w:val="28"/>
          <w:lang w:val="en-US" w:eastAsia="ru-RU"/>
        </w:rPr>
        <w:t>(</w:t>
      </w:r>
      <w:proofErr w:type="spellStart"/>
      <w:r w:rsidRPr="00F733D5">
        <w:rPr>
          <w:rFonts w:ascii="Times New Roman" w:eastAsia="Times New Roman" w:hAnsi="Times New Roman" w:cs="Times New Roman"/>
          <w:bCs/>
          <w:iCs/>
          <w:sz w:val="28"/>
          <w:szCs w:val="28"/>
          <w:lang w:val="en-US" w:eastAsia="ru-RU"/>
        </w:rPr>
        <w:t>mustaqil</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ishi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esse</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yozma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ish</w:t>
      </w:r>
      <w:proofErr w:type="spellEnd"/>
      <w:r w:rsidRPr="00F733D5">
        <w:rPr>
          <w:rFonts w:ascii="Times New Roman" w:eastAsia="Times New Roman" w:hAnsi="Times New Roman" w:cs="Times New Roman"/>
          <w:bCs/>
          <w:iCs/>
          <w:sz w:val="28"/>
          <w:szCs w:val="28"/>
          <w:lang w:val="en-US" w:eastAsia="ru-RU"/>
        </w:rPr>
        <w:t>)</w:t>
      </w:r>
      <w:proofErr w:type="spellStart"/>
      <w:r w:rsidRPr="00F733D5">
        <w:rPr>
          <w:rFonts w:ascii="Times New Roman" w:eastAsia="Times New Roman" w:hAnsi="Times New Roman" w:cs="Times New Roman"/>
          <w:bCs/>
          <w:iCs/>
          <w:sz w:val="28"/>
          <w:szCs w:val="28"/>
          <w:lang w:val="en-US" w:eastAsia="ru-RU"/>
        </w:rPr>
        <w:t>larni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tayyorlashga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zurur</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adaƅiyotlar</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ro‘yхatini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tuzish</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uchun</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ko‘rsatmalar</w:t>
      </w:r>
      <w:proofErr w:type="spellEnd"/>
      <w:r w:rsidRPr="00F733D5">
        <w:rPr>
          <w:rFonts w:ascii="Times New Roman" w:eastAsia="Times New Roman" w:hAnsi="Times New Roman" w:cs="Times New Roman"/>
          <w:bCs/>
          <w:iCs/>
          <w:sz w:val="28"/>
          <w:szCs w:val="28"/>
          <w:lang w:val="en-US" w:eastAsia="ru-RU"/>
        </w:rPr>
        <w:t xml:space="preserve"> ham </w:t>
      </w:r>
      <w:proofErr w:type="spellStart"/>
      <w:r w:rsidRPr="00F733D5">
        <w:rPr>
          <w:rFonts w:ascii="Times New Roman" w:eastAsia="Times New Roman" w:hAnsi="Times New Roman" w:cs="Times New Roman"/>
          <w:bCs/>
          <w:iCs/>
          <w:sz w:val="28"/>
          <w:szCs w:val="28"/>
          <w:lang w:val="en-US" w:eastAsia="ru-RU"/>
        </w:rPr>
        <w:t>taqdim</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etiladi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Quyida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kutubхonada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kerakli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adaƅiyotlar</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ro‘yхatini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tuzishga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oid</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ko‘rsatmani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keltiramiz</w:t>
      </w:r>
      <w:proofErr w:type="spellEnd"/>
      <w:r w:rsidRPr="00F733D5">
        <w:rPr>
          <w:rFonts w:ascii="Times New Roman" w:eastAsia="Times New Roman" w:hAnsi="Times New Roman" w:cs="Times New Roman"/>
          <w:bCs/>
          <w:iCs/>
          <w:sz w:val="28"/>
          <w:szCs w:val="28"/>
          <w:lang w:val="en-US" w:eastAsia="ru-RU"/>
        </w:rPr>
        <w:t>.</w:t>
      </w:r>
    </w:p>
    <w:p w:rsidR="00FD5A91" w:rsidRPr="00FD5A91"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proofErr w:type="spellStart"/>
      <w:r w:rsidRPr="00F733D5">
        <w:rPr>
          <w:rFonts w:ascii="Times New Roman" w:eastAsia="Times New Roman" w:hAnsi="Times New Roman" w:cs="Times New Roman"/>
          <w:bCs/>
          <w:iCs/>
          <w:sz w:val="28"/>
          <w:szCs w:val="28"/>
          <w:lang w:val="en-US" w:eastAsia="ru-RU"/>
        </w:rPr>
        <w:t>Мa’lumki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kerakli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adaƅiyotlarni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izlash</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uzoq</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muddatli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ishdir</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Adaƅiyotlar</w:t>
      </w:r>
      <w:proofErr w:type="spellEnd"/>
      <w:r w:rsidRPr="00F733D5">
        <w:rPr>
          <w:rFonts w:ascii="Times New Roman" w:eastAsia="Times New Roman" w:hAnsi="Times New Roman" w:cs="Times New Roman"/>
          <w:bCs/>
          <w:iCs/>
          <w:sz w:val="28"/>
          <w:szCs w:val="28"/>
          <w:lang w:val="en-US" w:eastAsia="ru-RU"/>
        </w:rPr>
        <w:t xml:space="preserve"> </w:t>
      </w:r>
      <w:proofErr w:type="spellStart"/>
      <w:proofErr w:type="gramStart"/>
      <w:r w:rsidRPr="00F733D5">
        <w:rPr>
          <w:rFonts w:ascii="Times New Roman" w:eastAsia="Times New Roman" w:hAnsi="Times New Roman" w:cs="Times New Roman"/>
          <w:bCs/>
          <w:iCs/>
          <w:sz w:val="28"/>
          <w:szCs w:val="28"/>
          <w:lang w:val="en-US" w:eastAsia="ru-RU"/>
        </w:rPr>
        <w:t>va</w:t>
      </w:r>
      <w:proofErr w:type="spellEnd"/>
      <w:proofErr w:type="gram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ularning</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ro‘yхati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kasbiy</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ilmiy</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faoliyatda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ahamiyatlidir</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Chunki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aksariyat</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ilmiy</w:t>
      </w:r>
      <w:proofErr w:type="spellEnd"/>
      <w:r w:rsidRPr="00F733D5">
        <w:rPr>
          <w:rFonts w:ascii="Times New Roman" w:eastAsia="Times New Roman" w:hAnsi="Times New Roman" w:cs="Times New Roman"/>
          <w:bCs/>
          <w:iCs/>
          <w:sz w:val="28"/>
          <w:szCs w:val="28"/>
          <w:lang w:val="en-US" w:eastAsia="ru-RU"/>
        </w:rPr>
        <w:t xml:space="preserve"> </w:t>
      </w:r>
      <w:proofErr w:type="spellStart"/>
      <w:proofErr w:type="gramStart"/>
      <w:r w:rsidRPr="00F733D5">
        <w:rPr>
          <w:rFonts w:ascii="Times New Roman" w:eastAsia="Times New Roman" w:hAnsi="Times New Roman" w:cs="Times New Roman"/>
          <w:bCs/>
          <w:iCs/>
          <w:sz w:val="28"/>
          <w:szCs w:val="28"/>
          <w:lang w:val="en-US" w:eastAsia="ru-RU"/>
        </w:rPr>
        <w:t>va</w:t>
      </w:r>
      <w:proofErr w:type="spellEnd"/>
      <w:proofErr w:type="gram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lastRenderedPageBreak/>
        <w:t>o‘quv</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izlanishlarining</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sifati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o‘qiƅ</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o‘rganilgan</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va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e’lon</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qilingan</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materiallarning</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mazmunga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mosligi</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va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to‘liqligiga</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bog‘liq</w:t>
      </w:r>
      <w:proofErr w:type="spellEnd"/>
      <w:r w:rsidRPr="00F733D5">
        <w:rPr>
          <w:rFonts w:ascii="Times New Roman" w:eastAsia="Times New Roman" w:hAnsi="Times New Roman" w:cs="Times New Roman"/>
          <w:bCs/>
          <w:iCs/>
          <w:sz w:val="28"/>
          <w:szCs w:val="28"/>
          <w:lang w:val="en-US" w:eastAsia="ru-RU"/>
        </w:rPr>
        <w:t xml:space="preserve"> </w:t>
      </w:r>
      <w:proofErr w:type="spellStart"/>
      <w:r w:rsidRPr="00F733D5">
        <w:rPr>
          <w:rFonts w:ascii="Times New Roman" w:eastAsia="Times New Roman" w:hAnsi="Times New Roman" w:cs="Times New Roman"/>
          <w:bCs/>
          <w:iCs/>
          <w:sz w:val="28"/>
          <w:szCs w:val="28"/>
          <w:lang w:val="en-US" w:eastAsia="ru-RU"/>
        </w:rPr>
        <w:t>bo‘ladi</w:t>
      </w:r>
      <w:proofErr w:type="spellEnd"/>
      <w:r w:rsidRPr="00F733D5">
        <w:rPr>
          <w:rFonts w:ascii="Times New Roman" w:eastAsia="Times New Roman" w:hAnsi="Times New Roman" w:cs="Times New Roman"/>
          <w:bCs/>
          <w:iCs/>
          <w:sz w:val="28"/>
          <w:szCs w:val="28"/>
          <w:lang w:val="en-US" w:eastAsia="ru-RU"/>
        </w:rPr>
        <w:t xml:space="preserve"> [18].</w:t>
      </w:r>
      <w:r w:rsidR="00FD5A91" w:rsidRPr="00FD5A91">
        <w:rPr>
          <w:rFonts w:ascii="Times New Roman" w:eastAsia="Times New Roman" w:hAnsi="Times New Roman" w:cs="Times New Roman"/>
          <w:sz w:val="28"/>
          <w:szCs w:val="28"/>
          <w:lang w:val="uz-Cyrl-UZ" w:eastAsia="ru-RU"/>
        </w:rPr>
        <w:t xml:space="preserve"> </w:t>
      </w:r>
    </w:p>
    <w:p w:rsidR="00A80689" w:rsidRPr="00532924" w:rsidRDefault="00F733D5" w:rsidP="00A80689">
      <w:pPr>
        <w:spacing w:after="0" w:line="360" w:lineRule="auto"/>
        <w:ind w:firstLine="709"/>
        <w:jc w:val="both"/>
        <w:rPr>
          <w:rFonts w:ascii="Times New Roman" w:eastAsia="Times New Roman" w:hAnsi="Times New Roman" w:cs="Times New Roman"/>
          <w:b/>
          <w:sz w:val="28"/>
          <w:szCs w:val="28"/>
          <w:lang w:val="uz-Cyrl-UZ" w:eastAsia="ru-RU"/>
        </w:rPr>
      </w:pPr>
      <w:r w:rsidRPr="00F733D5">
        <w:rPr>
          <w:rFonts w:ascii="Times New Roman" w:eastAsia="Times New Roman" w:hAnsi="Times New Roman" w:cs="Times New Roman"/>
          <w:b/>
          <w:sz w:val="28"/>
          <w:szCs w:val="28"/>
          <w:lang w:val="uz-Cyrl-UZ" w:eastAsia="ru-RU"/>
        </w:rPr>
        <w:t>NATIJALAR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O</w:t>
      </w:r>
      <w:r w:rsidR="00F733D5" w:rsidRPr="00F733D5">
        <w:t xml:space="preserve"> </w:t>
      </w:r>
      <w:r w:rsidR="00F733D5" w:rsidRPr="00F733D5">
        <w:rPr>
          <w:rFonts w:ascii="Times New Roman" w:eastAsia="Times New Roman" w:hAnsi="Times New Roman" w:cs="Times New Roman"/>
          <w:sz w:val="28"/>
          <w:szCs w:val="28"/>
          <w:lang w:val="uz-Cyrl-UZ" w:eastAsia="ru-RU"/>
        </w:rPr>
        <w:t>For pupils to work successfully with educational and scientific literature, they are required to have the ability to work correctly with information. Below we recommend steps for wor</w:t>
      </w:r>
      <w:r w:rsidR="00F733D5">
        <w:rPr>
          <w:rFonts w:ascii="Times New Roman" w:eastAsia="Times New Roman" w:hAnsi="Times New Roman" w:cs="Times New Roman"/>
          <w:sz w:val="28"/>
          <w:szCs w:val="28"/>
          <w:lang w:val="uz-Cyrl-UZ" w:eastAsia="ru-RU"/>
        </w:rPr>
        <w:t>king with information correctly</w:t>
      </w:r>
      <w:r w:rsidRPr="00FD5A91">
        <w:rPr>
          <w:rFonts w:ascii="Times New Roman" w:eastAsia="Times New Roman" w:hAnsi="Times New Roman" w:cs="Times New Roman"/>
          <w:sz w:val="28"/>
          <w:szCs w:val="28"/>
          <w:lang w:val="uz-Cyrl-UZ" w:eastAsia="ru-RU"/>
        </w:rPr>
        <w:t>:</w:t>
      </w:r>
    </w:p>
    <w:p w:rsidR="00FD5A91" w:rsidRPr="00F733D5" w:rsidRDefault="00F733D5" w:rsidP="00FD7762">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en-US" w:eastAsia="ru-RU"/>
        </w:rPr>
      </w:pPr>
      <w:r w:rsidRPr="00F733D5">
        <w:rPr>
          <w:rFonts w:ascii="Times New Roman" w:eastAsia="Times New Roman" w:hAnsi="Times New Roman" w:cs="Times New Roman"/>
          <w:b/>
          <w:i/>
          <w:iCs/>
          <w:sz w:val="28"/>
          <w:szCs w:val="28"/>
          <w:lang w:val="uz-Cyrl-UZ" w:eastAsia="ru-RU"/>
        </w:rPr>
        <w:t>Stage 1. Setting goals for working with information.</w:t>
      </w:r>
      <w:r>
        <w:rPr>
          <w:rFonts w:ascii="Times New Roman" w:eastAsia="Times New Roman" w:hAnsi="Times New Roman" w:cs="Times New Roman"/>
          <w:b/>
          <w:i/>
          <w:iCs/>
          <w:sz w:val="28"/>
          <w:szCs w:val="28"/>
          <w:lang w:val="en-US" w:eastAsia="ru-RU"/>
        </w:rPr>
        <w:t xml:space="preserve"> </w:t>
      </w:r>
    </w:p>
    <w:p w:rsidR="00FD5A91" w:rsidRPr="00FD5A91" w:rsidRDefault="00F733D5"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Working with information in a digital environment should always have specific goals in mind, that is, the benefit that a person wants to achieve. As in any other case, goals should be formulated as clearly as possible so that it is clear how to work with the information to achieve these goals. The seeker reaches his goal very quickly.</w:t>
      </w:r>
    </w:p>
    <w:p w:rsidR="00FD5A91" w:rsidRPr="00F733D5" w:rsidRDefault="00F733D5" w:rsidP="00FD5A91">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en-US" w:eastAsia="ru-RU"/>
        </w:rPr>
      </w:pPr>
      <w:r w:rsidRPr="00F733D5">
        <w:rPr>
          <w:rFonts w:ascii="Times New Roman" w:eastAsia="Times New Roman" w:hAnsi="Times New Roman" w:cs="Times New Roman"/>
          <w:b/>
          <w:i/>
          <w:iCs/>
          <w:sz w:val="28"/>
          <w:szCs w:val="28"/>
          <w:lang w:val="en-US" w:eastAsia="ru-RU"/>
        </w:rPr>
        <w:t>Stage 2. Search for information. How can I find the information?</w:t>
      </w:r>
    </w:p>
    <w:p w:rsidR="00FD5A91" w:rsidRPr="00FD5A91" w:rsidRDefault="00F733D5"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 xml:space="preserve">To identify data or work with information, it is first necessary to narrow it. Searching for, sorting, and organizing information involves directly searching for the source of information and verifying its authenticity, relevance, and usefulness. All data sources can be divided </w:t>
      </w:r>
      <w:r>
        <w:rPr>
          <w:rFonts w:ascii="Times New Roman" w:eastAsia="Times New Roman" w:hAnsi="Times New Roman" w:cs="Times New Roman"/>
          <w:sz w:val="28"/>
          <w:szCs w:val="28"/>
          <w:lang w:val="uz-Cyrl-UZ" w:eastAsia="ru-RU"/>
        </w:rPr>
        <w:t>into approximately 3 categories</w:t>
      </w:r>
      <w:r w:rsidR="00FD5A91" w:rsidRPr="00FD5A91">
        <w:rPr>
          <w:rFonts w:ascii="Times New Roman" w:eastAsia="Times New Roman" w:hAnsi="Times New Roman" w:cs="Times New Roman"/>
          <w:sz w:val="28"/>
          <w:szCs w:val="28"/>
          <w:lang w:val="uz-Cyrl-UZ" w:eastAsia="ru-RU"/>
        </w:rPr>
        <w:t>:</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1. Information sources of the information mass media. This includes any mass media: Internet publications, the press, television, radio, social networks.</w:t>
      </w:r>
    </w:p>
    <w:p w:rsidR="00FD5A91" w:rsidRPr="00FD5A91"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2. Specialized information sources subject to state control. This includes thematic websites and blogs, books, academic articles and analytical articles by individual authors, and websites of specific companies and financial organizations. Such sources, as a rule, can provide more complete and useful, realistic information than rep</w:t>
      </w:r>
      <w:r>
        <w:rPr>
          <w:rFonts w:ascii="Times New Roman" w:eastAsia="Times New Roman" w:hAnsi="Times New Roman" w:cs="Times New Roman"/>
          <w:sz w:val="28"/>
          <w:szCs w:val="28"/>
          <w:lang w:val="uz-Cyrl-UZ" w:eastAsia="ru-RU"/>
        </w:rPr>
        <w:t>resentatives of the first group</w:t>
      </w:r>
      <w:r w:rsidR="00FD5A91" w:rsidRPr="00FD5A91">
        <w:rPr>
          <w:rFonts w:ascii="Times New Roman" w:eastAsia="Times New Roman" w:hAnsi="Times New Roman" w:cs="Times New Roman"/>
          <w:sz w:val="28"/>
          <w:szCs w:val="28"/>
          <w:lang w:val="uz-Cyrl-UZ" w:eastAsia="ru-RU"/>
        </w:rPr>
        <w:t>.</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3. Active sources of information (teachers, industry specialists, etc.).</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When thinking about how to search for information, one should also consider the possibility of downloading it. It is possible to use public speeches of people and even words obtained through personal communication.</w:t>
      </w:r>
    </w:p>
    <w:p w:rsidR="00FD5A91" w:rsidRPr="00FD5A91"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lastRenderedPageBreak/>
        <w:t>Having several reliable sources of information in a field of interest yields good results. If they all provide the same or similar information, the probability that this information i</w:t>
      </w:r>
      <w:r>
        <w:rPr>
          <w:rFonts w:ascii="Times New Roman" w:eastAsia="Times New Roman" w:hAnsi="Times New Roman" w:cs="Times New Roman"/>
          <w:sz w:val="28"/>
          <w:szCs w:val="28"/>
          <w:lang w:val="uz-Cyrl-UZ" w:eastAsia="ru-RU"/>
        </w:rPr>
        <w:t>s true increases significantly.</w:t>
      </w:r>
    </w:p>
    <w:p w:rsidR="00FD5A91" w:rsidRPr="00FD5A91" w:rsidRDefault="00F733D5" w:rsidP="00FD7762">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uz-Cyrl-UZ" w:eastAsia="ru-RU"/>
        </w:rPr>
      </w:pPr>
      <w:r w:rsidRPr="00F733D5">
        <w:rPr>
          <w:rFonts w:ascii="Times New Roman" w:eastAsia="Times New Roman" w:hAnsi="Times New Roman" w:cs="Times New Roman"/>
          <w:b/>
          <w:i/>
          <w:iCs/>
          <w:sz w:val="28"/>
          <w:szCs w:val="28"/>
          <w:lang w:val="uz-Cyrl-UZ" w:eastAsia="ru-RU"/>
        </w:rPr>
        <w:t>Stage 3. Sorting and analyzing information.</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en-US" w:eastAsia="ru-RU"/>
        </w:rPr>
      </w:pPr>
      <w:r w:rsidRPr="00F733D5">
        <w:rPr>
          <w:rFonts w:ascii="Times New Roman" w:eastAsia="Times New Roman" w:hAnsi="Times New Roman" w:cs="Times New Roman"/>
          <w:sz w:val="28"/>
          <w:szCs w:val="28"/>
          <w:lang w:val="en-US" w:eastAsia="ru-RU"/>
        </w:rPr>
        <w:t>In the digital world, direct work with information always begins with its sorting and analysis. To analyze the received data, it is first necessary to divide all received information and data, as well as new knowledge, into two simple categories:</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en-US" w:eastAsia="ru-RU"/>
        </w:rPr>
      </w:pPr>
      <w:r w:rsidRPr="00F733D5">
        <w:rPr>
          <w:rFonts w:ascii="Times New Roman" w:eastAsia="Times New Roman" w:hAnsi="Times New Roman" w:cs="Times New Roman"/>
          <w:sz w:val="28"/>
          <w:szCs w:val="28"/>
          <w:lang w:val="en-US" w:eastAsia="ru-RU"/>
        </w:rPr>
        <w:t>1. Useful and necessary information.</w:t>
      </w:r>
    </w:p>
    <w:p w:rsidR="00FD5A91"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en-US" w:eastAsia="ru-RU"/>
        </w:rPr>
      </w:pPr>
      <w:r w:rsidRPr="00F733D5">
        <w:rPr>
          <w:rFonts w:ascii="Times New Roman" w:eastAsia="Times New Roman" w:hAnsi="Times New Roman" w:cs="Times New Roman"/>
          <w:sz w:val="28"/>
          <w:szCs w:val="28"/>
          <w:lang w:val="en-US" w:eastAsia="ru-RU"/>
        </w:rPr>
        <w:t xml:space="preserve">2. Mediocre </w:t>
      </w:r>
      <w:r>
        <w:rPr>
          <w:rFonts w:ascii="Times New Roman" w:eastAsia="Times New Roman" w:hAnsi="Times New Roman" w:cs="Times New Roman"/>
          <w:sz w:val="28"/>
          <w:szCs w:val="28"/>
          <w:lang w:val="en-US" w:eastAsia="ru-RU"/>
        </w:rPr>
        <w:t>or not very useful information</w:t>
      </w:r>
      <w:r w:rsidR="00FD5A91" w:rsidRPr="00FD5A91">
        <w:rPr>
          <w:rFonts w:ascii="Times New Roman" w:eastAsia="Times New Roman" w:hAnsi="Times New Roman" w:cs="Times New Roman"/>
          <w:sz w:val="28"/>
          <w:szCs w:val="28"/>
          <w:lang w:val="uz-Cyrl-UZ" w:eastAsia="ru-RU"/>
        </w:rPr>
        <w:t xml:space="preserve">. </w:t>
      </w:r>
    </w:p>
    <w:p w:rsidR="00FD5A91" w:rsidRPr="00F733D5" w:rsidRDefault="00F733D5" w:rsidP="00FD7762">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en-US" w:eastAsia="ru-RU"/>
        </w:rPr>
      </w:pPr>
      <w:r w:rsidRPr="00F733D5">
        <w:rPr>
          <w:rFonts w:ascii="Times New Roman" w:eastAsia="Times New Roman" w:hAnsi="Times New Roman" w:cs="Times New Roman"/>
          <w:b/>
          <w:i/>
          <w:iCs/>
          <w:sz w:val="28"/>
          <w:szCs w:val="28"/>
          <w:lang w:val="en-US" w:eastAsia="ru-RU"/>
        </w:rPr>
        <w:t>Stage 4. Securely store information.</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Before you start working with any information, you need to save it first. In particular, the relevance of the information and its strategic or tactical significance are taken into account. Information security and the need for long-term data storage must be taken into account.</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Information storage must be organized in such a way that it can always be found very quickly and easily when needed or required.</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There are two different types or forms of all data storage devices:</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 information in hard copy;</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 information in electronic form.</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We know that storing a copy of data only in electronic form significantly increases the risk of its loss, as it implies that any equipment cannot be broken or adjusted. Therefore, it is necessary to create electronic and paper versions of the information, as well as multiple copies. For this purpose, it is advisable to use modern flash drives.</w:t>
      </w:r>
    </w:p>
    <w:p w:rsidR="00FD5A91" w:rsidRPr="00FD5A91" w:rsidRDefault="00F733D5"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From useful devices, Cloud Services allows you to store data online on other servers (Yandex Drive, Google Drive, etc.).</w:t>
      </w:r>
    </w:p>
    <w:p w:rsidR="00FD5A91" w:rsidRPr="00FD7762" w:rsidRDefault="00F733D5" w:rsidP="00FD7762">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uz-Cyrl-UZ" w:eastAsia="ru-RU"/>
        </w:rPr>
      </w:pPr>
      <w:r w:rsidRPr="00F733D5">
        <w:rPr>
          <w:rFonts w:ascii="Times New Roman" w:eastAsia="Times New Roman" w:hAnsi="Times New Roman" w:cs="Times New Roman"/>
          <w:b/>
          <w:i/>
          <w:iCs/>
          <w:sz w:val="28"/>
          <w:szCs w:val="28"/>
          <w:lang w:val="uz-Cyrl-UZ" w:eastAsia="ru-RU"/>
        </w:rPr>
        <w:t>Stage 5. Making a clear decision based on the information obtained.</w:t>
      </w:r>
    </w:p>
    <w:p w:rsidR="00F733D5" w:rsidRPr="00F733D5"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 xml:space="preserve">All work related to information is based on the goals set at the first stage, which ultimately serves to make a clear decision. The accuracy and correctness of </w:t>
      </w:r>
      <w:r w:rsidRPr="00F733D5">
        <w:rPr>
          <w:rFonts w:ascii="Times New Roman" w:eastAsia="Times New Roman" w:hAnsi="Times New Roman" w:cs="Times New Roman"/>
          <w:sz w:val="28"/>
          <w:szCs w:val="28"/>
          <w:lang w:val="uz-Cyrl-UZ" w:eastAsia="ru-RU"/>
        </w:rPr>
        <w:lastRenderedPageBreak/>
        <w:t>the final decision will depend on how competently the search, analysis, processing, and storage of both strategic and operational information are carried out.</w:t>
      </w:r>
    </w:p>
    <w:p w:rsidR="00FD5A91" w:rsidRPr="00FD5A91" w:rsidRDefault="00F733D5" w:rsidP="00F733D5">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733D5">
        <w:rPr>
          <w:rFonts w:ascii="Times New Roman" w:eastAsia="Times New Roman" w:hAnsi="Times New Roman" w:cs="Times New Roman"/>
          <w:sz w:val="28"/>
          <w:szCs w:val="28"/>
          <w:lang w:val="uz-Cyrl-UZ" w:eastAsia="ru-RU"/>
        </w:rPr>
        <w:t>Most importantly, students master methods for identifying and extracting secure information. The information acquired by students became a resource necessary at a specific time and place, used to solve specific tasks.</w:t>
      </w:r>
      <w:r w:rsidR="00FD5A91" w:rsidRPr="00FD5A91">
        <w:rPr>
          <w:rFonts w:ascii="Times New Roman" w:eastAsia="Times New Roman" w:hAnsi="Times New Roman" w:cs="Times New Roman"/>
          <w:sz w:val="28"/>
          <w:szCs w:val="28"/>
          <w:lang w:val="uz-Cyrl-UZ" w:eastAsia="ru-RU"/>
        </w:rPr>
        <w:t xml:space="preserve"> </w:t>
      </w:r>
    </w:p>
    <w:p w:rsidR="009D5DFA" w:rsidRPr="009D5DFA" w:rsidRDefault="009D5DFA" w:rsidP="009D5DFA">
      <w:pPr>
        <w:shd w:val="clear" w:color="auto" w:fill="FFFFFF"/>
        <w:spacing w:after="0" w:line="360" w:lineRule="auto"/>
        <w:ind w:right="20" w:firstLine="709"/>
        <w:contextualSpacing/>
        <w:jc w:val="both"/>
        <w:rPr>
          <w:rFonts w:ascii="Times New Roman" w:eastAsia="Times New Roman" w:hAnsi="Times New Roman" w:cs="Times New Roman"/>
          <w:sz w:val="28"/>
          <w:szCs w:val="28"/>
          <w:lang w:val="uz-Cyrl-UZ"/>
        </w:rPr>
      </w:pPr>
      <w:r w:rsidRPr="009D5DFA">
        <w:rPr>
          <w:rFonts w:ascii="Times New Roman" w:eastAsia="Times New Roman" w:hAnsi="Times New Roman" w:cs="Times New Roman"/>
          <w:sz w:val="28"/>
          <w:szCs w:val="28"/>
          <w:lang w:val="uz-Cyrl-UZ"/>
        </w:rPr>
        <w:t>To develop indicators for the educational, methodological, scientific, and practical research components by repeatedly diagnosing the level of formation of minor research skills in secondary school students, it is necessary to develop a system of measures that require their research activity.</w:t>
      </w:r>
    </w:p>
    <w:p w:rsidR="009D5DFA" w:rsidRPr="009D5DFA" w:rsidRDefault="009D5DFA" w:rsidP="009D5DFA">
      <w:pPr>
        <w:shd w:val="clear" w:color="auto" w:fill="FFFFFF"/>
        <w:spacing w:after="0" w:line="360" w:lineRule="auto"/>
        <w:ind w:right="20" w:firstLine="709"/>
        <w:contextualSpacing/>
        <w:jc w:val="both"/>
        <w:rPr>
          <w:rFonts w:ascii="Times New Roman" w:eastAsia="Times New Roman" w:hAnsi="Times New Roman" w:cs="Times New Roman"/>
          <w:sz w:val="28"/>
          <w:szCs w:val="28"/>
          <w:lang w:val="uz-Cyrl-UZ"/>
        </w:rPr>
      </w:pPr>
      <w:r w:rsidRPr="009D5DFA">
        <w:rPr>
          <w:rFonts w:ascii="Times New Roman" w:eastAsia="Times New Roman" w:hAnsi="Times New Roman" w:cs="Times New Roman"/>
          <w:sz w:val="28"/>
          <w:szCs w:val="28"/>
          <w:lang w:val="uz-Cyrl-UZ"/>
        </w:rPr>
        <w:t>During the conferences and seminars organized in the context of digital safe education, special attention was paid to improving the content of literary education based on modern requirements and enriching it with new scientific, methodological, and information sources. The need for the effective use of promising pedagogical technologies, electronic educational tools, and information resources in the educational process and their regular improvement was emphasized. Also, strengthening cooperation between educational institutions and partner organizations, developing mutual relations based on memorandums, working with employers and educational organizations</w:t>
      </w:r>
      <w:r>
        <w:rPr>
          <w:rFonts w:ascii="Times New Roman" w:eastAsia="Times New Roman" w:hAnsi="Times New Roman" w:cs="Times New Roman"/>
          <w:sz w:val="28"/>
          <w:szCs w:val="28"/>
          <w:lang w:val="en-US"/>
        </w:rPr>
        <w:t xml:space="preserve"> </w:t>
      </w:r>
      <w:r w:rsidRPr="009D5DFA">
        <w:rPr>
          <w:rFonts w:ascii="Times New Roman" w:eastAsia="Times New Roman" w:hAnsi="Times New Roman" w:cs="Times New Roman"/>
          <w:sz w:val="28"/>
          <w:szCs w:val="28"/>
          <w:lang w:val="uz-Cyrl-UZ"/>
        </w:rPr>
        <w:t>Recommendations were also developed to strengthen cooperation between educational institutions and partner organizations, develop mutual relations based on memorandums, and strengthen cooperation with employers and educational organizations.</w:t>
      </w:r>
    </w:p>
    <w:p w:rsidR="009D5DFA" w:rsidRPr="009D5DFA" w:rsidRDefault="009D5DFA" w:rsidP="009D5DFA">
      <w:pPr>
        <w:shd w:val="clear" w:color="auto" w:fill="FFFFFF"/>
        <w:spacing w:after="0" w:line="360" w:lineRule="auto"/>
        <w:ind w:right="20" w:firstLine="709"/>
        <w:contextualSpacing/>
        <w:jc w:val="both"/>
        <w:rPr>
          <w:rFonts w:ascii="Times New Roman" w:eastAsia="Times New Roman" w:hAnsi="Times New Roman" w:cs="Times New Roman"/>
          <w:sz w:val="28"/>
          <w:szCs w:val="28"/>
          <w:lang w:val="uz-Cyrl-UZ"/>
        </w:rPr>
      </w:pPr>
      <w:r w:rsidRPr="009D5DFA">
        <w:rPr>
          <w:rFonts w:ascii="Times New Roman" w:eastAsia="Times New Roman" w:hAnsi="Times New Roman" w:cs="Times New Roman"/>
          <w:sz w:val="28"/>
          <w:szCs w:val="28"/>
          <w:lang w:val="uz-Cyrl-UZ"/>
        </w:rPr>
        <w:t>Ensuring the effective implementation of school educational programs and the introduction of modern technologies for monitoring and evaluating the impact of new-generation textbooks on the quality of education were also identified as important areas. It was noted that it is necessary to widely apply the digital educational environment to the methodology of all subjects, especially social sciences and humanities, and to develop the competencies of students and teachers based on modern technologies. At the same time, the importance of combining the necessary resources and scientific-methodological support, organizational-</w:t>
      </w:r>
      <w:r w:rsidRPr="009D5DFA">
        <w:rPr>
          <w:rFonts w:ascii="Times New Roman" w:eastAsia="Times New Roman" w:hAnsi="Times New Roman" w:cs="Times New Roman"/>
          <w:sz w:val="28"/>
          <w:szCs w:val="28"/>
          <w:lang w:val="uz-Cyrl-UZ"/>
        </w:rPr>
        <w:lastRenderedPageBreak/>
        <w:t>managerial, and psychological-pedagogical support for the effective organization of digital educational practice was substantiated.</w:t>
      </w:r>
    </w:p>
    <w:p w:rsidR="00FD5A91" w:rsidRPr="00632B6C" w:rsidRDefault="009D5DFA" w:rsidP="00632B6C">
      <w:pPr>
        <w:shd w:val="clear" w:color="auto" w:fill="FFFFFF"/>
        <w:spacing w:after="0" w:line="360" w:lineRule="auto"/>
        <w:ind w:right="20" w:firstLine="709"/>
        <w:contextualSpacing/>
        <w:jc w:val="both"/>
        <w:rPr>
          <w:rFonts w:ascii="Times New Roman" w:eastAsia="Times New Roman" w:hAnsi="Times New Roman" w:cs="Times New Roman"/>
          <w:sz w:val="28"/>
          <w:szCs w:val="28"/>
          <w:lang w:val="uz-Cyrl-UZ"/>
        </w:rPr>
      </w:pPr>
      <w:r w:rsidRPr="009D5DFA">
        <w:rPr>
          <w:rFonts w:ascii="Times New Roman" w:eastAsia="Times New Roman" w:hAnsi="Times New Roman" w:cs="Times New Roman"/>
          <w:sz w:val="28"/>
          <w:szCs w:val="28"/>
          <w:lang w:val="uz-Cyrl-UZ"/>
        </w:rPr>
        <w:t>Additionally, practical recommendations have been developed for approaching integrated education in literature lessons as a pressing pedagogical issue, strengthening content and activities aimed at fostering a healthy lifestyle in students, and developing their research competencies through the use of virtual creative and scientific laboratories. These approaches serve to create holistic pedagogical conditions for harmonizing literary education with the digital environment and supporting students' independent search and research activities.</w:t>
      </w:r>
    </w:p>
    <w:p w:rsidR="00DD4AA7" w:rsidRDefault="009D5DFA" w:rsidP="00DD4AA7">
      <w:pPr>
        <w:spacing w:after="0" w:line="360" w:lineRule="auto"/>
        <w:ind w:right="20" w:firstLine="709"/>
        <w:contextualSpacing/>
        <w:jc w:val="both"/>
        <w:rPr>
          <w:rFonts w:ascii="Times New Roman" w:eastAsia="Times New Roman" w:hAnsi="Times New Roman" w:cs="Times New Roman"/>
          <w:sz w:val="28"/>
          <w:szCs w:val="28"/>
          <w:lang w:val="en-US"/>
        </w:rPr>
      </w:pPr>
      <w:r w:rsidRPr="009D5DFA">
        <w:rPr>
          <w:rFonts w:ascii="Times New Roman" w:eastAsia="Times New Roman" w:hAnsi="Times New Roman" w:cs="Times New Roman"/>
          <w:sz w:val="28"/>
          <w:szCs w:val="28"/>
          <w:lang w:val="en-US"/>
        </w:rPr>
        <w:t>Analysis of these recommendations shows that the development of students' research competence is not limited to the simple introduction of digital tools into the lesson process, but requires a combination of content, method, technology, and pedagogical cooperation. In particular, enriching literature lessons with new sources, electronic educational resources, and virtual creative-scientific laboratories expands students' opportunities for independent research, information analysis, and the creation of practical results. From this perspective, it is important to discuss the pedagogical conditions for the effective organization of research activities in a digital educational environment, the possibilities of applied innovative technologies, and changes in the acti</w:t>
      </w:r>
      <w:r>
        <w:rPr>
          <w:rFonts w:ascii="Times New Roman" w:eastAsia="Times New Roman" w:hAnsi="Times New Roman" w:cs="Times New Roman"/>
          <w:sz w:val="28"/>
          <w:szCs w:val="28"/>
          <w:lang w:val="en-US"/>
        </w:rPr>
        <w:t>vities of teachers and students</w:t>
      </w:r>
      <w:r w:rsidR="00DD4AA7" w:rsidRPr="00DD4AA7">
        <w:rPr>
          <w:rFonts w:ascii="Times New Roman" w:eastAsia="Times New Roman" w:hAnsi="Times New Roman" w:cs="Times New Roman"/>
          <w:sz w:val="28"/>
          <w:szCs w:val="28"/>
          <w:lang w:val="en-US"/>
        </w:rPr>
        <w:t>.</w:t>
      </w:r>
    </w:p>
    <w:p w:rsidR="009D5DFA" w:rsidRPr="009D5DFA" w:rsidRDefault="009D5DFA" w:rsidP="009D5DFA">
      <w:pPr>
        <w:spacing w:after="0" w:line="360" w:lineRule="auto"/>
        <w:ind w:firstLine="709"/>
        <w:jc w:val="both"/>
        <w:rPr>
          <w:rFonts w:ascii="Times New Roman" w:hAnsi="Times New Roman"/>
          <w:b/>
          <w:sz w:val="28"/>
          <w:szCs w:val="28"/>
          <w:lang w:val="uz-Cyrl-UZ"/>
        </w:rPr>
      </w:pPr>
      <w:r w:rsidRPr="009D5DFA">
        <w:rPr>
          <w:rFonts w:ascii="Times New Roman" w:hAnsi="Times New Roman"/>
          <w:b/>
          <w:sz w:val="28"/>
          <w:szCs w:val="28"/>
          <w:lang w:val="uz-Cyrl-UZ"/>
        </w:rPr>
        <w:t>DISCUSSION</w:t>
      </w:r>
    </w:p>
    <w:p w:rsidR="009D5DFA" w:rsidRPr="009D5DFA" w:rsidRDefault="009D5DFA" w:rsidP="009D5DFA">
      <w:pPr>
        <w:spacing w:after="0" w:line="360" w:lineRule="auto"/>
        <w:ind w:firstLine="709"/>
        <w:jc w:val="both"/>
        <w:rPr>
          <w:rFonts w:ascii="Times New Roman" w:hAnsi="Times New Roman"/>
          <w:sz w:val="28"/>
          <w:szCs w:val="28"/>
          <w:lang w:val="uz-Cyrl-UZ"/>
        </w:rPr>
      </w:pPr>
      <w:r w:rsidRPr="009D5DFA">
        <w:rPr>
          <w:rFonts w:ascii="Times New Roman" w:hAnsi="Times New Roman"/>
          <w:sz w:val="28"/>
          <w:szCs w:val="28"/>
          <w:lang w:val="uz-Cyrl-UZ"/>
        </w:rPr>
        <w:t>The results obtained show the need to consider the use of digital technologies in literary education not only at the level of using technical means, but also as a methodological transformation of the educational process. The digital tool itself does not form research competence. Its pedagogical effectiveness is determined by the teacher's selection based on a clear didactic goal and the student's involvement in active inquiry.</w:t>
      </w:r>
    </w:p>
    <w:p w:rsidR="009D5DFA" w:rsidRPr="009D5DFA" w:rsidRDefault="009D5DFA" w:rsidP="009D5DFA">
      <w:pPr>
        <w:spacing w:after="0" w:line="360" w:lineRule="auto"/>
        <w:ind w:firstLine="709"/>
        <w:jc w:val="both"/>
        <w:rPr>
          <w:rFonts w:ascii="Times New Roman" w:hAnsi="Times New Roman"/>
          <w:sz w:val="28"/>
          <w:szCs w:val="28"/>
          <w:lang w:val="uz-Cyrl-UZ"/>
        </w:rPr>
      </w:pPr>
      <w:r w:rsidRPr="009D5DFA">
        <w:rPr>
          <w:rFonts w:ascii="Times New Roman" w:hAnsi="Times New Roman"/>
          <w:sz w:val="28"/>
          <w:szCs w:val="28"/>
          <w:lang w:val="uz-Cyrl-UZ"/>
        </w:rPr>
        <w:t>In this regard, an educational model based on the "subject-to-subject" relationship is of particular importance. The student becomes not a recipient of ready-made knowledge, but an active subject who asks questions, searches for sources, compares facts, justifies their position, and draws conclusions.</w:t>
      </w:r>
    </w:p>
    <w:p w:rsidR="001F0996" w:rsidRPr="001F0996" w:rsidRDefault="009D5DFA" w:rsidP="001F0996">
      <w:pPr>
        <w:spacing w:after="0" w:line="360" w:lineRule="auto"/>
        <w:ind w:firstLine="709"/>
        <w:jc w:val="both"/>
        <w:rPr>
          <w:rFonts w:ascii="Times New Roman" w:eastAsia="Times New Roman" w:hAnsi="Times New Roman" w:cs="Times New Roman"/>
          <w:sz w:val="28"/>
          <w:szCs w:val="28"/>
          <w:lang w:val="uz-Cyrl-UZ" w:eastAsia="ru-RU"/>
        </w:rPr>
      </w:pPr>
      <w:r w:rsidRPr="009D5DFA">
        <w:rPr>
          <w:rFonts w:ascii="Times New Roman" w:eastAsia="Times New Roman" w:hAnsi="Times New Roman" w:cs="Times New Roman"/>
          <w:sz w:val="28"/>
          <w:szCs w:val="28"/>
          <w:lang w:val="uz-Cyrl-UZ" w:eastAsia="ru-RU"/>
        </w:rPr>
        <w:lastRenderedPageBreak/>
        <w:t>An important aspect of organizing research activities in literary science is that scientific research must be combined with artistic and aesthetic perception. For example, a reader can represent the images of a work of art in a digital diagram, systematize the events of the work in a timeline, or analyze a specific problem in the work based on various sources. Such activity simultaneously develops the student's literary, informational, communicative, and creative competencies.</w:t>
      </w:r>
    </w:p>
    <w:p w:rsidR="009D5DFA" w:rsidRPr="009D5DFA" w:rsidRDefault="009D5DFA" w:rsidP="009D5DFA">
      <w:pPr>
        <w:spacing w:after="0" w:line="360" w:lineRule="auto"/>
        <w:ind w:firstLine="709"/>
        <w:jc w:val="both"/>
        <w:rPr>
          <w:rFonts w:ascii="Times New Roman" w:eastAsia="Times New Roman" w:hAnsi="Times New Roman" w:cs="Times New Roman"/>
          <w:sz w:val="28"/>
          <w:szCs w:val="28"/>
          <w:lang w:val="uz-Cyrl-UZ" w:eastAsia="ru-RU"/>
        </w:rPr>
      </w:pPr>
      <w:r w:rsidRPr="009D5DFA">
        <w:rPr>
          <w:rFonts w:ascii="Times New Roman" w:eastAsia="Times New Roman" w:hAnsi="Times New Roman" w:cs="Times New Roman"/>
          <w:sz w:val="28"/>
          <w:szCs w:val="28"/>
          <w:lang w:val="uz-Cyrl-UZ" w:eastAsia="ru-RU"/>
        </w:rPr>
        <w:t>The virtual creative and scientific laboratory serves as a promising form for the systematic organization of this process. It forms a unified digital environment for a student to complete a research assignment, present their results, receive feedback from the teacher, and improve their work. The source notes the need to constantly improve laboratory activities based on feedback from students and teachers.</w:t>
      </w:r>
    </w:p>
    <w:p w:rsidR="001F0996" w:rsidRPr="001F0996" w:rsidRDefault="009D5DFA" w:rsidP="009D5DFA">
      <w:pPr>
        <w:spacing w:after="0" w:line="360" w:lineRule="auto"/>
        <w:ind w:firstLine="709"/>
        <w:jc w:val="both"/>
        <w:rPr>
          <w:rFonts w:ascii="Times New Roman" w:eastAsia="Times New Roman" w:hAnsi="Times New Roman" w:cs="Times New Roman"/>
          <w:sz w:val="28"/>
          <w:szCs w:val="28"/>
          <w:lang w:val="uz-Cyrl-UZ" w:eastAsia="ru-RU"/>
        </w:rPr>
      </w:pPr>
      <w:r w:rsidRPr="009D5DFA">
        <w:rPr>
          <w:rFonts w:ascii="Times New Roman" w:eastAsia="Times New Roman" w:hAnsi="Times New Roman" w:cs="Times New Roman"/>
          <w:sz w:val="28"/>
          <w:szCs w:val="28"/>
          <w:lang w:val="uz-Cyrl-UZ" w:eastAsia="ru-RU"/>
        </w:rPr>
        <w:t>Furthermore, the development of research competence should not be limited solely to the internal capabilities of the school. Establishing ties with higher education institutions, libraries, specialized educational institutions, and other partner organizations brings students closer to a real scientific environment. Forms such as conferences, seminars, roundtables, experience exchange platforms, and "schools of future scientists" can strengthen a student's moti</w:t>
      </w:r>
      <w:r>
        <w:rPr>
          <w:rFonts w:ascii="Times New Roman" w:eastAsia="Times New Roman" w:hAnsi="Times New Roman" w:cs="Times New Roman"/>
          <w:sz w:val="28"/>
          <w:szCs w:val="28"/>
          <w:lang w:val="uz-Cyrl-UZ" w:eastAsia="ru-RU"/>
        </w:rPr>
        <w:t>vation for scientific activity.</w:t>
      </w:r>
    </w:p>
    <w:p w:rsidR="009D5DFA" w:rsidRPr="009D5DFA" w:rsidRDefault="009D5DFA" w:rsidP="009D5DFA">
      <w:pPr>
        <w:spacing w:after="0" w:line="360" w:lineRule="auto"/>
        <w:ind w:firstLine="709"/>
        <w:jc w:val="both"/>
        <w:rPr>
          <w:rFonts w:ascii="Times New Roman" w:eastAsia="Times New Roman" w:hAnsi="Times New Roman" w:cs="Times New Roman"/>
          <w:sz w:val="28"/>
          <w:szCs w:val="28"/>
          <w:lang w:val="uz-Cyrl-UZ" w:eastAsia="ru-RU"/>
        </w:rPr>
      </w:pPr>
      <w:r w:rsidRPr="009D5DFA">
        <w:rPr>
          <w:rFonts w:ascii="Times New Roman" w:eastAsia="Times New Roman" w:hAnsi="Times New Roman" w:cs="Times New Roman"/>
          <w:sz w:val="28"/>
          <w:szCs w:val="28"/>
          <w:lang w:val="uz-Cyrl-UZ" w:eastAsia="ru-RU"/>
        </w:rPr>
        <w:t>At the same time, special attention should be paid to the issue of information security. In a digital educational environment, it is necessary to teach the student not only how to find information but also how to determine its reliability, protect personal data, correctly indicate sources, and develop a culture of secure information storage. The material provides practical recommendations such as storing information in electronic and paper formats, creating multiple copies if necessary, and using cloud services.</w:t>
      </w:r>
    </w:p>
    <w:p w:rsidR="001F0996" w:rsidRPr="001F0996" w:rsidRDefault="009D5DFA" w:rsidP="009D5DFA">
      <w:pPr>
        <w:spacing w:after="0" w:line="360" w:lineRule="auto"/>
        <w:ind w:firstLine="709"/>
        <w:jc w:val="both"/>
        <w:rPr>
          <w:rFonts w:ascii="Times New Roman" w:eastAsia="Times New Roman" w:hAnsi="Times New Roman" w:cs="Times New Roman"/>
          <w:sz w:val="28"/>
          <w:szCs w:val="28"/>
          <w:lang w:val="uz-Cyrl-UZ" w:eastAsia="ru-RU"/>
        </w:rPr>
      </w:pPr>
      <w:r w:rsidRPr="009D5DFA">
        <w:rPr>
          <w:rFonts w:ascii="Times New Roman" w:eastAsia="Times New Roman" w:hAnsi="Times New Roman" w:cs="Times New Roman"/>
          <w:sz w:val="28"/>
          <w:szCs w:val="28"/>
          <w:lang w:val="uz-Cyrl-UZ" w:eastAsia="ru-RU"/>
        </w:rPr>
        <w:t xml:space="preserve">At the same time, these research materials do not provide the results of evaluating students' research competence based on statistical comparison, percentage growth, variance, correlation, or other statistical criteria for the experimental and control groups. Therefore, this article refrains from expressing the </w:t>
      </w:r>
      <w:r w:rsidRPr="009D5DFA">
        <w:rPr>
          <w:rFonts w:ascii="Times New Roman" w:eastAsia="Times New Roman" w:hAnsi="Times New Roman" w:cs="Times New Roman"/>
          <w:sz w:val="28"/>
          <w:szCs w:val="28"/>
          <w:lang w:val="uz-Cyrl-UZ" w:eastAsia="ru-RU"/>
        </w:rPr>
        <w:lastRenderedPageBreak/>
        <w:t>effectiveness of digital technologies through precise quantitative indicators.</w:t>
      </w:r>
      <w:r>
        <w:rPr>
          <w:rFonts w:ascii="Times New Roman" w:eastAsia="Times New Roman" w:hAnsi="Times New Roman" w:cs="Times New Roman"/>
          <w:sz w:val="28"/>
          <w:szCs w:val="28"/>
          <w:lang w:val="en-US" w:eastAsia="ru-RU"/>
        </w:rPr>
        <w:t xml:space="preserve"> </w:t>
      </w:r>
      <w:r w:rsidRPr="009D5DFA">
        <w:rPr>
          <w:rFonts w:ascii="Times New Roman" w:eastAsia="Times New Roman" w:hAnsi="Times New Roman" w:cs="Times New Roman"/>
          <w:sz w:val="28"/>
          <w:szCs w:val="28"/>
          <w:lang w:val="uz-Cyrl-UZ" w:eastAsia="ru-RU"/>
        </w:rPr>
        <w:t>The introduction of diagnostic criteria, initial and final indicators, and statistical analysis methods in subsequent empirical studies allows for a more reliable assessment of the effectiveness of this methodological model.</w:t>
      </w:r>
    </w:p>
    <w:p w:rsidR="009D5DFA" w:rsidRPr="009D5DFA" w:rsidRDefault="009D5DFA" w:rsidP="009D5DFA">
      <w:pPr>
        <w:spacing w:after="0" w:line="360" w:lineRule="auto"/>
        <w:ind w:firstLine="709"/>
        <w:jc w:val="both"/>
        <w:rPr>
          <w:rFonts w:ascii="Times New Roman" w:hAnsi="Times New Roman"/>
          <w:b/>
          <w:sz w:val="28"/>
          <w:szCs w:val="28"/>
          <w:lang w:val="uz-Cyrl-UZ"/>
        </w:rPr>
      </w:pPr>
      <w:r w:rsidRPr="009D5DFA">
        <w:rPr>
          <w:rFonts w:ascii="Times New Roman" w:hAnsi="Times New Roman"/>
          <w:b/>
          <w:sz w:val="28"/>
          <w:szCs w:val="28"/>
          <w:lang w:val="uz-Cyrl-UZ"/>
        </w:rPr>
        <w:t>CONCLUSION</w:t>
      </w:r>
    </w:p>
    <w:p w:rsidR="001F0996" w:rsidRPr="009D5DFA" w:rsidRDefault="009D5DFA" w:rsidP="009D5DFA">
      <w:pPr>
        <w:spacing w:after="0" w:line="360" w:lineRule="auto"/>
        <w:ind w:firstLine="709"/>
        <w:jc w:val="both"/>
        <w:rPr>
          <w:rFonts w:ascii="Times New Roman" w:hAnsi="Times New Roman"/>
          <w:sz w:val="28"/>
          <w:szCs w:val="28"/>
          <w:lang w:val="uz-Cyrl-UZ"/>
        </w:rPr>
      </w:pPr>
      <w:r w:rsidRPr="009D5DFA">
        <w:rPr>
          <w:rFonts w:ascii="Times New Roman" w:hAnsi="Times New Roman"/>
          <w:sz w:val="28"/>
          <w:szCs w:val="28"/>
          <w:lang w:val="uz-Cyrl-UZ"/>
        </w:rPr>
        <w:t>The research results show that the purposeful use of the digital learning environment in literature lessons creates important pedagogical opportunities for preparing students for small-scale research activities. In addition to being a means of visualizing a literary text, digital technologies serve to develop students' skills in independent research, information processing, analytical and critical thinking, creative activity, and the j</w:t>
      </w:r>
      <w:r w:rsidRPr="009D5DFA">
        <w:rPr>
          <w:rFonts w:ascii="Times New Roman" w:hAnsi="Times New Roman"/>
          <w:sz w:val="28"/>
          <w:szCs w:val="28"/>
          <w:lang w:val="uz-Cyrl-UZ"/>
        </w:rPr>
        <w:t>ustification of their opinions</w:t>
      </w:r>
      <w:r w:rsidR="001F0996" w:rsidRPr="009D5DFA">
        <w:rPr>
          <w:rFonts w:ascii="Times New Roman" w:eastAsia="Times New Roman" w:hAnsi="Times New Roman" w:cs="Times New Roman"/>
          <w:sz w:val="28"/>
          <w:szCs w:val="28"/>
          <w:lang w:val="uz-Cyrl-UZ"/>
        </w:rPr>
        <w:t>.</w:t>
      </w:r>
    </w:p>
    <w:p w:rsidR="001F0996" w:rsidRDefault="009D5DFA" w:rsidP="001F0996">
      <w:pPr>
        <w:spacing w:after="0" w:line="360" w:lineRule="auto"/>
        <w:ind w:firstLine="709"/>
        <w:jc w:val="both"/>
        <w:rPr>
          <w:rFonts w:ascii="Times New Roman" w:eastAsia="Times New Roman" w:hAnsi="Times New Roman" w:cs="Times New Roman"/>
          <w:sz w:val="28"/>
          <w:szCs w:val="28"/>
          <w:lang w:val="uz-Cyrl-UZ"/>
        </w:rPr>
      </w:pPr>
      <w:r w:rsidRPr="009D5DFA">
        <w:rPr>
          <w:rFonts w:ascii="Times New Roman" w:eastAsia="Times New Roman" w:hAnsi="Times New Roman" w:cs="Times New Roman"/>
          <w:sz w:val="28"/>
          <w:szCs w:val="28"/>
          <w:lang w:val="uz-Cyrl-UZ"/>
        </w:rPr>
        <w:t>The research results showed that the digital educational environment allows for the organization of literature lessons in a student-centered, interactive, and research-oriented manner. The use of virtual creative and scientific laboratories, project, problem-based learning, modeling, case studies, mental maps, and multimedia technologies activates students' research activities. The stages of goal-setting, search, selection, and analysis, secure storage, and decision-making in information management consistently develop information-research competence. In this case, the teacher acts not as an educator, but as a subject who organizes, directs, motivates, and evaluates the research process. Cooperation between schools, universities, and libraries brings students closer to a real scientific environment. At the same time, when using digital tools, the artistic and aesthetic content of literary science should be a priority, and the technology sh</w:t>
      </w:r>
      <w:r>
        <w:rPr>
          <w:rFonts w:ascii="Times New Roman" w:eastAsia="Times New Roman" w:hAnsi="Times New Roman" w:cs="Times New Roman"/>
          <w:sz w:val="28"/>
          <w:szCs w:val="28"/>
          <w:lang w:val="uz-Cyrl-UZ"/>
        </w:rPr>
        <w:t>ould serve the educational goal</w:t>
      </w:r>
      <w:r w:rsidR="001F0996" w:rsidRPr="001F0996">
        <w:rPr>
          <w:rFonts w:ascii="Times New Roman" w:eastAsia="Times New Roman" w:hAnsi="Times New Roman" w:cs="Times New Roman"/>
          <w:sz w:val="28"/>
          <w:szCs w:val="28"/>
          <w:lang w:val="uz-Cyrl-UZ"/>
        </w:rPr>
        <w:t>.</w:t>
      </w:r>
    </w:p>
    <w:p w:rsidR="006536D8" w:rsidRPr="006536D8" w:rsidRDefault="009D5DFA" w:rsidP="001F0996">
      <w:pPr>
        <w:spacing w:after="0" w:line="360" w:lineRule="auto"/>
        <w:ind w:firstLine="709"/>
        <w:jc w:val="both"/>
        <w:rPr>
          <w:rFonts w:ascii="Times New Roman" w:eastAsia="Times New Roman" w:hAnsi="Times New Roman" w:cs="Times New Roman"/>
          <w:sz w:val="28"/>
          <w:szCs w:val="28"/>
          <w:lang w:val="uz-Cyrl-UZ"/>
        </w:rPr>
      </w:pPr>
      <w:r w:rsidRPr="009D5DFA">
        <w:rPr>
          <w:rFonts w:ascii="Times New Roman" w:eastAsia="Times New Roman" w:hAnsi="Times New Roman" w:cs="Times New Roman"/>
          <w:sz w:val="28"/>
          <w:szCs w:val="28"/>
          <w:lang w:val="uz-Cyrl-UZ"/>
        </w:rPr>
        <w:t>In general, the digital educational environment creates broad opportunities for developing not only students' knowledge and skills in teaching literature but also their independent research, rational use of information, creative thinking, and research competencies. Therefore, the integration of digital technologies with research-oriented pedagogical technologies in literature lessons can be considered one of the promising directions of modern education.</w:t>
      </w:r>
    </w:p>
    <w:p w:rsidR="006536D8" w:rsidRPr="00BE006E" w:rsidRDefault="009D5DFA" w:rsidP="006536D8">
      <w:pPr>
        <w:spacing w:after="0" w:line="360" w:lineRule="auto"/>
        <w:ind w:firstLine="709"/>
        <w:jc w:val="both"/>
        <w:rPr>
          <w:rFonts w:ascii="Times New Roman" w:eastAsia="Times New Roman" w:hAnsi="Times New Roman" w:cs="Times New Roman"/>
          <w:b/>
          <w:sz w:val="28"/>
          <w:szCs w:val="28"/>
          <w:lang w:val="uz-Cyrl-UZ" w:eastAsia="ru-RU"/>
        </w:rPr>
      </w:pPr>
      <w:r w:rsidRPr="009D5DFA">
        <w:rPr>
          <w:rFonts w:ascii="Times New Roman" w:eastAsia="Times New Roman" w:hAnsi="Times New Roman" w:cs="Times New Roman"/>
          <w:b/>
          <w:sz w:val="28"/>
          <w:szCs w:val="28"/>
          <w:lang w:val="uz-Cyrl-UZ" w:eastAsia="ru-RU"/>
        </w:rPr>
        <w:t>REFERENCES</w:t>
      </w:r>
    </w:p>
    <w:p w:rsidR="006536D8" w:rsidRPr="00BE006E" w:rsidRDefault="006536D8" w:rsidP="009D5DFA">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uz-Cyrl-UZ" w:eastAsia="ru-RU"/>
        </w:rPr>
      </w:pPr>
      <w:r w:rsidRPr="00BE006E">
        <w:rPr>
          <w:rFonts w:ascii="Times New Roman" w:eastAsia="Times New Roman" w:hAnsi="Times New Roman" w:cs="Times New Roman"/>
          <w:sz w:val="28"/>
          <w:szCs w:val="28"/>
          <w:lang w:val="uz-Cyrl-UZ" w:eastAsia="ru-RU"/>
        </w:rPr>
        <w:lastRenderedPageBreak/>
        <w:t xml:space="preserve">Mamaraimov B.Q. O‘quvchilarning tadqiqotchilik ko‘nikmalarini shakllantirish va ularning </w:t>
      </w:r>
      <w:r w:rsidRPr="009D5DFA">
        <w:rPr>
          <w:rFonts w:ascii="Times New Roman" w:eastAsia="Times New Roman" w:hAnsi="Times New Roman" w:cs="Times New Roman"/>
          <w:sz w:val="28"/>
          <w:szCs w:val="28"/>
          <w:lang w:val="en-US" w:eastAsia="ru-RU"/>
        </w:rPr>
        <w:t>qidiruv</w:t>
      </w:r>
      <w:r w:rsidRPr="00BE006E">
        <w:rPr>
          <w:rFonts w:ascii="Times New Roman" w:eastAsia="Times New Roman" w:hAnsi="Times New Roman" w:cs="Times New Roman"/>
          <w:sz w:val="28"/>
          <w:szCs w:val="28"/>
          <w:lang w:val="uz-Cyrl-UZ" w:eastAsia="ru-RU"/>
        </w:rPr>
        <w:t xml:space="preserve"> faoliyatiga tayyorligi </w:t>
      </w:r>
      <w:r w:rsidR="009D5DFA">
        <w:rPr>
          <w:rFonts w:ascii="Times New Roman" w:eastAsia="Times New Roman" w:hAnsi="Times New Roman" w:cs="Times New Roman"/>
          <w:sz w:val="28"/>
          <w:szCs w:val="28"/>
          <w:lang w:val="en-US" w:eastAsia="ru-RU"/>
        </w:rPr>
        <w:t>(</w:t>
      </w:r>
      <w:r w:rsidR="009D5DFA" w:rsidRPr="009D5DFA">
        <w:rPr>
          <w:rFonts w:ascii="Times New Roman" w:eastAsia="Times New Roman" w:hAnsi="Times New Roman" w:cs="Times New Roman"/>
          <w:sz w:val="28"/>
          <w:szCs w:val="28"/>
          <w:lang w:val="en-US" w:eastAsia="ru-RU"/>
        </w:rPr>
        <w:t>Formation of students' research skills and their readiness for research activities</w:t>
      </w:r>
      <w:r w:rsidR="009D5DFA">
        <w:rPr>
          <w:rFonts w:ascii="Times New Roman" w:eastAsia="Times New Roman" w:hAnsi="Times New Roman" w:cs="Times New Roman"/>
          <w:sz w:val="28"/>
          <w:szCs w:val="28"/>
          <w:lang w:val="en-US" w:eastAsia="ru-RU"/>
        </w:rPr>
        <w:t>)</w:t>
      </w:r>
      <w:r w:rsidRPr="00BE006E">
        <w:rPr>
          <w:rFonts w:ascii="Times New Roman" w:eastAsia="Times New Roman" w:hAnsi="Times New Roman" w:cs="Times New Roman"/>
          <w:sz w:val="28"/>
          <w:szCs w:val="28"/>
          <w:lang w:val="uz-Cyrl-UZ" w:eastAsia="ru-RU"/>
        </w:rPr>
        <w:t>// Ijtimoiy-gumanitar fanlarning dolzarb muammolari. – 2024. – №S/2(4). DOI: 10.47390/SPR1342V4SI2Y2024N52.</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Bell S. Project-based learning for the 21st century: Skills for the future // The Clearing House. – 2010. – Vol. 83, №2. – P. 39–43.</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Zhang X., Al-</w:t>
      </w:r>
      <w:proofErr w:type="spellStart"/>
      <w:r w:rsidRPr="00BE006E">
        <w:rPr>
          <w:rFonts w:ascii="Times New Roman" w:eastAsia="Times New Roman" w:hAnsi="Times New Roman" w:cs="Times New Roman"/>
          <w:sz w:val="28"/>
          <w:szCs w:val="28"/>
          <w:lang w:val="en-US" w:eastAsia="ru-RU"/>
        </w:rPr>
        <w:t>Mekhled</w:t>
      </w:r>
      <w:proofErr w:type="spellEnd"/>
      <w:r w:rsidRPr="00BE006E">
        <w:rPr>
          <w:rFonts w:ascii="Times New Roman" w:eastAsia="Times New Roman" w:hAnsi="Times New Roman" w:cs="Times New Roman"/>
          <w:sz w:val="28"/>
          <w:szCs w:val="28"/>
          <w:lang w:val="en-US" w:eastAsia="ru-RU"/>
        </w:rPr>
        <w:t xml:space="preserve"> D., Choate J. Are virtual physiology laboratories effective for student learning? A systematic review // Advances in Physiology Education. – 2021. – Vol. 45, №3. – P. 467–480. DOI:10.1152/advan.00016.2021.</w:t>
      </w:r>
    </w:p>
    <w:p w:rsidR="006536D8" w:rsidRPr="00BE006E" w:rsidRDefault="006536D8" w:rsidP="009D5DFA">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Nargiza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Nurmatova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Saidovna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O‘quvchilarni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faoliyatiga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tayyorlash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komponentlari</w:t>
      </w:r>
      <w:proofErr w:type="spellEnd"/>
      <w:r w:rsidR="009D5DFA" w:rsidRPr="009D5DFA">
        <w:rPr>
          <w:rFonts w:ascii="Times New Roman" w:eastAsia="Times New Roman" w:hAnsi="Times New Roman" w:cs="Times New Roman"/>
          <w:sz w:val="28"/>
          <w:szCs w:val="28"/>
          <w:lang w:val="uz-Cyrl-UZ" w:eastAsia="ru-RU"/>
        </w:rPr>
        <w:t xml:space="preserve"> </w:t>
      </w:r>
      <w:r w:rsidR="009D5DFA">
        <w:rPr>
          <w:rFonts w:ascii="Times New Roman" w:eastAsia="Times New Roman" w:hAnsi="Times New Roman" w:cs="Times New Roman"/>
          <w:sz w:val="28"/>
          <w:szCs w:val="28"/>
          <w:lang w:val="uz-Cyrl-UZ" w:eastAsia="ru-RU"/>
        </w:rPr>
        <w:t>(</w:t>
      </w:r>
      <w:r w:rsidR="009D5DFA" w:rsidRPr="009D5DFA">
        <w:rPr>
          <w:rFonts w:ascii="Times New Roman" w:eastAsia="Times New Roman" w:hAnsi="Times New Roman" w:cs="Times New Roman"/>
          <w:sz w:val="28"/>
          <w:szCs w:val="28"/>
          <w:lang w:val="uz-Cyrl-UZ" w:eastAsia="ru-RU"/>
        </w:rPr>
        <w:t>Components of preparing students for research activities.</w:t>
      </w:r>
      <w:r w:rsidR="009D5DFA" w:rsidRPr="00BE006E">
        <w:rPr>
          <w:rFonts w:ascii="Times New Roman" w:eastAsia="Times New Roman" w:hAnsi="Times New Roman" w:cs="Times New Roman"/>
          <w:sz w:val="28"/>
          <w:szCs w:val="28"/>
          <w:lang w:val="uz-Cyrl-UZ" w:eastAsia="ru-RU"/>
        </w:rPr>
        <w:t xml:space="preserve">) </w:t>
      </w:r>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Filologiya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pedagogika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ilmiy-metodik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jurnali</w:t>
      </w:r>
      <w:proofErr w:type="spellEnd"/>
      <w:r w:rsidRPr="00BE006E">
        <w:rPr>
          <w:rFonts w:ascii="Times New Roman" w:eastAsia="Times New Roman" w:hAnsi="Times New Roman" w:cs="Times New Roman"/>
          <w:sz w:val="28"/>
          <w:szCs w:val="28"/>
          <w:lang w:val="en-US" w:eastAsia="ru-RU"/>
        </w:rPr>
        <w:t xml:space="preserve">. -Toshkent. – 2025. № 15 (19)-son. </w:t>
      </w:r>
      <w:proofErr w:type="gramStart"/>
      <w:r w:rsidRPr="00BE006E">
        <w:rPr>
          <w:rFonts w:ascii="Times New Roman" w:eastAsia="Times New Roman" w:hAnsi="Times New Roman" w:cs="Times New Roman"/>
          <w:sz w:val="28"/>
          <w:szCs w:val="28"/>
          <w:lang w:val="en-US" w:eastAsia="ru-RU"/>
        </w:rPr>
        <w:t>148-1</w:t>
      </w:r>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betlar</w:t>
      </w:r>
      <w:proofErr w:type="spellEnd"/>
      <w:r w:rsidRPr="00BE006E">
        <w:rPr>
          <w:rFonts w:ascii="Times New Roman" w:eastAsia="Times New Roman" w:hAnsi="Times New Roman" w:cs="Times New Roman"/>
          <w:sz w:val="28"/>
          <w:szCs w:val="28"/>
          <w:lang w:val="en-US" w:eastAsia="ru-RU"/>
        </w:rPr>
        <w:t>. (</w:t>
      </w:r>
      <w:proofErr w:type="spellStart"/>
      <w:r w:rsidRPr="00BE006E">
        <w:rPr>
          <w:rFonts w:ascii="Times New Roman" w:eastAsia="Times New Roman" w:hAnsi="Times New Roman" w:cs="Times New Roman"/>
          <w:sz w:val="28"/>
          <w:szCs w:val="28"/>
          <w:lang w:val="en-US" w:eastAsia="ru-RU"/>
        </w:rPr>
        <w:t>Oliy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attestatsiya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komissiyasi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Rayosatining</w:t>
      </w:r>
      <w:proofErr w:type="spellEnd"/>
      <w:r w:rsidRPr="00BE006E">
        <w:rPr>
          <w:rFonts w:ascii="Times New Roman" w:eastAsia="Times New Roman" w:hAnsi="Times New Roman" w:cs="Times New Roman"/>
          <w:sz w:val="28"/>
          <w:szCs w:val="28"/>
          <w:lang w:val="en-US" w:eastAsia="ru-RU"/>
        </w:rPr>
        <w:t xml:space="preserve"> 2024-yil 30-noyabrdagi 364/5-qarori). </w:t>
      </w:r>
      <w:hyperlink r:id="rId15" w:history="1">
        <w:r w:rsidRPr="00BE006E">
          <w:rPr>
            <w:rFonts w:ascii="Times New Roman" w:eastAsia="Times New Roman" w:hAnsi="Times New Roman" w:cs="Times New Roman"/>
            <w:color w:val="0563C1"/>
            <w:sz w:val="28"/>
            <w:szCs w:val="28"/>
            <w:u w:val="single"/>
            <w:lang w:val="en-US" w:eastAsia="ru-RU"/>
          </w:rPr>
          <w:t>https://tilvaadabiyot.uz/f/15-son_filologiya_va_pedagogika_2025_529008.pdf</w:t>
        </w:r>
      </w:hyperlink>
      <w:r w:rsidRPr="00BE006E">
        <w:rPr>
          <w:rFonts w:ascii="Times New Roman" w:eastAsia="Times New Roman" w:hAnsi="Times New Roman" w:cs="Times New Roman"/>
          <w:sz w:val="28"/>
          <w:szCs w:val="28"/>
          <w:lang w:val="en-US" w:eastAsia="ru-RU"/>
        </w:rPr>
        <w:t xml:space="preserve">  </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Calibri" w:eastAsia="Times New Roman" w:hAnsi="Calibri" w:cs="Times New Roman"/>
          <w:sz w:val="20"/>
          <w:szCs w:val="20"/>
          <w:lang w:val="en-US" w:eastAsia="ru-RU"/>
        </w:rPr>
      </w:pPr>
      <w:r w:rsidRPr="00BE006E">
        <w:rPr>
          <w:rFonts w:ascii="Times New Roman" w:eastAsia="Times New Roman" w:hAnsi="Times New Roman" w:cs="Times New Roman"/>
          <w:sz w:val="28"/>
          <w:szCs w:val="28"/>
          <w:lang w:val="en-US" w:eastAsia="ru-RU"/>
        </w:rPr>
        <w:t xml:space="preserve">Li J., Liang W. Effectiveness of virtual laboratory in engineering education: A meta-analysis // PLOS </w:t>
      </w:r>
      <w:proofErr w:type="gramStart"/>
      <w:r w:rsidRPr="00BE006E">
        <w:rPr>
          <w:rFonts w:ascii="Times New Roman" w:eastAsia="Times New Roman" w:hAnsi="Times New Roman" w:cs="Times New Roman"/>
          <w:sz w:val="28"/>
          <w:szCs w:val="28"/>
          <w:lang w:val="en-US" w:eastAsia="ru-RU"/>
        </w:rPr>
        <w:t>ONE</w:t>
      </w:r>
      <w:proofErr w:type="gramEnd"/>
      <w:r w:rsidRPr="00BE006E">
        <w:rPr>
          <w:rFonts w:ascii="Times New Roman" w:eastAsia="Times New Roman" w:hAnsi="Times New Roman" w:cs="Times New Roman"/>
          <w:sz w:val="28"/>
          <w:szCs w:val="28"/>
          <w:lang w:val="en-US" w:eastAsia="ru-RU"/>
        </w:rPr>
        <w:t>. – 2024. DOI:10.1371/journal.pone.031626</w:t>
      </w:r>
      <w:r w:rsidR="00085742">
        <w:rPr>
          <w:rFonts w:ascii="Times New Roman" w:eastAsia="Times New Roman" w:hAnsi="Times New Roman" w:cs="Times New Roman"/>
          <w:sz w:val="28"/>
          <w:szCs w:val="28"/>
          <w:lang w:val="en-US" w:eastAsia="ru-RU"/>
        </w:rPr>
        <w:t>9</w:t>
      </w:r>
      <w:r w:rsidRPr="00BE006E">
        <w:rPr>
          <w:rFonts w:ascii="Times New Roman" w:eastAsia="Times New Roman" w:hAnsi="Times New Roman" w:cs="Times New Roman"/>
          <w:sz w:val="28"/>
          <w:szCs w:val="28"/>
          <w:lang w:val="en-US" w:eastAsia="ru-RU"/>
        </w:rPr>
        <w:t>.</w:t>
      </w:r>
    </w:p>
    <w:p w:rsidR="006536D8" w:rsidRPr="00BE006E" w:rsidRDefault="006536D8" w:rsidP="009D5DFA">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Husanboyeva</w:t>
      </w:r>
      <w:proofErr w:type="spellEnd"/>
      <w:r w:rsidRPr="00BE006E">
        <w:rPr>
          <w:rFonts w:ascii="Times New Roman" w:eastAsia="Times New Roman" w:hAnsi="Times New Roman" w:cs="Times New Roman"/>
          <w:sz w:val="28"/>
          <w:szCs w:val="28"/>
          <w:lang w:val="en-US" w:eastAsia="ru-RU"/>
        </w:rPr>
        <w:t xml:space="preserve"> Q. </w:t>
      </w:r>
      <w:proofErr w:type="spellStart"/>
      <w:r w:rsidRPr="00BE006E">
        <w:rPr>
          <w:rFonts w:ascii="Times New Roman" w:eastAsia="Times New Roman" w:hAnsi="Times New Roman" w:cs="Times New Roman"/>
          <w:sz w:val="28"/>
          <w:szCs w:val="28"/>
          <w:lang w:val="en-US" w:eastAsia="ru-RU"/>
        </w:rPr>
        <w:t>Adabiyot</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o‘qitish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metodikasi</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va</w:t>
      </w:r>
      <w:proofErr w:type="spellEnd"/>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muammoli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uz-Cyrl-UZ" w:eastAsia="ru-RU"/>
        </w:rPr>
        <w:t>(</w:t>
      </w:r>
      <w:r w:rsidR="009D5DFA" w:rsidRPr="009D5DFA">
        <w:rPr>
          <w:rFonts w:ascii="Times New Roman" w:eastAsia="Times New Roman" w:hAnsi="Times New Roman" w:cs="Times New Roman"/>
          <w:sz w:val="28"/>
          <w:szCs w:val="28"/>
          <w:lang w:val="uz-Cyrl-UZ" w:eastAsia="ru-RU"/>
        </w:rPr>
        <w:t xml:space="preserve">Methodology of teaching literature and problem-based learning </w:t>
      </w:r>
      <w:proofErr w:type="spellStart"/>
      <w:r w:rsidRPr="00BE006E">
        <w:rPr>
          <w:rFonts w:ascii="Times New Roman" w:eastAsia="Times New Roman" w:hAnsi="Times New Roman" w:cs="Times New Roman"/>
          <w:sz w:val="28"/>
          <w:szCs w:val="28"/>
          <w:lang w:val="en-US" w:eastAsia="ru-RU"/>
        </w:rPr>
        <w:t>O‘quv-metodik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qo‘llanma</w:t>
      </w:r>
      <w:proofErr w:type="spellEnd"/>
      <w:r w:rsidRPr="00BE006E">
        <w:rPr>
          <w:rFonts w:ascii="Times New Roman" w:eastAsia="Times New Roman" w:hAnsi="Times New Roman" w:cs="Times New Roman"/>
          <w:sz w:val="28"/>
          <w:szCs w:val="28"/>
          <w:lang w:val="en-US" w:eastAsia="ru-RU"/>
        </w:rPr>
        <w:t xml:space="preserve">. – Toshkent: </w:t>
      </w:r>
      <w:proofErr w:type="spellStart"/>
      <w:r w:rsidRPr="00BE006E">
        <w:rPr>
          <w:rFonts w:ascii="Times New Roman" w:eastAsia="Times New Roman" w:hAnsi="Times New Roman" w:cs="Times New Roman"/>
          <w:sz w:val="28"/>
          <w:szCs w:val="28"/>
          <w:lang w:val="en-US" w:eastAsia="ru-RU"/>
        </w:rPr>
        <w:t>Innovatsiya-Ziyo</w:t>
      </w:r>
      <w:proofErr w:type="spellEnd"/>
      <w:r w:rsidRPr="00BE006E">
        <w:rPr>
          <w:rFonts w:ascii="Times New Roman" w:eastAsia="Times New Roman" w:hAnsi="Times New Roman" w:cs="Times New Roman"/>
          <w:sz w:val="28"/>
          <w:szCs w:val="28"/>
          <w:lang w:val="en-US" w:eastAsia="ru-RU"/>
        </w:rPr>
        <w:t>, 2022. – 404 b.</w:t>
      </w:r>
    </w:p>
    <w:p w:rsidR="006536D8" w:rsidRPr="00BE006E" w:rsidRDefault="006536D8" w:rsidP="009D5DFA">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Tillayeva</w:t>
      </w:r>
      <w:proofErr w:type="spellEnd"/>
      <w:r w:rsidRPr="00BE006E">
        <w:rPr>
          <w:rFonts w:ascii="Times New Roman" w:eastAsia="Times New Roman" w:hAnsi="Times New Roman" w:cs="Times New Roman"/>
          <w:sz w:val="28"/>
          <w:szCs w:val="28"/>
          <w:lang w:val="en-US" w:eastAsia="ru-RU"/>
        </w:rPr>
        <w:t xml:space="preserve"> R.T. </w:t>
      </w:r>
      <w:proofErr w:type="spellStart"/>
      <w:r w:rsidRPr="00BE006E">
        <w:rPr>
          <w:rFonts w:ascii="Times New Roman" w:eastAsia="Times New Roman" w:hAnsi="Times New Roman" w:cs="Times New Roman"/>
          <w:sz w:val="28"/>
          <w:szCs w:val="28"/>
          <w:lang w:val="en-US" w:eastAsia="ru-RU"/>
        </w:rPr>
        <w:t>O‘quvchilarda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kompetensiyalarini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shakllantirishning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psixologik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xususiyatlari</w:t>
      </w:r>
      <w:proofErr w:type="spellEnd"/>
      <w:r w:rsidRPr="00BE006E">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en-US" w:eastAsia="ru-RU"/>
        </w:rPr>
        <w:t>(</w:t>
      </w:r>
      <w:r w:rsidR="009D5DFA" w:rsidRPr="009D5DFA">
        <w:rPr>
          <w:rFonts w:ascii="Times New Roman" w:eastAsia="Times New Roman" w:hAnsi="Times New Roman" w:cs="Times New Roman"/>
          <w:sz w:val="28"/>
          <w:szCs w:val="28"/>
          <w:lang w:val="en-US" w:eastAsia="ru-RU"/>
        </w:rPr>
        <w:t xml:space="preserve">Psychological features of forming students' research </w:t>
      </w:r>
      <w:proofErr w:type="gramStart"/>
      <w:r w:rsidR="009D5DFA" w:rsidRPr="009D5DFA">
        <w:rPr>
          <w:rFonts w:ascii="Times New Roman" w:eastAsia="Times New Roman" w:hAnsi="Times New Roman" w:cs="Times New Roman"/>
          <w:sz w:val="28"/>
          <w:szCs w:val="28"/>
          <w:lang w:val="en-US" w:eastAsia="ru-RU"/>
        </w:rPr>
        <w:t xml:space="preserve">competencies </w:t>
      </w:r>
      <w:r w:rsidR="009D5DFA">
        <w:rPr>
          <w:rFonts w:ascii="Times New Roman" w:eastAsia="Times New Roman" w:hAnsi="Times New Roman" w:cs="Times New Roman"/>
          <w:sz w:val="28"/>
          <w:szCs w:val="28"/>
          <w:lang w:val="en-US" w:eastAsia="ru-RU"/>
        </w:rPr>
        <w:t>)</w:t>
      </w:r>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Pedagogik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mahorat</w:t>
      </w:r>
      <w:proofErr w:type="spellEnd"/>
      <w:r w:rsidRPr="00BE006E">
        <w:rPr>
          <w:rFonts w:ascii="Times New Roman" w:eastAsia="Times New Roman" w:hAnsi="Times New Roman" w:cs="Times New Roman"/>
          <w:sz w:val="28"/>
          <w:szCs w:val="28"/>
          <w:lang w:val="en-US" w:eastAsia="ru-RU"/>
        </w:rPr>
        <w:t>. – 2023. – №10.</w:t>
      </w:r>
    </w:p>
    <w:p w:rsidR="006536D8" w:rsidRPr="00BE006E" w:rsidRDefault="006536D8" w:rsidP="009D5DFA">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BE006E">
        <w:rPr>
          <w:rFonts w:ascii="Times New Roman" w:eastAsia="Times New Roman" w:hAnsi="Times New Roman" w:cs="Times New Roman"/>
          <w:sz w:val="28"/>
          <w:szCs w:val="28"/>
          <w:lang w:val="en-US" w:eastAsia="ru-RU"/>
        </w:rPr>
        <w:t>Yaqubov</w:t>
      </w:r>
      <w:proofErr w:type="spellEnd"/>
      <w:r w:rsidRPr="00BE006E">
        <w:rPr>
          <w:rFonts w:ascii="Times New Roman" w:eastAsia="Times New Roman" w:hAnsi="Times New Roman" w:cs="Times New Roman"/>
          <w:sz w:val="28"/>
          <w:szCs w:val="28"/>
          <w:lang w:val="en-US" w:eastAsia="ru-RU"/>
        </w:rPr>
        <w:t xml:space="preserve">, F. 2025. </w:t>
      </w:r>
      <w:proofErr w:type="spellStart"/>
      <w:r w:rsidRPr="00BE006E">
        <w:rPr>
          <w:rFonts w:ascii="Times New Roman" w:eastAsia="Times New Roman" w:hAnsi="Times New Roman" w:cs="Times New Roman"/>
          <w:sz w:val="28"/>
          <w:szCs w:val="28"/>
          <w:lang w:val="en-US" w:eastAsia="ru-RU"/>
        </w:rPr>
        <w:t>Ilmiy-tadqiqotchilik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kompetentligining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mazmuni</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va</w:t>
      </w:r>
      <w:proofErr w:type="spellEnd"/>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tarkibiy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tuzilishi</w:t>
      </w:r>
      <w:proofErr w:type="spellEnd"/>
      <w:r w:rsidRPr="00BE006E">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en-US" w:eastAsia="ru-RU"/>
        </w:rPr>
        <w:t>(</w:t>
      </w:r>
      <w:r w:rsidR="009D5DFA" w:rsidRPr="009D5DFA">
        <w:rPr>
          <w:rFonts w:ascii="Times New Roman" w:eastAsia="Times New Roman" w:hAnsi="Times New Roman" w:cs="Times New Roman"/>
          <w:sz w:val="28"/>
          <w:szCs w:val="28"/>
          <w:lang w:val="en-US" w:eastAsia="ru-RU"/>
        </w:rPr>
        <w:t>The content and structure of research competence.</w:t>
      </w:r>
      <w:r w:rsidR="009D5DFA">
        <w:rPr>
          <w:rFonts w:ascii="Times New Roman" w:eastAsia="Times New Roman" w:hAnsi="Times New Roman" w:cs="Times New Roman"/>
          <w:sz w:val="28"/>
          <w:szCs w:val="28"/>
          <w:lang w:val="en-US" w:eastAsia="ru-RU"/>
        </w:rPr>
        <w:t>)</w:t>
      </w:r>
      <w:r w:rsidR="009D5DFA" w:rsidRPr="00BE006E">
        <w:rPr>
          <w:rFonts w:ascii="Times New Roman" w:eastAsia="Times New Roman" w:hAnsi="Times New Roman" w:cs="Times New Roman"/>
          <w:sz w:val="28"/>
          <w:szCs w:val="28"/>
          <w:lang w:val="en-US" w:eastAsia="ru-RU"/>
        </w:rPr>
        <w:t>/</w:t>
      </w:r>
      <w:proofErr w:type="gramStart"/>
      <w:r w:rsidR="009D5DFA"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eastAsia="ru-RU"/>
        </w:rPr>
        <w:t>Ижтимоий</w:t>
      </w:r>
      <w:proofErr w:type="gramEnd"/>
      <w:r w:rsidRPr="00BE006E">
        <w:rPr>
          <w:rFonts w:ascii="Times New Roman" w:eastAsia="Times New Roman" w:hAnsi="Times New Roman" w:cs="Times New Roman"/>
          <w:sz w:val="28"/>
          <w:szCs w:val="28"/>
          <w:lang w:eastAsia="ru-RU"/>
        </w:rPr>
        <w:t>-гуманитар</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фанларнинг</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долзарб</w:t>
      </w:r>
      <w:proofErr w:type="spellEnd"/>
      <w:r w:rsidRPr="00BE006E">
        <w:rPr>
          <w:rFonts w:ascii="Times New Roman" w:eastAsia="Times New Roman" w:hAnsi="Times New Roman" w:cs="Times New Roman"/>
          <w:sz w:val="28"/>
          <w:szCs w:val="28"/>
          <w:lang w:eastAsia="ru-RU"/>
        </w:rPr>
        <w:t xml:space="preserve"> </w:t>
      </w:r>
      <w:proofErr w:type="spellStart"/>
      <w:r w:rsidRPr="00BE006E">
        <w:rPr>
          <w:rFonts w:ascii="Times New Roman" w:eastAsia="Times New Roman" w:hAnsi="Times New Roman" w:cs="Times New Roman"/>
          <w:sz w:val="28"/>
          <w:szCs w:val="28"/>
          <w:lang w:eastAsia="ru-RU"/>
        </w:rPr>
        <w:t>муаммолари</w:t>
      </w:r>
      <w:proofErr w:type="spellEnd"/>
      <w:r w:rsidRPr="00BE006E">
        <w:rPr>
          <w:rFonts w:ascii="Times New Roman" w:eastAsia="Times New Roman" w:hAnsi="Times New Roman" w:cs="Times New Roman"/>
          <w:sz w:val="28"/>
          <w:szCs w:val="28"/>
          <w:lang w:eastAsia="ru-RU"/>
        </w:rPr>
        <w:t>/. 5, 4 (</w:t>
      </w:r>
      <w:r w:rsidRPr="00BE006E">
        <w:rPr>
          <w:rFonts w:ascii="Times New Roman" w:eastAsia="Times New Roman" w:hAnsi="Times New Roman" w:cs="Times New Roman"/>
          <w:sz w:val="28"/>
          <w:szCs w:val="28"/>
          <w:lang w:val="en-US" w:eastAsia="ru-RU"/>
        </w:rPr>
        <w:t>Apr</w:t>
      </w:r>
      <w:r w:rsidRPr="00BE006E">
        <w:rPr>
          <w:rFonts w:ascii="Times New Roman" w:eastAsia="Times New Roman" w:hAnsi="Times New Roman" w:cs="Times New Roman"/>
          <w:sz w:val="28"/>
          <w:szCs w:val="28"/>
          <w:lang w:eastAsia="ru-RU"/>
        </w:rPr>
        <w:t xml:space="preserve">. 2025), 482–485. </w:t>
      </w:r>
      <w:r w:rsidRPr="00BE006E">
        <w:rPr>
          <w:rFonts w:ascii="Times New Roman" w:eastAsia="Times New Roman" w:hAnsi="Times New Roman" w:cs="Times New Roman"/>
          <w:sz w:val="28"/>
          <w:szCs w:val="28"/>
          <w:lang w:val="en-US" w:eastAsia="ru-RU"/>
        </w:rPr>
        <w:t>DOI</w:t>
      </w:r>
      <w:proofErr w:type="gramStart"/>
      <w:r w:rsidRPr="00BE006E">
        <w:rPr>
          <w:rFonts w:ascii="Times New Roman" w:eastAsia="Times New Roman" w:hAnsi="Times New Roman" w:cs="Times New Roman"/>
          <w:sz w:val="28"/>
          <w:szCs w:val="28"/>
          <w:lang w:eastAsia="ru-RU"/>
        </w:rPr>
        <w:t>:</w:t>
      </w:r>
      <w:proofErr w:type="gramEnd"/>
      <w:r w:rsidR="00AD0937">
        <w:fldChar w:fldCharType="begin"/>
      </w:r>
      <w:r w:rsidR="00AD0937">
        <w:instrText xml:space="preserve"> HYPERLINK "https://doi.org/10.47390/SPR1342V5I4Y2025N72" </w:instrText>
      </w:r>
      <w:r w:rsidR="00AD0937">
        <w:fldChar w:fldCharType="separate"/>
      </w:r>
      <w:r w:rsidRPr="00BE006E">
        <w:rPr>
          <w:rFonts w:ascii="Times New Roman" w:eastAsia="Times New Roman" w:hAnsi="Times New Roman" w:cs="Times New Roman"/>
          <w:color w:val="0563C1"/>
          <w:sz w:val="28"/>
          <w:szCs w:val="28"/>
          <w:u w:val="single"/>
          <w:lang w:val="en-US" w:eastAsia="ru-RU"/>
        </w:rPr>
        <w:t>https</w:t>
      </w:r>
      <w:r w:rsidRPr="00BE006E">
        <w:rPr>
          <w:rFonts w:ascii="Times New Roman" w:eastAsia="Times New Roman" w:hAnsi="Times New Roman" w:cs="Times New Roman"/>
          <w:color w:val="0563C1"/>
          <w:sz w:val="28"/>
          <w:szCs w:val="28"/>
          <w:u w:val="single"/>
          <w:lang w:eastAsia="ru-RU"/>
        </w:rPr>
        <w:t>://</w:t>
      </w:r>
      <w:proofErr w:type="spellStart"/>
      <w:r w:rsidRPr="00BE006E">
        <w:rPr>
          <w:rFonts w:ascii="Times New Roman" w:eastAsia="Times New Roman" w:hAnsi="Times New Roman" w:cs="Times New Roman"/>
          <w:color w:val="0563C1"/>
          <w:sz w:val="28"/>
          <w:szCs w:val="28"/>
          <w:u w:val="single"/>
          <w:lang w:val="en-US" w:eastAsia="ru-RU"/>
        </w:rPr>
        <w:t>doi</w:t>
      </w:r>
      <w:proofErr w:type="spellEnd"/>
      <w:r w:rsidRPr="00BE006E">
        <w:rPr>
          <w:rFonts w:ascii="Times New Roman" w:eastAsia="Times New Roman" w:hAnsi="Times New Roman" w:cs="Times New Roman"/>
          <w:color w:val="0563C1"/>
          <w:sz w:val="28"/>
          <w:szCs w:val="28"/>
          <w:u w:val="single"/>
          <w:lang w:eastAsia="ru-RU"/>
        </w:rPr>
        <w:t>.</w:t>
      </w:r>
      <w:r w:rsidRPr="00BE006E">
        <w:rPr>
          <w:rFonts w:ascii="Times New Roman" w:eastAsia="Times New Roman" w:hAnsi="Times New Roman" w:cs="Times New Roman"/>
          <w:color w:val="0563C1"/>
          <w:sz w:val="28"/>
          <w:szCs w:val="28"/>
          <w:u w:val="single"/>
          <w:lang w:val="en-US" w:eastAsia="ru-RU"/>
        </w:rPr>
        <w:t>org</w:t>
      </w:r>
      <w:r w:rsidRPr="00BE006E">
        <w:rPr>
          <w:rFonts w:ascii="Times New Roman" w:eastAsia="Times New Roman" w:hAnsi="Times New Roman" w:cs="Times New Roman"/>
          <w:color w:val="0563C1"/>
          <w:sz w:val="28"/>
          <w:szCs w:val="28"/>
          <w:u w:val="single"/>
          <w:lang w:eastAsia="ru-RU"/>
        </w:rPr>
        <w:t>/10.47390/</w:t>
      </w:r>
      <w:r w:rsidRPr="00BE006E">
        <w:rPr>
          <w:rFonts w:ascii="Times New Roman" w:eastAsia="Times New Roman" w:hAnsi="Times New Roman" w:cs="Times New Roman"/>
          <w:color w:val="0563C1"/>
          <w:sz w:val="28"/>
          <w:szCs w:val="28"/>
          <w:u w:val="single"/>
          <w:lang w:val="en-US" w:eastAsia="ru-RU"/>
        </w:rPr>
        <w:t>SPR</w:t>
      </w:r>
      <w:r w:rsidRPr="00BE006E">
        <w:rPr>
          <w:rFonts w:ascii="Times New Roman" w:eastAsia="Times New Roman" w:hAnsi="Times New Roman" w:cs="Times New Roman"/>
          <w:color w:val="0563C1"/>
          <w:sz w:val="28"/>
          <w:szCs w:val="28"/>
          <w:u w:val="single"/>
          <w:lang w:eastAsia="ru-RU"/>
        </w:rPr>
        <w:t>1342</w:t>
      </w:r>
      <w:r w:rsidRPr="00BE006E">
        <w:rPr>
          <w:rFonts w:ascii="Times New Roman" w:eastAsia="Times New Roman" w:hAnsi="Times New Roman" w:cs="Times New Roman"/>
          <w:color w:val="0563C1"/>
          <w:sz w:val="28"/>
          <w:szCs w:val="28"/>
          <w:u w:val="single"/>
          <w:lang w:val="en-US" w:eastAsia="ru-RU"/>
        </w:rPr>
        <w:t>V</w:t>
      </w:r>
      <w:r w:rsidRPr="00BE006E">
        <w:rPr>
          <w:rFonts w:ascii="Times New Roman" w:eastAsia="Times New Roman" w:hAnsi="Times New Roman" w:cs="Times New Roman"/>
          <w:color w:val="0563C1"/>
          <w:sz w:val="28"/>
          <w:szCs w:val="28"/>
          <w:u w:val="single"/>
          <w:lang w:eastAsia="ru-RU"/>
        </w:rPr>
        <w:t>5</w:t>
      </w:r>
      <w:r w:rsidRPr="00BE006E">
        <w:rPr>
          <w:rFonts w:ascii="Times New Roman" w:eastAsia="Times New Roman" w:hAnsi="Times New Roman" w:cs="Times New Roman"/>
          <w:color w:val="0563C1"/>
          <w:sz w:val="28"/>
          <w:szCs w:val="28"/>
          <w:u w:val="single"/>
          <w:lang w:val="en-US" w:eastAsia="ru-RU"/>
        </w:rPr>
        <w:t>I</w:t>
      </w:r>
      <w:r w:rsidRPr="00BE006E">
        <w:rPr>
          <w:rFonts w:ascii="Times New Roman" w:eastAsia="Times New Roman" w:hAnsi="Times New Roman" w:cs="Times New Roman"/>
          <w:color w:val="0563C1"/>
          <w:sz w:val="28"/>
          <w:szCs w:val="28"/>
          <w:u w:val="single"/>
          <w:lang w:eastAsia="ru-RU"/>
        </w:rPr>
        <w:t>4</w:t>
      </w:r>
      <w:r w:rsidRPr="00BE006E">
        <w:rPr>
          <w:rFonts w:ascii="Times New Roman" w:eastAsia="Times New Roman" w:hAnsi="Times New Roman" w:cs="Times New Roman"/>
          <w:color w:val="0563C1"/>
          <w:sz w:val="28"/>
          <w:szCs w:val="28"/>
          <w:u w:val="single"/>
          <w:lang w:val="en-US" w:eastAsia="ru-RU"/>
        </w:rPr>
        <w:t>Y</w:t>
      </w:r>
      <w:r w:rsidRPr="00BE006E">
        <w:rPr>
          <w:rFonts w:ascii="Times New Roman" w:eastAsia="Times New Roman" w:hAnsi="Times New Roman" w:cs="Times New Roman"/>
          <w:color w:val="0563C1"/>
          <w:sz w:val="28"/>
          <w:szCs w:val="28"/>
          <w:u w:val="single"/>
          <w:lang w:eastAsia="ru-RU"/>
        </w:rPr>
        <w:t>2025</w:t>
      </w:r>
      <w:r w:rsidRPr="00BE006E">
        <w:rPr>
          <w:rFonts w:ascii="Times New Roman" w:eastAsia="Times New Roman" w:hAnsi="Times New Roman" w:cs="Times New Roman"/>
          <w:color w:val="0563C1"/>
          <w:sz w:val="28"/>
          <w:szCs w:val="28"/>
          <w:u w:val="single"/>
          <w:lang w:val="en-US" w:eastAsia="ru-RU"/>
        </w:rPr>
        <w:t>N</w:t>
      </w:r>
      <w:r w:rsidRPr="00BE006E">
        <w:rPr>
          <w:rFonts w:ascii="Times New Roman" w:eastAsia="Times New Roman" w:hAnsi="Times New Roman" w:cs="Times New Roman"/>
          <w:color w:val="0563C1"/>
          <w:sz w:val="28"/>
          <w:szCs w:val="28"/>
          <w:u w:val="single"/>
          <w:lang w:eastAsia="ru-RU"/>
        </w:rPr>
        <w:t>72</w:t>
      </w:r>
      <w:r w:rsidR="00AD0937">
        <w:rPr>
          <w:rFonts w:ascii="Times New Roman" w:eastAsia="Times New Roman" w:hAnsi="Times New Roman" w:cs="Times New Roman"/>
          <w:color w:val="0563C1"/>
          <w:sz w:val="28"/>
          <w:szCs w:val="28"/>
          <w:u w:val="single"/>
          <w:lang w:eastAsia="ru-RU"/>
        </w:rPr>
        <w:fldChar w:fldCharType="end"/>
      </w:r>
      <w:r w:rsidRPr="00BE006E">
        <w:rPr>
          <w:rFonts w:ascii="Times New Roman" w:eastAsia="Times New Roman" w:hAnsi="Times New Roman" w:cs="Times New Roman"/>
          <w:sz w:val="28"/>
          <w:szCs w:val="28"/>
          <w:lang w:eastAsia="ru-RU"/>
        </w:rPr>
        <w:t>.</w:t>
      </w:r>
    </w:p>
    <w:p w:rsidR="006536D8" w:rsidRPr="00BE006E" w:rsidRDefault="006536D8" w:rsidP="00AD0937">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Qosimova</w:t>
      </w:r>
      <w:proofErr w:type="spellEnd"/>
      <w:r w:rsidRPr="00BE006E">
        <w:rPr>
          <w:rFonts w:ascii="Times New Roman" w:eastAsia="Times New Roman" w:hAnsi="Times New Roman" w:cs="Times New Roman"/>
          <w:sz w:val="28"/>
          <w:szCs w:val="28"/>
          <w:lang w:val="en-US" w:eastAsia="ru-RU"/>
        </w:rPr>
        <w:t xml:space="preserve"> K., </w:t>
      </w:r>
      <w:proofErr w:type="spellStart"/>
      <w:r w:rsidRPr="00BE006E">
        <w:rPr>
          <w:rFonts w:ascii="Times New Roman" w:eastAsia="Times New Roman" w:hAnsi="Times New Roman" w:cs="Times New Roman"/>
          <w:sz w:val="28"/>
          <w:szCs w:val="28"/>
          <w:lang w:val="en-US" w:eastAsia="ru-RU"/>
        </w:rPr>
        <w:t>Matjonov</w:t>
      </w:r>
      <w:proofErr w:type="spellEnd"/>
      <w:r w:rsidRPr="00BE006E">
        <w:rPr>
          <w:rFonts w:ascii="Times New Roman" w:eastAsia="Times New Roman" w:hAnsi="Times New Roman" w:cs="Times New Roman"/>
          <w:sz w:val="28"/>
          <w:szCs w:val="28"/>
          <w:lang w:val="en-US" w:eastAsia="ru-RU"/>
        </w:rPr>
        <w:t xml:space="preserve"> S., </w:t>
      </w:r>
      <w:proofErr w:type="spellStart"/>
      <w:r w:rsidRPr="00BE006E">
        <w:rPr>
          <w:rFonts w:ascii="Times New Roman" w:eastAsia="Times New Roman" w:hAnsi="Times New Roman" w:cs="Times New Roman"/>
          <w:sz w:val="28"/>
          <w:szCs w:val="28"/>
          <w:lang w:val="en-US" w:eastAsia="ru-RU"/>
        </w:rPr>
        <w:t>G‘ulomova</w:t>
      </w:r>
      <w:proofErr w:type="spellEnd"/>
      <w:r w:rsidRPr="00BE006E">
        <w:rPr>
          <w:rFonts w:ascii="Times New Roman" w:eastAsia="Times New Roman" w:hAnsi="Times New Roman" w:cs="Times New Roman"/>
          <w:sz w:val="28"/>
          <w:szCs w:val="28"/>
          <w:lang w:val="en-US" w:eastAsia="ru-RU"/>
        </w:rPr>
        <w:t xml:space="preserve"> X., </w:t>
      </w:r>
      <w:proofErr w:type="spellStart"/>
      <w:r w:rsidRPr="00BE006E">
        <w:rPr>
          <w:rFonts w:ascii="Times New Roman" w:eastAsia="Times New Roman" w:hAnsi="Times New Roman" w:cs="Times New Roman"/>
          <w:sz w:val="28"/>
          <w:szCs w:val="28"/>
          <w:lang w:val="en-US" w:eastAsia="ru-RU"/>
        </w:rPr>
        <w:t>Yo‘ldosheva</w:t>
      </w:r>
      <w:proofErr w:type="spellEnd"/>
      <w:r w:rsidRPr="00BE006E">
        <w:rPr>
          <w:rFonts w:ascii="Times New Roman" w:eastAsia="Times New Roman" w:hAnsi="Times New Roman" w:cs="Times New Roman"/>
          <w:sz w:val="28"/>
          <w:szCs w:val="28"/>
          <w:lang w:val="en-US" w:eastAsia="ru-RU"/>
        </w:rPr>
        <w:t xml:space="preserve"> Sh., </w:t>
      </w:r>
      <w:proofErr w:type="spellStart"/>
      <w:r w:rsidRPr="00BE006E">
        <w:rPr>
          <w:rFonts w:ascii="Times New Roman" w:eastAsia="Times New Roman" w:hAnsi="Times New Roman" w:cs="Times New Roman"/>
          <w:sz w:val="28"/>
          <w:szCs w:val="28"/>
          <w:lang w:val="en-US" w:eastAsia="ru-RU"/>
        </w:rPr>
        <w:t>Sariyev</w:t>
      </w:r>
      <w:proofErr w:type="spellEnd"/>
      <w:r w:rsidRPr="00BE006E">
        <w:rPr>
          <w:rFonts w:ascii="Times New Roman" w:eastAsia="Times New Roman" w:hAnsi="Times New Roman" w:cs="Times New Roman"/>
          <w:sz w:val="28"/>
          <w:szCs w:val="28"/>
          <w:lang w:val="en-US" w:eastAsia="ru-RU"/>
        </w:rPr>
        <w:t xml:space="preserve"> Sh. </w:t>
      </w:r>
      <w:proofErr w:type="spellStart"/>
      <w:r w:rsidRPr="00BE006E">
        <w:rPr>
          <w:rFonts w:ascii="Times New Roman" w:eastAsia="Times New Roman" w:hAnsi="Times New Roman" w:cs="Times New Roman"/>
          <w:sz w:val="28"/>
          <w:szCs w:val="28"/>
          <w:lang w:val="en-US" w:eastAsia="ru-RU"/>
        </w:rPr>
        <w:t>Ona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tili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o‘qitish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metodikasi</w:t>
      </w:r>
      <w:proofErr w:type="spellEnd"/>
      <w:r w:rsidRPr="00BE006E">
        <w:rPr>
          <w:rFonts w:ascii="Times New Roman" w:eastAsia="Times New Roman" w:hAnsi="Times New Roman" w:cs="Times New Roman"/>
          <w:sz w:val="28"/>
          <w:szCs w:val="28"/>
          <w:lang w:val="en-US" w:eastAsia="ru-RU"/>
        </w:rPr>
        <w:t>.</w:t>
      </w:r>
      <w:r w:rsidR="009D5DFA" w:rsidRPr="009D5DFA">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en-US" w:eastAsia="ru-RU"/>
        </w:rPr>
        <w:t>(</w:t>
      </w:r>
      <w:r w:rsidR="00AD0937" w:rsidRPr="00AD0937">
        <w:rPr>
          <w:rFonts w:ascii="Times New Roman" w:eastAsia="Times New Roman" w:hAnsi="Times New Roman" w:cs="Times New Roman"/>
          <w:sz w:val="28"/>
          <w:szCs w:val="28"/>
          <w:lang w:val="en-US" w:eastAsia="ru-RU"/>
        </w:rPr>
        <w:t>Methodology of teaching the native language.</w:t>
      </w:r>
      <w:r w:rsidR="009D5DFA">
        <w:rPr>
          <w:rFonts w:ascii="Times New Roman" w:eastAsia="Times New Roman" w:hAnsi="Times New Roman" w:cs="Times New Roman"/>
          <w:sz w:val="28"/>
          <w:szCs w:val="28"/>
          <w:lang w:val="en-US" w:eastAsia="ru-RU"/>
        </w:rPr>
        <w:t>)</w:t>
      </w:r>
      <w:r w:rsidR="009D5DFA"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val="en-US" w:eastAsia="ru-RU"/>
        </w:rPr>
        <w:t xml:space="preserve"> – Toshkent: </w:t>
      </w:r>
      <w:proofErr w:type="spellStart"/>
      <w:r w:rsidRPr="00BE006E">
        <w:rPr>
          <w:rFonts w:ascii="Times New Roman" w:eastAsia="Times New Roman" w:hAnsi="Times New Roman" w:cs="Times New Roman"/>
          <w:sz w:val="28"/>
          <w:szCs w:val="28"/>
          <w:lang w:val="en-US" w:eastAsia="ru-RU"/>
        </w:rPr>
        <w:t>Noshir</w:t>
      </w:r>
      <w:proofErr w:type="spellEnd"/>
      <w:r w:rsidRPr="00BE006E">
        <w:rPr>
          <w:rFonts w:ascii="Times New Roman" w:eastAsia="Times New Roman" w:hAnsi="Times New Roman" w:cs="Times New Roman"/>
          <w:sz w:val="28"/>
          <w:szCs w:val="28"/>
          <w:lang w:val="en-US" w:eastAsia="ru-RU"/>
        </w:rPr>
        <w:t>, 2009.</w:t>
      </w:r>
    </w:p>
    <w:p w:rsidR="006536D8" w:rsidRPr="00BE006E" w:rsidRDefault="006536D8" w:rsidP="00AD0937">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Ro‘ziyeva</w:t>
      </w:r>
      <w:proofErr w:type="spellEnd"/>
      <w:r w:rsidRPr="00BE006E">
        <w:rPr>
          <w:rFonts w:ascii="Times New Roman" w:eastAsia="Times New Roman" w:hAnsi="Times New Roman" w:cs="Times New Roman"/>
          <w:sz w:val="28"/>
          <w:szCs w:val="28"/>
          <w:lang w:val="en-US" w:eastAsia="ru-RU"/>
        </w:rPr>
        <w:t xml:space="preserve"> D.I., </w:t>
      </w:r>
      <w:proofErr w:type="spellStart"/>
      <w:r w:rsidRPr="00BE006E">
        <w:rPr>
          <w:rFonts w:ascii="Times New Roman" w:eastAsia="Times New Roman" w:hAnsi="Times New Roman" w:cs="Times New Roman"/>
          <w:sz w:val="28"/>
          <w:szCs w:val="28"/>
          <w:lang w:val="en-US" w:eastAsia="ru-RU"/>
        </w:rPr>
        <w:t>Usmanboeva</w:t>
      </w:r>
      <w:proofErr w:type="spellEnd"/>
      <w:r w:rsidRPr="00BE006E">
        <w:rPr>
          <w:rFonts w:ascii="Times New Roman" w:eastAsia="Times New Roman" w:hAnsi="Times New Roman" w:cs="Times New Roman"/>
          <w:sz w:val="28"/>
          <w:szCs w:val="28"/>
          <w:lang w:val="en-US" w:eastAsia="ru-RU"/>
        </w:rPr>
        <w:t xml:space="preserve"> M.X., </w:t>
      </w:r>
      <w:proofErr w:type="spellStart"/>
      <w:r w:rsidRPr="00BE006E">
        <w:rPr>
          <w:rFonts w:ascii="Times New Roman" w:eastAsia="Times New Roman" w:hAnsi="Times New Roman" w:cs="Times New Roman"/>
          <w:sz w:val="28"/>
          <w:szCs w:val="28"/>
          <w:lang w:val="en-US" w:eastAsia="ru-RU"/>
        </w:rPr>
        <w:t>Xoliqova</w:t>
      </w:r>
      <w:proofErr w:type="spellEnd"/>
      <w:r w:rsidRPr="00BE006E">
        <w:rPr>
          <w:rFonts w:ascii="Times New Roman" w:eastAsia="Times New Roman" w:hAnsi="Times New Roman" w:cs="Times New Roman"/>
          <w:sz w:val="28"/>
          <w:szCs w:val="28"/>
          <w:lang w:val="en-US" w:eastAsia="ru-RU"/>
        </w:rPr>
        <w:t xml:space="preserve"> Z. </w:t>
      </w:r>
      <w:proofErr w:type="spellStart"/>
      <w:r w:rsidRPr="00BE006E">
        <w:rPr>
          <w:rFonts w:ascii="Times New Roman" w:eastAsia="Times New Roman" w:hAnsi="Times New Roman" w:cs="Times New Roman"/>
          <w:sz w:val="28"/>
          <w:szCs w:val="28"/>
          <w:lang w:val="en-US" w:eastAsia="ru-RU"/>
        </w:rPr>
        <w:t>Interfaol</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metodlar</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mohiyati</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va</w:t>
      </w:r>
      <w:proofErr w:type="spellEnd"/>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qo‘llanishi</w:t>
      </w:r>
      <w:proofErr w:type="spellEnd"/>
      <w:r w:rsidRPr="00BE006E">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en-US" w:eastAsia="ru-RU"/>
        </w:rPr>
        <w:t>(</w:t>
      </w:r>
      <w:r w:rsidR="00AD0937" w:rsidRPr="00AD0937">
        <w:rPr>
          <w:rFonts w:ascii="Times New Roman" w:eastAsia="Times New Roman" w:hAnsi="Times New Roman" w:cs="Times New Roman"/>
          <w:sz w:val="28"/>
          <w:szCs w:val="28"/>
          <w:lang w:val="en-US" w:eastAsia="ru-RU"/>
        </w:rPr>
        <w:t>Interactive methods: essence and application</w:t>
      </w:r>
      <w:proofErr w:type="gramStart"/>
      <w:r w:rsidR="00AD0937" w:rsidRPr="00AD0937">
        <w:rPr>
          <w:rFonts w:ascii="Times New Roman" w:eastAsia="Times New Roman" w:hAnsi="Times New Roman" w:cs="Times New Roman"/>
          <w:sz w:val="28"/>
          <w:szCs w:val="28"/>
          <w:lang w:val="en-US" w:eastAsia="ru-RU"/>
        </w:rPr>
        <w:t>.</w:t>
      </w:r>
      <w:r w:rsidR="009D5DFA" w:rsidRPr="009D5DFA">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w:t>
      </w:r>
      <w:proofErr w:type="gramEnd"/>
      <w:r w:rsidR="009D5DFA" w:rsidRPr="00BE006E">
        <w:rPr>
          <w:rFonts w:ascii="Times New Roman" w:eastAsia="Times New Roman" w:hAnsi="Times New Roman" w:cs="Times New Roman"/>
          <w:sz w:val="28"/>
          <w:szCs w:val="28"/>
          <w:lang w:val="en-US" w:eastAsia="ru-RU"/>
        </w:rPr>
        <w:t>/</w:t>
      </w:r>
      <w:proofErr w:type="gramStart"/>
      <w:r w:rsidR="009D5DFA"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val="en-US" w:eastAsia="ru-RU"/>
        </w:rPr>
        <w:t>–</w:t>
      </w:r>
      <w:proofErr w:type="gramEnd"/>
      <w:r w:rsidRPr="00BE006E">
        <w:rPr>
          <w:rFonts w:ascii="Times New Roman" w:eastAsia="Times New Roman" w:hAnsi="Times New Roman" w:cs="Times New Roman"/>
          <w:sz w:val="28"/>
          <w:szCs w:val="28"/>
          <w:lang w:val="en-US" w:eastAsia="ru-RU"/>
        </w:rPr>
        <w:t xml:space="preserve"> Toshkent, 2013. – 136 b.</w:t>
      </w:r>
    </w:p>
    <w:p w:rsidR="000E22EA" w:rsidRPr="00BE006E" w:rsidRDefault="000E22EA" w:rsidP="000E22EA">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Pedaste</w:t>
      </w:r>
      <w:proofErr w:type="spellEnd"/>
      <w:r w:rsidRPr="00BE006E">
        <w:rPr>
          <w:rFonts w:ascii="Times New Roman" w:eastAsia="Times New Roman" w:hAnsi="Times New Roman" w:cs="Times New Roman"/>
          <w:sz w:val="28"/>
          <w:szCs w:val="28"/>
          <w:lang w:val="en-US" w:eastAsia="ru-RU"/>
        </w:rPr>
        <w:t xml:space="preserve"> M., </w:t>
      </w:r>
      <w:proofErr w:type="spellStart"/>
      <w:r w:rsidRPr="00BE006E">
        <w:rPr>
          <w:rFonts w:ascii="Times New Roman" w:eastAsia="Times New Roman" w:hAnsi="Times New Roman" w:cs="Times New Roman"/>
          <w:sz w:val="28"/>
          <w:szCs w:val="28"/>
          <w:lang w:val="en-US" w:eastAsia="ru-RU"/>
        </w:rPr>
        <w:t>Mäeots</w:t>
      </w:r>
      <w:proofErr w:type="spellEnd"/>
      <w:r w:rsidRPr="00BE006E">
        <w:rPr>
          <w:rFonts w:ascii="Times New Roman" w:eastAsia="Times New Roman" w:hAnsi="Times New Roman" w:cs="Times New Roman"/>
          <w:sz w:val="28"/>
          <w:szCs w:val="28"/>
          <w:lang w:val="en-US" w:eastAsia="ru-RU"/>
        </w:rPr>
        <w:t xml:space="preserve"> M., </w:t>
      </w:r>
      <w:proofErr w:type="spellStart"/>
      <w:r w:rsidRPr="00BE006E">
        <w:rPr>
          <w:rFonts w:ascii="Times New Roman" w:eastAsia="Times New Roman" w:hAnsi="Times New Roman" w:cs="Times New Roman"/>
          <w:sz w:val="28"/>
          <w:szCs w:val="28"/>
          <w:lang w:val="en-US" w:eastAsia="ru-RU"/>
        </w:rPr>
        <w:t>Siiman</w:t>
      </w:r>
      <w:proofErr w:type="spellEnd"/>
      <w:r w:rsidRPr="00BE006E">
        <w:rPr>
          <w:rFonts w:ascii="Times New Roman" w:eastAsia="Times New Roman" w:hAnsi="Times New Roman" w:cs="Times New Roman"/>
          <w:sz w:val="28"/>
          <w:szCs w:val="28"/>
          <w:lang w:val="en-US" w:eastAsia="ru-RU"/>
        </w:rPr>
        <w:t xml:space="preserve"> L.A., et al. Phases of inquiry-based learning: Definitions and the inquiry cycle // Educational Research Review. – 2015. – Vol. 14. – P. 47–61.</w:t>
      </w:r>
    </w:p>
    <w:p w:rsidR="005D7019" w:rsidRPr="00BE006E" w:rsidRDefault="005D7019" w:rsidP="00AD0937">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Axatqulov</w:t>
      </w:r>
      <w:proofErr w:type="spellEnd"/>
      <w:r w:rsidRPr="00BE006E">
        <w:rPr>
          <w:rFonts w:ascii="Times New Roman" w:eastAsia="Times New Roman" w:hAnsi="Times New Roman" w:cs="Times New Roman"/>
          <w:sz w:val="28"/>
          <w:szCs w:val="28"/>
          <w:lang w:val="en-US" w:eastAsia="ru-RU"/>
        </w:rPr>
        <w:t xml:space="preserve"> A. </w:t>
      </w:r>
      <w:proofErr w:type="spellStart"/>
      <w:r w:rsidRPr="00BE006E">
        <w:rPr>
          <w:rFonts w:ascii="Times New Roman" w:eastAsia="Times New Roman" w:hAnsi="Times New Roman" w:cs="Times New Roman"/>
          <w:sz w:val="28"/>
          <w:szCs w:val="28"/>
          <w:lang w:val="en-US" w:eastAsia="ru-RU"/>
        </w:rPr>
        <w:t>Tadqiqotchilik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kompetensiyalarini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shakllantirishning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pedagogik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asoslari</w:t>
      </w:r>
      <w:proofErr w:type="spellEnd"/>
      <w:r w:rsidRPr="00BE006E">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en-US" w:eastAsia="ru-RU"/>
        </w:rPr>
        <w:t>(</w:t>
      </w:r>
      <w:r w:rsidR="00AD0937" w:rsidRPr="00AD0937">
        <w:rPr>
          <w:rFonts w:ascii="Times New Roman" w:eastAsia="Times New Roman" w:hAnsi="Times New Roman" w:cs="Times New Roman"/>
          <w:sz w:val="28"/>
          <w:szCs w:val="28"/>
          <w:lang w:val="en-US" w:eastAsia="ru-RU"/>
        </w:rPr>
        <w:t>Pedagogical foundations for the formation of research competencies</w:t>
      </w:r>
      <w:r w:rsidR="009D5DFA" w:rsidRPr="009D5DFA">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w:t>
      </w:r>
      <w:r w:rsidR="009D5DFA"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Yangi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O‘zbekiston</w:t>
      </w:r>
      <w:proofErr w:type="spellEnd"/>
      <w:r w:rsidRPr="00BE006E">
        <w:rPr>
          <w:rFonts w:ascii="Times New Roman" w:eastAsia="Times New Roman" w:hAnsi="Times New Roman" w:cs="Times New Roman"/>
          <w:sz w:val="28"/>
          <w:szCs w:val="28"/>
          <w:lang w:val="en-US" w:eastAsia="ru-RU"/>
        </w:rPr>
        <w:t xml:space="preserve">: fan,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va</w:t>
      </w:r>
      <w:proofErr w:type="spellEnd"/>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innovatsiyalar</w:t>
      </w:r>
      <w:proofErr w:type="spellEnd"/>
      <w:r w:rsidRPr="00BE006E">
        <w:rPr>
          <w:rFonts w:ascii="Times New Roman" w:eastAsia="Times New Roman" w:hAnsi="Times New Roman" w:cs="Times New Roman"/>
          <w:sz w:val="28"/>
          <w:szCs w:val="28"/>
          <w:lang w:val="en-US" w:eastAsia="ru-RU"/>
        </w:rPr>
        <w:t>. – 2024. – B. 303–305. DOI: 10.71337/inlibrary.uz.new-uzbekistan.32296.</w:t>
      </w:r>
    </w:p>
    <w:p w:rsidR="005D7019" w:rsidRPr="00BE006E" w:rsidRDefault="005D7019" w:rsidP="00AD0937">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Muhiba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Yaxiyaxonova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Raqamli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muhitida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sun’iy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intellektdan</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foydalanishning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afzalliklari</w:t>
      </w:r>
      <w:proofErr w:type="spellEnd"/>
      <w:r w:rsidR="009D5DFA">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en-US" w:eastAsia="ru-RU"/>
        </w:rPr>
        <w:t>(</w:t>
      </w:r>
      <w:r w:rsidR="00AD0937" w:rsidRPr="00AD0937">
        <w:rPr>
          <w:rFonts w:ascii="Times New Roman" w:eastAsia="Times New Roman" w:hAnsi="Times New Roman" w:cs="Times New Roman"/>
          <w:sz w:val="28"/>
          <w:szCs w:val="28"/>
          <w:lang w:val="en-US" w:eastAsia="ru-RU"/>
        </w:rPr>
        <w:t>Advantages of using artificial intelligence in a digital educational environment</w:t>
      </w:r>
      <w:r w:rsidR="009D5DFA" w:rsidRPr="009D5DFA">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w:t>
      </w:r>
      <w:r w:rsidR="009D5DFA"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val="en-US" w:eastAsia="ru-RU"/>
        </w:rPr>
        <w:t xml:space="preserve"> // Zamonaviy </w:t>
      </w:r>
      <w:proofErr w:type="spellStart"/>
      <w:r w:rsidRPr="00BE006E">
        <w:rPr>
          <w:rFonts w:ascii="Times New Roman" w:eastAsia="Times New Roman" w:hAnsi="Times New Roman" w:cs="Times New Roman"/>
          <w:sz w:val="28"/>
          <w:szCs w:val="28"/>
          <w:lang w:val="en-US" w:eastAsia="ru-RU"/>
        </w:rPr>
        <w:t>dunyoda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innovatsion</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tadqiqotlar</w:t>
      </w:r>
      <w:proofErr w:type="spellEnd"/>
      <w:r w:rsidRPr="00BE006E">
        <w:rPr>
          <w:rFonts w:ascii="Times New Roman" w:eastAsia="Times New Roman" w:hAnsi="Times New Roman" w:cs="Times New Roman"/>
          <w:sz w:val="28"/>
          <w:szCs w:val="28"/>
          <w:lang w:val="en-US" w:eastAsia="ru-RU"/>
        </w:rPr>
        <w:t>. – 2025.</w:t>
      </w:r>
    </w:p>
    <w:p w:rsidR="00B06BC3" w:rsidRPr="00BE006E" w:rsidRDefault="00DD0B60" w:rsidP="00AD0937">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lastRenderedPageBreak/>
        <w:t>Niyozmetova</w:t>
      </w:r>
      <w:proofErr w:type="spellEnd"/>
      <w:r w:rsidRPr="00BE006E">
        <w:rPr>
          <w:rFonts w:ascii="Times New Roman" w:eastAsia="Times New Roman" w:hAnsi="Times New Roman" w:cs="Times New Roman"/>
          <w:sz w:val="28"/>
          <w:szCs w:val="28"/>
          <w:lang w:val="en-US" w:eastAsia="ru-RU"/>
        </w:rPr>
        <w:t xml:space="preserve"> R. </w:t>
      </w:r>
      <w:proofErr w:type="spellStart"/>
      <w:r w:rsidR="00B06BC3" w:rsidRPr="00BE006E">
        <w:rPr>
          <w:rFonts w:ascii="Times New Roman" w:eastAsia="Times New Roman" w:hAnsi="Times New Roman" w:cs="Times New Roman"/>
          <w:sz w:val="28"/>
          <w:szCs w:val="28"/>
          <w:lang w:val="en-US" w:eastAsia="ru-RU"/>
        </w:rPr>
        <w:t>Husanboyeva</w:t>
      </w:r>
      <w:proofErr w:type="spellEnd"/>
      <w:r w:rsidR="00B06BC3" w:rsidRPr="00BE006E">
        <w:rPr>
          <w:rFonts w:ascii="Times New Roman" w:eastAsia="Times New Roman" w:hAnsi="Times New Roman" w:cs="Times New Roman"/>
          <w:sz w:val="28"/>
          <w:szCs w:val="28"/>
          <w:lang w:val="en-US" w:eastAsia="ru-RU"/>
        </w:rPr>
        <w:t xml:space="preserve"> Q., </w:t>
      </w:r>
      <w:proofErr w:type="spellStart"/>
      <w:r w:rsidR="00B06BC3" w:rsidRPr="00BE006E">
        <w:rPr>
          <w:rFonts w:ascii="Times New Roman" w:eastAsia="Times New Roman" w:hAnsi="Times New Roman" w:cs="Times New Roman"/>
          <w:sz w:val="28"/>
          <w:szCs w:val="28"/>
          <w:lang w:val="en-US" w:eastAsia="ru-RU"/>
        </w:rPr>
        <w:t>Adabiyot</w:t>
      </w:r>
      <w:proofErr w:type="spellEnd"/>
      <w:r w:rsidR="00B06BC3" w:rsidRPr="00BE006E">
        <w:rPr>
          <w:rFonts w:ascii="Times New Roman" w:eastAsia="Times New Roman" w:hAnsi="Times New Roman" w:cs="Times New Roman"/>
          <w:sz w:val="28"/>
          <w:szCs w:val="28"/>
          <w:lang w:val="en-US" w:eastAsia="ru-RU"/>
        </w:rPr>
        <w:t xml:space="preserve"> </w:t>
      </w:r>
      <w:proofErr w:type="spellStart"/>
      <w:r w:rsidR="00B06BC3" w:rsidRPr="00BE006E">
        <w:rPr>
          <w:rFonts w:ascii="Times New Roman" w:eastAsia="Times New Roman" w:hAnsi="Times New Roman" w:cs="Times New Roman"/>
          <w:sz w:val="28"/>
          <w:szCs w:val="28"/>
          <w:lang w:val="en-US" w:eastAsia="ru-RU"/>
        </w:rPr>
        <w:t>o‘qitish</w:t>
      </w:r>
      <w:proofErr w:type="spellEnd"/>
      <w:r w:rsidR="00B06BC3" w:rsidRPr="00BE006E">
        <w:rPr>
          <w:rFonts w:ascii="Times New Roman" w:eastAsia="Times New Roman" w:hAnsi="Times New Roman" w:cs="Times New Roman"/>
          <w:sz w:val="28"/>
          <w:szCs w:val="28"/>
          <w:lang w:val="en-US" w:eastAsia="ru-RU"/>
        </w:rPr>
        <w:t xml:space="preserve"> </w:t>
      </w:r>
      <w:proofErr w:type="spellStart"/>
      <w:r w:rsidR="00B06BC3" w:rsidRPr="00BE006E">
        <w:rPr>
          <w:rFonts w:ascii="Times New Roman" w:eastAsia="Times New Roman" w:hAnsi="Times New Roman" w:cs="Times New Roman"/>
          <w:sz w:val="28"/>
          <w:szCs w:val="28"/>
          <w:lang w:val="en-US" w:eastAsia="ru-RU"/>
        </w:rPr>
        <w:t>metodikasi</w:t>
      </w:r>
      <w:proofErr w:type="spellEnd"/>
      <w:r w:rsidR="00B06BC3" w:rsidRPr="00BE006E">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 xml:space="preserve"> </w:t>
      </w:r>
      <w:r w:rsidR="00B06BC3" w:rsidRPr="00BE006E">
        <w:rPr>
          <w:rFonts w:ascii="Times New Roman" w:eastAsia="Times New Roman" w:hAnsi="Times New Roman" w:cs="Times New Roman"/>
          <w:sz w:val="28"/>
          <w:szCs w:val="28"/>
          <w:lang w:val="en-US" w:eastAsia="ru-RU"/>
        </w:rPr>
        <w:t xml:space="preserve"> </w:t>
      </w:r>
      <w:proofErr w:type="spellStart"/>
      <w:r w:rsidR="00B06BC3" w:rsidRPr="00BE006E">
        <w:rPr>
          <w:rFonts w:ascii="Times New Roman" w:eastAsia="Times New Roman" w:hAnsi="Times New Roman" w:cs="Times New Roman"/>
          <w:sz w:val="28"/>
          <w:szCs w:val="28"/>
          <w:lang w:val="en-US" w:eastAsia="ru-RU"/>
        </w:rPr>
        <w:t>Darslik</w:t>
      </w:r>
      <w:proofErr w:type="spellEnd"/>
      <w:r w:rsidR="00B06BC3" w:rsidRPr="00BE006E">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en-US" w:eastAsia="ru-RU"/>
        </w:rPr>
        <w:t>(</w:t>
      </w:r>
      <w:r w:rsidR="00AD0937" w:rsidRPr="00AD0937">
        <w:rPr>
          <w:rFonts w:ascii="Times New Roman" w:eastAsia="Times New Roman" w:hAnsi="Times New Roman" w:cs="Times New Roman"/>
          <w:sz w:val="28"/>
          <w:szCs w:val="28"/>
          <w:lang w:val="en-US" w:eastAsia="ru-RU"/>
        </w:rPr>
        <w:t>Met</w:t>
      </w:r>
      <w:r w:rsidR="00AD0937">
        <w:rPr>
          <w:rFonts w:ascii="Times New Roman" w:eastAsia="Times New Roman" w:hAnsi="Times New Roman" w:cs="Times New Roman"/>
          <w:sz w:val="28"/>
          <w:szCs w:val="28"/>
          <w:lang w:val="en-US" w:eastAsia="ru-RU"/>
        </w:rPr>
        <w:t>hodology of teaching literature</w:t>
      </w:r>
      <w:r w:rsidR="009D5DFA" w:rsidRPr="009D5DFA">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w:t>
      </w:r>
      <w:r w:rsidR="009D5DFA" w:rsidRPr="00BE006E">
        <w:rPr>
          <w:rFonts w:ascii="Times New Roman" w:eastAsia="Times New Roman" w:hAnsi="Times New Roman" w:cs="Times New Roman"/>
          <w:sz w:val="28"/>
          <w:szCs w:val="28"/>
          <w:lang w:val="en-US" w:eastAsia="ru-RU"/>
        </w:rPr>
        <w:t>/</w:t>
      </w:r>
      <w:proofErr w:type="gramStart"/>
      <w:r w:rsidR="009D5DFA" w:rsidRPr="00BE006E">
        <w:rPr>
          <w:rFonts w:ascii="Times New Roman" w:eastAsia="Times New Roman" w:hAnsi="Times New Roman" w:cs="Times New Roman"/>
          <w:sz w:val="28"/>
          <w:szCs w:val="28"/>
          <w:lang w:val="en-US" w:eastAsia="ru-RU"/>
        </w:rPr>
        <w:t xml:space="preserve">/  </w:t>
      </w:r>
      <w:r w:rsidR="00B06BC3" w:rsidRPr="00BE006E">
        <w:rPr>
          <w:rFonts w:ascii="Times New Roman" w:eastAsia="Times New Roman" w:hAnsi="Times New Roman" w:cs="Times New Roman"/>
          <w:sz w:val="28"/>
          <w:szCs w:val="28"/>
          <w:lang w:val="en-US" w:eastAsia="ru-RU"/>
        </w:rPr>
        <w:t>–</w:t>
      </w:r>
      <w:proofErr w:type="gramEnd"/>
      <w:r w:rsidR="00B06BC3" w:rsidRPr="00BE006E">
        <w:rPr>
          <w:rFonts w:ascii="Times New Roman" w:eastAsia="Times New Roman" w:hAnsi="Times New Roman" w:cs="Times New Roman"/>
          <w:sz w:val="28"/>
          <w:szCs w:val="28"/>
          <w:lang w:val="en-US" w:eastAsia="ru-RU"/>
        </w:rPr>
        <w:t xml:space="preserve"> Toshkent: </w:t>
      </w:r>
      <w:proofErr w:type="spellStart"/>
      <w:r w:rsidR="00B06BC3" w:rsidRPr="00BE006E">
        <w:rPr>
          <w:rFonts w:ascii="Times New Roman" w:eastAsia="Times New Roman" w:hAnsi="Times New Roman" w:cs="Times New Roman"/>
          <w:sz w:val="28"/>
          <w:szCs w:val="28"/>
          <w:lang w:val="en-US" w:eastAsia="ru-RU"/>
        </w:rPr>
        <w:t>Innovatsiya-Ziyo</w:t>
      </w:r>
      <w:proofErr w:type="spellEnd"/>
      <w:r w:rsidR="00B06BC3" w:rsidRPr="00BE006E">
        <w:rPr>
          <w:rFonts w:ascii="Times New Roman" w:eastAsia="Times New Roman" w:hAnsi="Times New Roman" w:cs="Times New Roman"/>
          <w:sz w:val="28"/>
          <w:szCs w:val="28"/>
          <w:lang w:val="en-US" w:eastAsia="ru-RU"/>
        </w:rPr>
        <w:t>, 2022. – 400 b.</w:t>
      </w:r>
    </w:p>
    <w:p w:rsidR="00B06BC3" w:rsidRPr="00BE006E" w:rsidRDefault="00B06BC3" w:rsidP="00AD0937">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Nilufar</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Yuldasheva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Abdullayevna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Bekturdiyev</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Sanjarbek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Sharifboyevich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Nurmatova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Nargiza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Saidovna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G‘ofurova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Muxlisa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G‘ulom</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qizi</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Umumiy</w:t>
      </w:r>
      <w:proofErr w:type="spellEnd"/>
      <w:r w:rsidRPr="00BE006E">
        <w:rPr>
          <w:rFonts w:ascii="Times New Roman" w:eastAsia="Times New Roman" w:hAnsi="Times New Roman" w:cs="Times New Roman"/>
          <w:sz w:val="28"/>
          <w:szCs w:val="28"/>
          <w:lang w:val="en-US" w:eastAsia="ru-RU"/>
        </w:rPr>
        <w:t xml:space="preserve"> </w:t>
      </w:r>
      <w:proofErr w:type="spellStart"/>
      <w:proofErr w:type="gramStart"/>
      <w:r w:rsidRPr="00BE006E">
        <w:rPr>
          <w:rFonts w:ascii="Times New Roman" w:eastAsia="Times New Roman" w:hAnsi="Times New Roman" w:cs="Times New Roman"/>
          <w:sz w:val="28"/>
          <w:szCs w:val="28"/>
          <w:lang w:val="en-US" w:eastAsia="ru-RU"/>
        </w:rPr>
        <w:t>o‘rta</w:t>
      </w:r>
      <w:proofErr w:type="spellEnd"/>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tizimida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pedagog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kadrlarni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uzluksiz</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kasbiy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rivojlantirishning</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muqobil</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raqamli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shakllari</w:t>
      </w:r>
      <w:proofErr w:type="spellEnd"/>
      <w:r w:rsidRPr="00BE006E">
        <w:rPr>
          <w:rFonts w:ascii="Times New Roman" w:eastAsia="Times New Roman" w:hAnsi="Times New Roman" w:cs="Times New Roman"/>
          <w:sz w:val="28"/>
          <w:szCs w:val="28"/>
          <w:lang w:val="en-US" w:eastAsia="ru-RU"/>
        </w:rPr>
        <w:t xml:space="preserve"> </w:t>
      </w:r>
      <w:bookmarkStart w:id="0" w:name="_GoBack"/>
      <w:bookmarkEnd w:id="0"/>
      <w:r w:rsidR="009D5DFA">
        <w:rPr>
          <w:rFonts w:ascii="Times New Roman" w:eastAsia="Times New Roman" w:hAnsi="Times New Roman" w:cs="Times New Roman"/>
          <w:sz w:val="28"/>
          <w:szCs w:val="28"/>
          <w:lang w:val="en-US" w:eastAsia="ru-RU"/>
        </w:rPr>
        <w:t>(</w:t>
      </w:r>
      <w:r w:rsidR="00AD0937" w:rsidRPr="00AD0937">
        <w:rPr>
          <w:rFonts w:ascii="Times New Roman" w:eastAsia="Times New Roman" w:hAnsi="Times New Roman" w:cs="Times New Roman"/>
          <w:sz w:val="28"/>
          <w:szCs w:val="28"/>
          <w:lang w:val="en-US" w:eastAsia="ru-RU"/>
        </w:rPr>
        <w:t>Alternative and digital forms of continuous professional development for teaching staff in the general secondary education system</w:t>
      </w:r>
      <w:r w:rsidR="009D5DFA" w:rsidRPr="009D5DFA">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w:t>
      </w:r>
      <w:r w:rsidR="009D5DFA" w:rsidRPr="00BE006E">
        <w:rPr>
          <w:rFonts w:ascii="Times New Roman" w:eastAsia="Times New Roman" w:hAnsi="Times New Roman" w:cs="Times New Roman"/>
          <w:sz w:val="28"/>
          <w:szCs w:val="28"/>
          <w:lang w:val="en-US" w:eastAsia="ru-RU"/>
        </w:rPr>
        <w:t>/</w:t>
      </w:r>
      <w:proofErr w:type="gramStart"/>
      <w:r w:rsidR="009D5DFA"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val="en-US" w:eastAsia="ru-RU"/>
        </w:rPr>
        <w:t>/</w:t>
      </w:r>
      <w:proofErr w:type="gramEnd"/>
      <w:r w:rsidRPr="00BE006E">
        <w:rPr>
          <w:rFonts w:ascii="Times New Roman" w:eastAsia="Times New Roman" w:hAnsi="Times New Roman" w:cs="Times New Roman"/>
          <w:sz w:val="28"/>
          <w:szCs w:val="28"/>
          <w:lang w:val="en-US" w:eastAsia="ru-RU"/>
        </w:rPr>
        <w:t>/ “</w:t>
      </w:r>
      <w:proofErr w:type="spellStart"/>
      <w:r w:rsidRPr="00BE006E">
        <w:rPr>
          <w:rFonts w:ascii="Times New Roman" w:eastAsia="Times New Roman" w:hAnsi="Times New Roman" w:cs="Times New Roman"/>
          <w:sz w:val="28"/>
          <w:szCs w:val="28"/>
          <w:lang w:val="en-US" w:eastAsia="ru-RU"/>
        </w:rPr>
        <w:t>Raqamli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infratuzilmani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joriy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etish</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muammo</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innovatsion</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yechimlar</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mavzusida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respublika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ilmiy-amaliy</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anjuman</w:t>
      </w:r>
      <w:proofErr w:type="spellEnd"/>
      <w:r w:rsidRPr="00BE006E">
        <w:rPr>
          <w:rFonts w:ascii="Times New Roman" w:eastAsia="Times New Roman" w:hAnsi="Times New Roman" w:cs="Times New Roman"/>
          <w:sz w:val="28"/>
          <w:szCs w:val="28"/>
          <w:lang w:val="en-US" w:eastAsia="ru-RU"/>
        </w:rPr>
        <w:t xml:space="preserve"> Toshkent 2026 19-20 - </w:t>
      </w:r>
      <w:proofErr w:type="spellStart"/>
      <w:r w:rsidRPr="00BE006E">
        <w:rPr>
          <w:rFonts w:ascii="Times New Roman" w:eastAsia="Times New Roman" w:hAnsi="Times New Roman" w:cs="Times New Roman"/>
          <w:sz w:val="28"/>
          <w:szCs w:val="28"/>
          <w:lang w:val="en-US" w:eastAsia="ru-RU"/>
        </w:rPr>
        <w:t>fevral</w:t>
      </w:r>
      <w:proofErr w:type="spellEnd"/>
      <w:r w:rsidRPr="00BE006E">
        <w:rPr>
          <w:rFonts w:ascii="Times New Roman" w:eastAsia="Times New Roman" w:hAnsi="Times New Roman" w:cs="Times New Roman"/>
          <w:sz w:val="28"/>
          <w:szCs w:val="28"/>
          <w:lang w:val="en-US" w:eastAsia="ru-RU"/>
        </w:rPr>
        <w:t xml:space="preserve">. 677-681 </w:t>
      </w:r>
      <w:proofErr w:type="spellStart"/>
      <w:r w:rsidRPr="00BE006E">
        <w:rPr>
          <w:rFonts w:ascii="Times New Roman" w:eastAsia="Times New Roman" w:hAnsi="Times New Roman" w:cs="Times New Roman"/>
          <w:sz w:val="28"/>
          <w:szCs w:val="28"/>
          <w:lang w:val="en-US" w:eastAsia="ru-RU"/>
        </w:rPr>
        <w:t>betlar</w:t>
      </w:r>
      <w:proofErr w:type="spellEnd"/>
      <w:r w:rsidRPr="00BE006E">
        <w:rPr>
          <w:rFonts w:ascii="Times New Roman" w:eastAsia="Times New Roman" w:hAnsi="Times New Roman" w:cs="Times New Roman"/>
          <w:sz w:val="28"/>
          <w:szCs w:val="28"/>
          <w:lang w:val="en-US" w:eastAsia="ru-RU"/>
        </w:rPr>
        <w:t>.</w:t>
      </w:r>
    </w:p>
    <w:p w:rsidR="00B06BC3" w:rsidRPr="00BE006E" w:rsidRDefault="00B06BC3" w:rsidP="00AD0937">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Abdullayeva</w:t>
      </w:r>
      <w:proofErr w:type="spellEnd"/>
      <w:r w:rsidRPr="00BE006E">
        <w:rPr>
          <w:rFonts w:ascii="Times New Roman" w:eastAsia="Times New Roman" w:hAnsi="Times New Roman" w:cs="Times New Roman"/>
          <w:sz w:val="28"/>
          <w:szCs w:val="28"/>
          <w:lang w:val="en-US" w:eastAsia="ru-RU"/>
        </w:rPr>
        <w:t xml:space="preserve"> S.A. </w:t>
      </w:r>
      <w:r w:rsidR="00AD0937" w:rsidRPr="00AD0937">
        <w:rPr>
          <w:rFonts w:ascii="Times New Roman" w:eastAsia="Times New Roman" w:hAnsi="Times New Roman" w:cs="Times New Roman"/>
          <w:sz w:val="28"/>
          <w:szCs w:val="28"/>
          <w:lang w:val="en-US" w:eastAsia="ru-RU"/>
        </w:rPr>
        <w:t xml:space="preserve">Maktab </w:t>
      </w:r>
      <w:proofErr w:type="spellStart"/>
      <w:r w:rsidR="00AD0937" w:rsidRPr="00AD0937">
        <w:rPr>
          <w:rFonts w:ascii="Times New Roman" w:eastAsia="Times New Roman" w:hAnsi="Times New Roman" w:cs="Times New Roman"/>
          <w:sz w:val="28"/>
          <w:szCs w:val="28"/>
          <w:lang w:val="en-US" w:eastAsia="ru-RU"/>
        </w:rPr>
        <w:t>o‘quvchilarining</w:t>
      </w:r>
      <w:proofErr w:type="spellEnd"/>
      <w:r w:rsidR="00AD0937" w:rsidRPr="00AD0937">
        <w:rPr>
          <w:rFonts w:ascii="Times New Roman" w:eastAsia="Times New Roman" w:hAnsi="Times New Roman" w:cs="Times New Roman"/>
          <w:sz w:val="28"/>
          <w:szCs w:val="28"/>
          <w:lang w:val="en-US" w:eastAsia="ru-RU"/>
        </w:rPr>
        <w:t xml:space="preserve"> </w:t>
      </w:r>
      <w:proofErr w:type="spellStart"/>
      <w:r w:rsidR="00AD0937" w:rsidRPr="00AD0937">
        <w:rPr>
          <w:rFonts w:ascii="Times New Roman" w:eastAsia="Times New Roman" w:hAnsi="Times New Roman" w:cs="Times New Roman"/>
          <w:sz w:val="28"/>
          <w:szCs w:val="28"/>
          <w:lang w:val="en-US" w:eastAsia="ru-RU"/>
        </w:rPr>
        <w:t>tadqiqotchilik</w:t>
      </w:r>
      <w:proofErr w:type="spellEnd"/>
      <w:r w:rsidR="00AD0937" w:rsidRPr="00AD0937">
        <w:rPr>
          <w:rFonts w:ascii="Times New Roman" w:eastAsia="Times New Roman" w:hAnsi="Times New Roman" w:cs="Times New Roman"/>
          <w:sz w:val="28"/>
          <w:szCs w:val="28"/>
          <w:lang w:val="en-US" w:eastAsia="ru-RU"/>
        </w:rPr>
        <w:t xml:space="preserve"> </w:t>
      </w:r>
      <w:proofErr w:type="spellStart"/>
      <w:r w:rsidR="00AD0937" w:rsidRPr="00AD0937">
        <w:rPr>
          <w:rFonts w:ascii="Times New Roman" w:eastAsia="Times New Roman" w:hAnsi="Times New Roman" w:cs="Times New Roman"/>
          <w:sz w:val="28"/>
          <w:szCs w:val="28"/>
          <w:lang w:val="en-US" w:eastAsia="ru-RU"/>
        </w:rPr>
        <w:t>kompetensiyalarini</w:t>
      </w:r>
      <w:proofErr w:type="spellEnd"/>
      <w:r w:rsidR="00AD0937" w:rsidRPr="00AD0937">
        <w:rPr>
          <w:rFonts w:ascii="Times New Roman" w:eastAsia="Times New Roman" w:hAnsi="Times New Roman" w:cs="Times New Roman"/>
          <w:sz w:val="28"/>
          <w:szCs w:val="28"/>
          <w:lang w:val="en-US" w:eastAsia="ru-RU"/>
        </w:rPr>
        <w:t xml:space="preserve"> </w:t>
      </w:r>
      <w:proofErr w:type="spellStart"/>
      <w:r w:rsidR="00AD0937" w:rsidRPr="00AD0937">
        <w:rPr>
          <w:rFonts w:ascii="Times New Roman" w:eastAsia="Times New Roman" w:hAnsi="Times New Roman" w:cs="Times New Roman"/>
          <w:sz w:val="28"/>
          <w:szCs w:val="28"/>
          <w:lang w:val="en-US" w:eastAsia="ru-RU"/>
        </w:rPr>
        <w:t>rivojlantirishda</w:t>
      </w:r>
      <w:proofErr w:type="spellEnd"/>
      <w:r w:rsidR="00AD0937" w:rsidRPr="00AD0937">
        <w:rPr>
          <w:rFonts w:ascii="Times New Roman" w:eastAsia="Times New Roman" w:hAnsi="Times New Roman" w:cs="Times New Roman"/>
          <w:sz w:val="28"/>
          <w:szCs w:val="28"/>
          <w:lang w:val="en-US" w:eastAsia="ru-RU"/>
        </w:rPr>
        <w:t xml:space="preserve"> </w:t>
      </w:r>
      <w:proofErr w:type="spellStart"/>
      <w:r w:rsidR="00AD0937" w:rsidRPr="00AD0937">
        <w:rPr>
          <w:rFonts w:ascii="Times New Roman" w:eastAsia="Times New Roman" w:hAnsi="Times New Roman" w:cs="Times New Roman"/>
          <w:sz w:val="28"/>
          <w:szCs w:val="28"/>
          <w:lang w:val="en-US" w:eastAsia="ru-RU"/>
        </w:rPr>
        <w:t>o‘qituvchining</w:t>
      </w:r>
      <w:proofErr w:type="spellEnd"/>
      <w:r w:rsidR="00AD0937" w:rsidRPr="00AD0937">
        <w:rPr>
          <w:rFonts w:ascii="Times New Roman" w:eastAsia="Times New Roman" w:hAnsi="Times New Roman" w:cs="Times New Roman"/>
          <w:sz w:val="28"/>
          <w:szCs w:val="28"/>
          <w:lang w:val="en-US" w:eastAsia="ru-RU"/>
        </w:rPr>
        <w:t xml:space="preserve"> </w:t>
      </w:r>
      <w:proofErr w:type="spellStart"/>
      <w:proofErr w:type="gramStart"/>
      <w:r w:rsidR="00AD0937" w:rsidRPr="00AD0937">
        <w:rPr>
          <w:rFonts w:ascii="Times New Roman" w:eastAsia="Times New Roman" w:hAnsi="Times New Roman" w:cs="Times New Roman"/>
          <w:sz w:val="28"/>
          <w:szCs w:val="28"/>
          <w:lang w:val="en-US" w:eastAsia="ru-RU"/>
        </w:rPr>
        <w:t>o‘rni</w:t>
      </w:r>
      <w:proofErr w:type="spellEnd"/>
      <w:r w:rsidR="00AD0937">
        <w:rPr>
          <w:rFonts w:ascii="Times New Roman" w:eastAsia="Times New Roman" w:hAnsi="Times New Roman" w:cs="Times New Roman"/>
          <w:sz w:val="28"/>
          <w:szCs w:val="28"/>
          <w:lang w:val="en-US" w:eastAsia="ru-RU"/>
        </w:rPr>
        <w:t xml:space="preserve"> </w:t>
      </w:r>
      <w:r w:rsidR="00AD0937" w:rsidRPr="00AD0937">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en-US" w:eastAsia="ru-RU"/>
        </w:rPr>
        <w:t>(</w:t>
      </w:r>
      <w:proofErr w:type="gramEnd"/>
      <w:r w:rsidR="00AD0937" w:rsidRPr="00AD0937">
        <w:rPr>
          <w:rFonts w:ascii="Times New Roman" w:eastAsia="Times New Roman" w:hAnsi="Times New Roman" w:cs="Times New Roman"/>
          <w:sz w:val="28"/>
          <w:szCs w:val="28"/>
          <w:lang w:val="en-US" w:eastAsia="ru-RU"/>
        </w:rPr>
        <w:t>The role of the teacher in developing the research competencies of school students</w:t>
      </w:r>
      <w:r w:rsidR="009D5DFA" w:rsidRPr="009D5DFA">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w:t>
      </w:r>
      <w:r w:rsidR="009D5DFA"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Образование</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наука</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инновационные</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идеи</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в</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мире</w:t>
      </w:r>
      <w:r w:rsidRPr="00BE006E">
        <w:rPr>
          <w:rFonts w:ascii="Times New Roman" w:eastAsia="Times New Roman" w:hAnsi="Times New Roman" w:cs="Times New Roman"/>
          <w:sz w:val="28"/>
          <w:szCs w:val="28"/>
          <w:lang w:val="en-US" w:eastAsia="ru-RU"/>
        </w:rPr>
        <w:t>. – 2024. – Vol. 46, №4. – B. 86–89.</w:t>
      </w:r>
    </w:p>
    <w:p w:rsidR="00F81724" w:rsidRPr="00BE006E" w:rsidRDefault="00F81724" w:rsidP="00AD0937">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Umarova</w:t>
      </w:r>
      <w:proofErr w:type="spellEnd"/>
      <w:r w:rsidRPr="00BE006E">
        <w:rPr>
          <w:rFonts w:ascii="Times New Roman" w:eastAsia="Times New Roman" w:hAnsi="Times New Roman" w:cs="Times New Roman"/>
          <w:sz w:val="28"/>
          <w:szCs w:val="28"/>
          <w:lang w:val="en-US" w:eastAsia="ru-RU"/>
        </w:rPr>
        <w:t xml:space="preserve"> Z.A. Talabalar </w:t>
      </w:r>
      <w:proofErr w:type="spellStart"/>
      <w:r w:rsidRPr="00BE006E">
        <w:rPr>
          <w:rFonts w:ascii="Times New Roman" w:eastAsia="Times New Roman" w:hAnsi="Times New Roman" w:cs="Times New Roman"/>
          <w:sz w:val="28"/>
          <w:szCs w:val="28"/>
          <w:lang w:val="en-US" w:eastAsia="ru-RU"/>
        </w:rPr>
        <w:t>mustaqil</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tayyorgarligini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rivojlantirishda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raqamli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texnologiyalar</w:t>
      </w:r>
      <w:proofErr w:type="spellEnd"/>
      <w:r w:rsidRPr="00BE006E">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en-US" w:eastAsia="ru-RU"/>
        </w:rPr>
        <w:t>(</w:t>
      </w:r>
      <w:r w:rsidR="00AD0937" w:rsidRPr="00AD0937">
        <w:rPr>
          <w:rFonts w:ascii="Times New Roman" w:eastAsia="Times New Roman" w:hAnsi="Times New Roman" w:cs="Times New Roman"/>
          <w:sz w:val="28"/>
          <w:szCs w:val="28"/>
          <w:lang w:val="en-US" w:eastAsia="ru-RU"/>
        </w:rPr>
        <w:t>Digital technologies in the development of students' independent training</w:t>
      </w:r>
      <w:r w:rsidR="009D5DFA" w:rsidRPr="009D5DFA">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w:t>
      </w:r>
      <w:r w:rsidR="009D5DFA" w:rsidRPr="00BE006E">
        <w:rPr>
          <w:rFonts w:ascii="Times New Roman" w:eastAsia="Times New Roman" w:hAnsi="Times New Roman" w:cs="Times New Roman"/>
          <w:sz w:val="28"/>
          <w:szCs w:val="28"/>
          <w:lang w:val="en-US" w:eastAsia="ru-RU"/>
        </w:rPr>
        <w:t>/</w:t>
      </w:r>
      <w:proofErr w:type="gramStart"/>
      <w:r w:rsidR="009D5DFA"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val="en-US" w:eastAsia="ru-RU"/>
        </w:rPr>
        <w:t>/</w:t>
      </w:r>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Raqamli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texnologiyalari</w:t>
      </w:r>
      <w:proofErr w:type="spellEnd"/>
      <w:r w:rsidRPr="00BE006E">
        <w:rPr>
          <w:rFonts w:ascii="Times New Roman" w:eastAsia="Times New Roman" w:hAnsi="Times New Roman" w:cs="Times New Roman"/>
          <w:sz w:val="28"/>
          <w:szCs w:val="28"/>
          <w:lang w:val="en-US" w:eastAsia="ru-RU"/>
        </w:rPr>
        <w:t>. – Toshkent, 2024. – B. 53–56.</w:t>
      </w:r>
    </w:p>
    <w:p w:rsidR="006536D8" w:rsidRPr="00BE006E" w:rsidRDefault="006536D8" w:rsidP="00AD0937">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spellStart"/>
      <w:r w:rsidRPr="00BE006E">
        <w:rPr>
          <w:rFonts w:ascii="Times New Roman" w:eastAsia="Times New Roman" w:hAnsi="Times New Roman" w:cs="Times New Roman"/>
          <w:sz w:val="28"/>
          <w:szCs w:val="28"/>
          <w:lang w:val="en-US" w:eastAsia="ru-RU"/>
        </w:rPr>
        <w:t>Jurayeva</w:t>
      </w:r>
      <w:proofErr w:type="spellEnd"/>
      <w:r w:rsidRPr="00BE006E">
        <w:rPr>
          <w:rFonts w:ascii="Times New Roman" w:eastAsia="Times New Roman" w:hAnsi="Times New Roman" w:cs="Times New Roman"/>
          <w:sz w:val="28"/>
          <w:szCs w:val="28"/>
          <w:lang w:val="en-US" w:eastAsia="ru-RU"/>
        </w:rPr>
        <w:t xml:space="preserve"> U.Y. Maktab </w:t>
      </w:r>
      <w:proofErr w:type="spellStart"/>
      <w:r w:rsidRPr="00BE006E">
        <w:rPr>
          <w:rFonts w:ascii="Times New Roman" w:eastAsia="Times New Roman" w:hAnsi="Times New Roman" w:cs="Times New Roman"/>
          <w:sz w:val="28"/>
          <w:szCs w:val="28"/>
          <w:lang w:val="en-US" w:eastAsia="ru-RU"/>
        </w:rPr>
        <w:t>ta’limida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o‘quv</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tadqiqot</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ishlarini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tashkil</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etish</w:t>
      </w:r>
      <w:proofErr w:type="spellEnd"/>
      <w:r w:rsidRPr="00BE006E">
        <w:rPr>
          <w:rFonts w:ascii="Times New Roman" w:eastAsia="Times New Roman" w:hAnsi="Times New Roman" w:cs="Times New Roman"/>
          <w:sz w:val="28"/>
          <w:szCs w:val="28"/>
          <w:lang w:val="en-US" w:eastAsia="ru-RU"/>
        </w:rPr>
        <w:t xml:space="preserve"> – </w:t>
      </w:r>
      <w:proofErr w:type="spellStart"/>
      <w:r w:rsidRPr="00BE006E">
        <w:rPr>
          <w:rFonts w:ascii="Times New Roman" w:eastAsia="Times New Roman" w:hAnsi="Times New Roman" w:cs="Times New Roman"/>
          <w:sz w:val="28"/>
          <w:szCs w:val="28"/>
          <w:lang w:val="en-US" w:eastAsia="ru-RU"/>
        </w:rPr>
        <w:t>pedagogik</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muammo</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sifatida</w:t>
      </w:r>
      <w:proofErr w:type="spellEnd"/>
      <w:r w:rsidR="009D5DFA">
        <w:rPr>
          <w:rFonts w:ascii="Times New Roman" w:eastAsia="Times New Roman" w:hAnsi="Times New Roman" w:cs="Times New Roman"/>
          <w:sz w:val="28"/>
          <w:szCs w:val="28"/>
          <w:lang w:val="en-US" w:eastAsia="ru-RU"/>
        </w:rPr>
        <w:t xml:space="preserve"> </w:t>
      </w:r>
      <w:r w:rsidR="009D5DFA">
        <w:rPr>
          <w:rFonts w:ascii="Times New Roman" w:eastAsia="Times New Roman" w:hAnsi="Times New Roman" w:cs="Times New Roman"/>
          <w:sz w:val="28"/>
          <w:szCs w:val="28"/>
          <w:lang w:val="en-US" w:eastAsia="ru-RU"/>
        </w:rPr>
        <w:t>(</w:t>
      </w:r>
      <w:r w:rsidR="00AD0937" w:rsidRPr="00AD0937">
        <w:rPr>
          <w:rFonts w:ascii="Times New Roman" w:eastAsia="Times New Roman" w:hAnsi="Times New Roman" w:cs="Times New Roman"/>
          <w:sz w:val="28"/>
          <w:szCs w:val="28"/>
          <w:lang w:val="en-US" w:eastAsia="ru-RU"/>
        </w:rPr>
        <w:t>Organization of educational research work in school education as a pedagogical problem</w:t>
      </w:r>
      <w:r w:rsidR="009D5DFA" w:rsidRPr="009D5DFA">
        <w:rPr>
          <w:rFonts w:ascii="Times New Roman" w:eastAsia="Times New Roman" w:hAnsi="Times New Roman" w:cs="Times New Roman"/>
          <w:sz w:val="28"/>
          <w:szCs w:val="28"/>
          <w:lang w:val="en-US" w:eastAsia="ru-RU"/>
        </w:rPr>
        <w:t>.</w:t>
      </w:r>
      <w:r w:rsidR="009D5DFA">
        <w:rPr>
          <w:rFonts w:ascii="Times New Roman" w:eastAsia="Times New Roman" w:hAnsi="Times New Roman" w:cs="Times New Roman"/>
          <w:sz w:val="28"/>
          <w:szCs w:val="28"/>
          <w:lang w:val="en-US" w:eastAsia="ru-RU"/>
        </w:rPr>
        <w:t>)</w:t>
      </w:r>
      <w:r w:rsidR="009D5DFA" w:rsidRPr="00BE006E">
        <w:rPr>
          <w:rFonts w:ascii="Times New Roman" w:eastAsia="Times New Roman" w:hAnsi="Times New Roman" w:cs="Times New Roman"/>
          <w:sz w:val="28"/>
          <w:szCs w:val="28"/>
          <w:lang w:val="en-US" w:eastAsia="ru-RU"/>
        </w:rPr>
        <w:t>/</w:t>
      </w:r>
      <w:proofErr w:type="gramStart"/>
      <w:r w:rsidR="009D5DFA"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val="en-US" w:eastAsia="ru-RU"/>
        </w:rPr>
        <w:t>/</w:t>
      </w:r>
      <w:proofErr w:type="gram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Maktabgacha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va</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maktab</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ta’limi</w:t>
      </w:r>
      <w:proofErr w:type="spellEnd"/>
      <w:r w:rsidRPr="00BE006E">
        <w:rPr>
          <w:rFonts w:ascii="Times New Roman" w:eastAsia="Times New Roman" w:hAnsi="Times New Roman" w:cs="Times New Roman"/>
          <w:sz w:val="28"/>
          <w:szCs w:val="28"/>
          <w:lang w:val="en-US" w:eastAsia="ru-RU"/>
        </w:rPr>
        <w:t xml:space="preserve"> </w:t>
      </w:r>
      <w:proofErr w:type="spellStart"/>
      <w:r w:rsidRPr="00BE006E">
        <w:rPr>
          <w:rFonts w:ascii="Times New Roman" w:eastAsia="Times New Roman" w:hAnsi="Times New Roman" w:cs="Times New Roman"/>
          <w:sz w:val="28"/>
          <w:szCs w:val="28"/>
          <w:lang w:val="en-US" w:eastAsia="ru-RU"/>
        </w:rPr>
        <w:t>jurnali</w:t>
      </w:r>
      <w:proofErr w:type="spellEnd"/>
      <w:r w:rsidRPr="00BE006E">
        <w:rPr>
          <w:rFonts w:ascii="Times New Roman" w:eastAsia="Times New Roman" w:hAnsi="Times New Roman" w:cs="Times New Roman"/>
          <w:sz w:val="28"/>
          <w:szCs w:val="28"/>
          <w:lang w:val="en-US" w:eastAsia="ru-RU"/>
        </w:rPr>
        <w:t>. – 2025. – 3(9). DOI: 10.5281/zenodo.17213805.</w:t>
      </w:r>
    </w:p>
    <w:sectPr w:rsidR="006536D8" w:rsidRPr="00BE00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384pt;height:384pt" o:bullet="t">
        <v:imagedata r:id="rId1" o:title="7063595"/>
      </v:shape>
    </w:pict>
  </w:numPicBullet>
  <w:abstractNum w:abstractNumId="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nsid w:val="0056995C"/>
    <w:multiLevelType w:val="singleLevel"/>
    <w:tmpl w:val="0056995C"/>
    <w:lvl w:ilvl="0">
      <w:start w:val="1"/>
      <w:numFmt w:val="decimal"/>
      <w:suff w:val="space"/>
      <w:lvlText w:val="%1."/>
      <w:lvlJc w:val="left"/>
      <w:pPr>
        <w:ind w:left="0" w:firstLine="0"/>
      </w:pPr>
    </w:lvl>
  </w:abstractNum>
  <w:abstractNum w:abstractNumId="3">
    <w:nsid w:val="02942945"/>
    <w:multiLevelType w:val="hybridMultilevel"/>
    <w:tmpl w:val="DFA8F190"/>
    <w:lvl w:ilvl="0" w:tplc="E368AC66">
      <w:start w:val="1"/>
      <w:numFmt w:val="decimal"/>
      <w:lvlText w:val="%1."/>
      <w:lvlJc w:val="left"/>
      <w:pPr>
        <w:ind w:left="1429" w:hanging="360"/>
      </w:pPr>
      <w:rPr>
        <w:rFonts w:ascii="Times New Roman" w:hAnsi="Times New Roman" w:cs="Times New Roman" w:hint="default"/>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5">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1">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2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3">
    <w:nsid w:val="3EB02283"/>
    <w:multiLevelType w:val="hybridMultilevel"/>
    <w:tmpl w:val="87CE8FE8"/>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5">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2">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6">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7">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8">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1">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41"/>
  </w:num>
  <w:num w:numId="2">
    <w:abstractNumId w:val="17"/>
  </w:num>
  <w:num w:numId="3">
    <w:abstractNumId w:val="5"/>
  </w:num>
  <w:num w:numId="4">
    <w:abstractNumId w:val="2"/>
    <w:lvlOverride w:ilvl="0">
      <w:startOverride w:val="1"/>
    </w:lvlOverride>
  </w:num>
  <w:num w:numId="5">
    <w:abstractNumId w:val="24"/>
  </w:num>
  <w:num w:numId="6">
    <w:abstractNumId w:val="0"/>
  </w:num>
  <w:num w:numId="7">
    <w:abstractNumId w:val="37"/>
  </w:num>
  <w:num w:numId="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6"/>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21"/>
  </w:num>
  <w:num w:numId="14">
    <w:abstractNumId w:val="12"/>
  </w:num>
  <w:num w:numId="15">
    <w:abstractNumId w:val="30"/>
  </w:num>
  <w:num w:numId="16">
    <w:abstractNumId w:val="26"/>
  </w:num>
  <w:num w:numId="17">
    <w:abstractNumId w:val="28"/>
  </w:num>
  <w:num w:numId="18">
    <w:abstractNumId w:val="38"/>
  </w:num>
  <w:num w:numId="19">
    <w:abstractNumId w:val="20"/>
  </w:num>
  <w:num w:numId="20">
    <w:abstractNumId w:val="6"/>
  </w:num>
  <w:num w:numId="21">
    <w:abstractNumId w:val="29"/>
  </w:num>
  <w:num w:numId="22">
    <w:abstractNumId w:val="14"/>
  </w:num>
  <w:num w:numId="23">
    <w:abstractNumId w:val="25"/>
  </w:num>
  <w:num w:numId="24">
    <w:abstractNumId w:val="40"/>
  </w:num>
  <w:num w:numId="25">
    <w:abstractNumId w:val="35"/>
  </w:num>
  <w:num w:numId="26">
    <w:abstractNumId w:val="15"/>
  </w:num>
  <w:num w:numId="27">
    <w:abstractNumId w:val="7"/>
  </w:num>
  <w:num w:numId="28">
    <w:abstractNumId w:val="18"/>
  </w:num>
  <w:num w:numId="29">
    <w:abstractNumId w:val="22"/>
  </w:num>
  <w:num w:numId="30">
    <w:abstractNumId w:val="4"/>
  </w:num>
  <w:num w:numId="31">
    <w:abstractNumId w:val="10"/>
  </w:num>
  <w:num w:numId="32">
    <w:abstractNumId w:val="32"/>
  </w:num>
  <w:num w:numId="33">
    <w:abstractNumId w:val="39"/>
  </w:num>
  <w:num w:numId="34">
    <w:abstractNumId w:val="13"/>
  </w:num>
  <w:num w:numId="35">
    <w:abstractNumId w:val="11"/>
  </w:num>
  <w:num w:numId="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6"/>
  </w:num>
  <w:num w:numId="38">
    <w:abstractNumId w:val="27"/>
  </w:num>
  <w:num w:numId="39">
    <w:abstractNumId w:val="33"/>
  </w:num>
  <w:num w:numId="40">
    <w:abstractNumId w:val="34"/>
  </w:num>
  <w:num w:numId="41">
    <w:abstractNumId w:val="9"/>
  </w:num>
  <w:num w:numId="42">
    <w:abstractNumId w:val="8"/>
  </w:num>
  <w:num w:numId="43">
    <w:abstractNumId w:val="3"/>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91"/>
    <w:rsid w:val="000773F5"/>
    <w:rsid w:val="00085742"/>
    <w:rsid w:val="000E22EA"/>
    <w:rsid w:val="00117BDF"/>
    <w:rsid w:val="001F0996"/>
    <w:rsid w:val="00201858"/>
    <w:rsid w:val="00225D83"/>
    <w:rsid w:val="002606B0"/>
    <w:rsid w:val="00283E2F"/>
    <w:rsid w:val="00323281"/>
    <w:rsid w:val="005620A0"/>
    <w:rsid w:val="005D7019"/>
    <w:rsid w:val="00632B6C"/>
    <w:rsid w:val="006536D8"/>
    <w:rsid w:val="008D635E"/>
    <w:rsid w:val="00910148"/>
    <w:rsid w:val="009D5DFA"/>
    <w:rsid w:val="00A02C46"/>
    <w:rsid w:val="00A06C22"/>
    <w:rsid w:val="00A45895"/>
    <w:rsid w:val="00A80689"/>
    <w:rsid w:val="00AD0937"/>
    <w:rsid w:val="00B06BC3"/>
    <w:rsid w:val="00BA771B"/>
    <w:rsid w:val="00BA7759"/>
    <w:rsid w:val="00C00FCA"/>
    <w:rsid w:val="00CA7005"/>
    <w:rsid w:val="00D170D1"/>
    <w:rsid w:val="00D23974"/>
    <w:rsid w:val="00DD0B60"/>
    <w:rsid w:val="00DD4AA7"/>
    <w:rsid w:val="00E27AF9"/>
    <w:rsid w:val="00EB1DD4"/>
    <w:rsid w:val="00F733D5"/>
    <w:rsid w:val="00F81724"/>
    <w:rsid w:val="00FD5A91"/>
    <w:rsid w:val="00FD77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0E5E5C-0A40-4FD7-90C4-E7C29760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FD5A91"/>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FD5A91"/>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FD5A91"/>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FD5A91"/>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FD5A91"/>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FD5A91"/>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FD5A91"/>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FD5A91"/>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FD5A91"/>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FD5A91"/>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FD5A91"/>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FD5A91"/>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FD5A91"/>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FD5A91"/>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FD5A91"/>
  </w:style>
  <w:style w:type="paragraph" w:styleId="a4">
    <w:name w:val="footer"/>
    <w:basedOn w:val="a0"/>
    <w:link w:val="a5"/>
    <w:uiPriority w:val="99"/>
    <w:unhideWhenUsed/>
    <w:qFormat/>
    <w:rsid w:val="00FD5A91"/>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FD5A91"/>
    <w:rPr>
      <w:rFonts w:ascii="Calibri" w:eastAsia="Times New Roman" w:hAnsi="Calibri" w:cs="Times New Roman"/>
      <w:lang w:eastAsia="ru-RU"/>
    </w:rPr>
  </w:style>
  <w:style w:type="paragraph" w:styleId="a6">
    <w:name w:val="No Spacing"/>
    <w:link w:val="a7"/>
    <w:uiPriority w:val="1"/>
    <w:qFormat/>
    <w:rsid w:val="00FD5A91"/>
    <w:pPr>
      <w:spacing w:after="0" w:line="240" w:lineRule="auto"/>
    </w:pPr>
  </w:style>
  <w:style w:type="character" w:customStyle="1" w:styleId="a7">
    <w:name w:val="Без интервала Знак"/>
    <w:link w:val="a6"/>
    <w:uiPriority w:val="1"/>
    <w:qFormat/>
    <w:locked/>
    <w:rsid w:val="00FD5A91"/>
  </w:style>
  <w:style w:type="paragraph" w:styleId="a8">
    <w:name w:val="List Paragraph"/>
    <w:basedOn w:val="a0"/>
    <w:link w:val="a9"/>
    <w:uiPriority w:val="34"/>
    <w:qFormat/>
    <w:rsid w:val="00FD5A91"/>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FD5A91"/>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FD5A91"/>
    <w:rPr>
      <w:rFonts w:ascii="Calibri" w:eastAsia="Times New Roman" w:hAnsi="Calibri" w:cs="Calibri"/>
    </w:rPr>
  </w:style>
  <w:style w:type="paragraph" w:styleId="ab">
    <w:name w:val="Normal (Web)"/>
    <w:basedOn w:val="a0"/>
    <w:link w:val="aa"/>
    <w:uiPriority w:val="99"/>
    <w:unhideWhenUsed/>
    <w:qFormat/>
    <w:rsid w:val="00FD5A91"/>
    <w:pPr>
      <w:spacing w:after="200" w:line="276" w:lineRule="auto"/>
      <w:ind w:left="720"/>
      <w:contextualSpacing/>
    </w:pPr>
    <w:rPr>
      <w:rFonts w:ascii="Calibri" w:eastAsia="Times New Roman" w:hAnsi="Calibri" w:cs="Calibri"/>
    </w:rPr>
  </w:style>
  <w:style w:type="character" w:customStyle="1" w:styleId="A00">
    <w:name w:val="A0"/>
    <w:uiPriority w:val="99"/>
    <w:qFormat/>
    <w:rsid w:val="00FD5A91"/>
    <w:rPr>
      <w:color w:val="000000"/>
      <w:sz w:val="18"/>
    </w:rPr>
  </w:style>
  <w:style w:type="paragraph" w:styleId="ac">
    <w:name w:val="header"/>
    <w:basedOn w:val="a0"/>
    <w:link w:val="ad"/>
    <w:uiPriority w:val="99"/>
    <w:unhideWhenUsed/>
    <w:qFormat/>
    <w:rsid w:val="00FD5A91"/>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FD5A91"/>
    <w:rPr>
      <w:rFonts w:ascii="Calibri" w:eastAsia="Times New Roman" w:hAnsi="Calibri" w:cs="Times New Roman"/>
      <w:lang w:eastAsia="ru-RU"/>
    </w:rPr>
  </w:style>
  <w:style w:type="character" w:styleId="ae">
    <w:name w:val="Hyperlink"/>
    <w:uiPriority w:val="99"/>
    <w:unhideWhenUsed/>
    <w:qFormat/>
    <w:rsid w:val="00FD5A91"/>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FD5A91"/>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FD5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FD5A91"/>
    <w:rPr>
      <w:rFonts w:ascii="Consolas" w:hAnsi="Consolas"/>
      <w:sz w:val="20"/>
      <w:szCs w:val="20"/>
    </w:rPr>
  </w:style>
  <w:style w:type="paragraph" w:customStyle="1" w:styleId="msonormal0">
    <w:name w:val="msonormal"/>
    <w:basedOn w:val="a0"/>
    <w:uiPriority w:val="99"/>
    <w:qFormat/>
    <w:rsid w:val="00FD5A91"/>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FD5A91"/>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FD5A91"/>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FD5A91"/>
    <w:rPr>
      <w:sz w:val="20"/>
      <w:szCs w:val="20"/>
    </w:rPr>
  </w:style>
  <w:style w:type="paragraph" w:styleId="af1">
    <w:name w:val="annotation text"/>
    <w:basedOn w:val="a0"/>
    <w:link w:val="af2"/>
    <w:uiPriority w:val="99"/>
    <w:semiHidden/>
    <w:unhideWhenUsed/>
    <w:qFormat/>
    <w:rsid w:val="00FD5A91"/>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FD5A91"/>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FD5A91"/>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FD5A91"/>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FD5A91"/>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FD5A91"/>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Название Знак"/>
    <w:basedOn w:val="a1"/>
    <w:link w:val="af5"/>
    <w:uiPriority w:val="99"/>
    <w:qFormat/>
    <w:rsid w:val="00FD5A91"/>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FD5A91"/>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FD5A91"/>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FD5A91"/>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FD5A91"/>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FD5A91"/>
  </w:style>
  <w:style w:type="paragraph" w:styleId="afb">
    <w:name w:val="Subtitle"/>
    <w:basedOn w:val="a0"/>
    <w:link w:val="afc"/>
    <w:uiPriority w:val="99"/>
    <w:qFormat/>
    <w:rsid w:val="00FD5A91"/>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FD5A91"/>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FD5A91"/>
    <w:rPr>
      <w:rFonts w:ascii="Times New Roman" w:eastAsia="Calibri" w:hAnsi="Times New Roman" w:cs="Times New Roman"/>
      <w:sz w:val="28"/>
      <w:szCs w:val="28"/>
      <w:lang w:val="uz-Cyrl-UZ" w:eastAsia="zh-CN"/>
    </w:rPr>
  </w:style>
  <w:style w:type="paragraph" w:styleId="afe">
    <w:name w:val="Body Text First Indent"/>
    <w:basedOn w:val="af7"/>
    <w:link w:val="afd"/>
    <w:uiPriority w:val="99"/>
    <w:semiHidden/>
    <w:unhideWhenUsed/>
    <w:qFormat/>
    <w:rsid w:val="00FD5A91"/>
    <w:pPr>
      <w:widowControl/>
      <w:autoSpaceDE/>
      <w:autoSpaceDN/>
      <w:adjustRightInd/>
      <w:spacing w:after="160" w:line="256" w:lineRule="auto"/>
      <w:ind w:firstLine="360"/>
    </w:pPr>
    <w:rPr>
      <w:rFonts w:eastAsia="Calibri"/>
    </w:rPr>
  </w:style>
  <w:style w:type="character" w:customStyle="1" w:styleId="14">
    <w:name w:val="Красная строка Знак1"/>
    <w:basedOn w:val="af8"/>
    <w:uiPriority w:val="99"/>
    <w:semiHidden/>
    <w:rsid w:val="00FD5A91"/>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FD5A91"/>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FD5A91"/>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FD5A91"/>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FD5A91"/>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FD5A91"/>
    <w:rPr>
      <w:sz w:val="16"/>
      <w:szCs w:val="16"/>
    </w:rPr>
  </w:style>
  <w:style w:type="character" w:customStyle="1" w:styleId="23">
    <w:name w:val="Основной текст с отступом 2 Знак"/>
    <w:basedOn w:val="a1"/>
    <w:link w:val="24"/>
    <w:uiPriority w:val="99"/>
    <w:semiHidden/>
    <w:qFormat/>
    <w:rsid w:val="00FD5A91"/>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FD5A91"/>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FD5A91"/>
  </w:style>
  <w:style w:type="character" w:customStyle="1" w:styleId="33">
    <w:name w:val="Основной текст с отступом 3 Знак"/>
    <w:basedOn w:val="a1"/>
    <w:link w:val="34"/>
    <w:uiPriority w:val="99"/>
    <w:semiHidden/>
    <w:qFormat/>
    <w:rsid w:val="00FD5A91"/>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FD5A91"/>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FD5A91"/>
    <w:rPr>
      <w:sz w:val="16"/>
      <w:szCs w:val="16"/>
    </w:rPr>
  </w:style>
  <w:style w:type="paragraph" w:styleId="aff">
    <w:name w:val="annotation subject"/>
    <w:basedOn w:val="af1"/>
    <w:next w:val="af1"/>
    <w:link w:val="aff0"/>
    <w:uiPriority w:val="99"/>
    <w:semiHidden/>
    <w:unhideWhenUsed/>
    <w:qFormat/>
    <w:rsid w:val="00FD5A91"/>
    <w:rPr>
      <w:b/>
      <w:bCs/>
    </w:rPr>
  </w:style>
  <w:style w:type="character" w:customStyle="1" w:styleId="aff0">
    <w:name w:val="Тема примечания Знак"/>
    <w:basedOn w:val="af2"/>
    <w:link w:val="aff"/>
    <w:uiPriority w:val="99"/>
    <w:semiHidden/>
    <w:qFormat/>
    <w:rsid w:val="00FD5A91"/>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FD5A91"/>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FD5A91"/>
    <w:rPr>
      <w:rFonts w:ascii="Tahoma" w:eastAsia="Times New Roman" w:hAnsi="Tahoma" w:cs="Tahoma"/>
      <w:sz w:val="16"/>
      <w:szCs w:val="16"/>
      <w:lang w:eastAsia="ru-RU"/>
    </w:rPr>
  </w:style>
  <w:style w:type="paragraph" w:customStyle="1" w:styleId="Default">
    <w:name w:val="Default"/>
    <w:uiPriority w:val="99"/>
    <w:qFormat/>
    <w:rsid w:val="00FD5A91"/>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FD5A91"/>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FD5A91"/>
    <w:rPr>
      <w:sz w:val="28"/>
      <w:shd w:val="clear" w:color="auto" w:fill="FFFFFF"/>
    </w:rPr>
  </w:style>
  <w:style w:type="paragraph" w:customStyle="1" w:styleId="211">
    <w:name w:val="Основной текст (2)1"/>
    <w:basedOn w:val="a0"/>
    <w:link w:val="25"/>
    <w:uiPriority w:val="99"/>
    <w:qFormat/>
    <w:rsid w:val="00FD5A91"/>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FD5A91"/>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FD5A91"/>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FD5A91"/>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FD5A91"/>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FD5A91"/>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FD5A91"/>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FD5A91"/>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FD5A91"/>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FD5A91"/>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FD5A91"/>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FD5A91"/>
    <w:pPr>
      <w:ind w:firstLine="720"/>
      <w:jc w:val="both"/>
    </w:pPr>
    <w:rPr>
      <w:sz w:val="28"/>
    </w:rPr>
  </w:style>
  <w:style w:type="paragraph" w:customStyle="1" w:styleId="26">
    <w:name w:val="Абзац списка2"/>
    <w:basedOn w:val="a0"/>
    <w:uiPriority w:val="99"/>
    <w:qFormat/>
    <w:rsid w:val="00FD5A91"/>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FD5A91"/>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FD5A91"/>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FD5A91"/>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FD5A91"/>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FD5A91"/>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FD5A91"/>
    <w:rPr>
      <w:sz w:val="28"/>
      <w:szCs w:val="28"/>
      <w:shd w:val="clear" w:color="auto" w:fill="FFFFFF"/>
    </w:rPr>
  </w:style>
  <w:style w:type="paragraph" w:customStyle="1" w:styleId="36">
    <w:name w:val="Основной текст (3)"/>
    <w:basedOn w:val="a0"/>
    <w:link w:val="35"/>
    <w:qFormat/>
    <w:rsid w:val="00FD5A91"/>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FD5A91"/>
    <w:rPr>
      <w:i/>
      <w:iCs/>
      <w:sz w:val="26"/>
      <w:szCs w:val="26"/>
      <w:shd w:val="clear" w:color="auto" w:fill="FFFFFF"/>
    </w:rPr>
  </w:style>
  <w:style w:type="paragraph" w:customStyle="1" w:styleId="111">
    <w:name w:val="Основной текст (11)"/>
    <w:basedOn w:val="a0"/>
    <w:link w:val="110"/>
    <w:qFormat/>
    <w:rsid w:val="00FD5A91"/>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FD5A91"/>
    <w:rPr>
      <w:b/>
      <w:bCs/>
      <w:sz w:val="28"/>
      <w:szCs w:val="28"/>
      <w:shd w:val="clear" w:color="auto" w:fill="FFFFFF"/>
    </w:rPr>
  </w:style>
  <w:style w:type="paragraph" w:customStyle="1" w:styleId="42">
    <w:name w:val="Заголовок №4"/>
    <w:basedOn w:val="a0"/>
    <w:link w:val="41"/>
    <w:qFormat/>
    <w:rsid w:val="00FD5A91"/>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FD5A91"/>
    <w:rPr>
      <w:b/>
      <w:bCs/>
      <w:i/>
      <w:iCs/>
      <w:sz w:val="28"/>
      <w:szCs w:val="28"/>
      <w:shd w:val="clear" w:color="auto" w:fill="FFFFFF"/>
    </w:rPr>
  </w:style>
  <w:style w:type="paragraph" w:customStyle="1" w:styleId="701">
    <w:name w:val="Основной текст (70)"/>
    <w:basedOn w:val="a0"/>
    <w:link w:val="700"/>
    <w:qFormat/>
    <w:rsid w:val="00FD5A91"/>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FD5A91"/>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FD5A91"/>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FD5A91"/>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FD5A91"/>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FD5A91"/>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FD5A91"/>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FD5A91"/>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FD5A91"/>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FD5A91"/>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FD5A91"/>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FD5A91"/>
    <w:rPr>
      <w:rFonts w:ascii="Times New Roman" w:hAnsi="Times New Roman" w:cs="Times New Roman" w:hint="default"/>
      <w:b/>
      <w:bCs/>
      <w:sz w:val="20"/>
      <w:szCs w:val="20"/>
    </w:rPr>
  </w:style>
  <w:style w:type="character" w:customStyle="1" w:styleId="textexposedshow">
    <w:name w:val="text_exposed_show"/>
    <w:qFormat/>
    <w:rsid w:val="00FD5A91"/>
  </w:style>
  <w:style w:type="character" w:customStyle="1" w:styleId="A16">
    <w:name w:val="A16"/>
    <w:uiPriority w:val="99"/>
    <w:qFormat/>
    <w:rsid w:val="00FD5A91"/>
    <w:rPr>
      <w:color w:val="000000"/>
      <w:sz w:val="10"/>
      <w:szCs w:val="10"/>
    </w:rPr>
  </w:style>
  <w:style w:type="character" w:customStyle="1" w:styleId="rvts29">
    <w:name w:val="rvts29"/>
    <w:qFormat/>
    <w:rsid w:val="00FD5A91"/>
  </w:style>
  <w:style w:type="character" w:customStyle="1" w:styleId="rvts30">
    <w:name w:val="rvts30"/>
    <w:qFormat/>
    <w:rsid w:val="00FD5A91"/>
  </w:style>
  <w:style w:type="character" w:customStyle="1" w:styleId="rvts17">
    <w:name w:val="rvts17"/>
    <w:basedOn w:val="a1"/>
    <w:qFormat/>
    <w:rsid w:val="00FD5A91"/>
  </w:style>
  <w:style w:type="character" w:customStyle="1" w:styleId="rvts18">
    <w:name w:val="rvts18"/>
    <w:basedOn w:val="a1"/>
    <w:qFormat/>
    <w:rsid w:val="00FD5A91"/>
  </w:style>
  <w:style w:type="character" w:customStyle="1" w:styleId="rvts19">
    <w:name w:val="rvts19"/>
    <w:basedOn w:val="a1"/>
    <w:qFormat/>
    <w:rsid w:val="00FD5A91"/>
  </w:style>
  <w:style w:type="character" w:customStyle="1" w:styleId="rvts25">
    <w:name w:val="rvts25"/>
    <w:basedOn w:val="a1"/>
    <w:qFormat/>
    <w:rsid w:val="00FD5A91"/>
  </w:style>
  <w:style w:type="character" w:customStyle="1" w:styleId="rvts22">
    <w:name w:val="rvts22"/>
    <w:qFormat/>
    <w:rsid w:val="00FD5A91"/>
    <w:rPr>
      <w:rFonts w:ascii="Times New Roman" w:hAnsi="Times New Roman" w:cs="Times New Roman" w:hint="default"/>
    </w:rPr>
  </w:style>
  <w:style w:type="character" w:customStyle="1" w:styleId="rvts27">
    <w:name w:val="rvts27"/>
    <w:qFormat/>
    <w:rsid w:val="00FD5A91"/>
    <w:rPr>
      <w:rFonts w:ascii="Times New Roman" w:hAnsi="Times New Roman" w:cs="Times New Roman" w:hint="default"/>
    </w:rPr>
  </w:style>
  <w:style w:type="character" w:customStyle="1" w:styleId="rvts15">
    <w:name w:val="rvts15"/>
    <w:qFormat/>
    <w:rsid w:val="00FD5A91"/>
    <w:rPr>
      <w:rFonts w:ascii="Times New Roman" w:hAnsi="Times New Roman" w:cs="Times New Roman" w:hint="default"/>
      <w:b/>
      <w:bCs w:val="0"/>
    </w:rPr>
  </w:style>
  <w:style w:type="character" w:customStyle="1" w:styleId="rvts16">
    <w:name w:val="rvts16"/>
    <w:qFormat/>
    <w:rsid w:val="00FD5A91"/>
    <w:rPr>
      <w:rFonts w:ascii="Times New Roman" w:hAnsi="Times New Roman" w:cs="Times New Roman" w:hint="default"/>
      <w:b/>
      <w:bCs w:val="0"/>
    </w:rPr>
  </w:style>
  <w:style w:type="character" w:customStyle="1" w:styleId="rvts20">
    <w:name w:val="rvts20"/>
    <w:qFormat/>
    <w:rsid w:val="00FD5A91"/>
    <w:rPr>
      <w:rFonts w:ascii="Times New Roman" w:hAnsi="Times New Roman" w:cs="Times New Roman" w:hint="default"/>
      <w:b/>
      <w:bCs w:val="0"/>
      <w:sz w:val="28"/>
    </w:rPr>
  </w:style>
  <w:style w:type="character" w:customStyle="1" w:styleId="dyjrff">
    <w:name w:val="dyjrff"/>
    <w:basedOn w:val="a1"/>
    <w:qFormat/>
    <w:rsid w:val="00FD5A91"/>
  </w:style>
  <w:style w:type="character" w:customStyle="1" w:styleId="43">
    <w:name w:val="Заголовок №4 + Не полужирный"/>
    <w:qFormat/>
    <w:rsid w:val="00FD5A91"/>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FD5A91"/>
    <w:rPr>
      <w:rFonts w:ascii="Times New Roman" w:hAnsi="Times New Roman" w:cs="Times New Roman" w:hint="default"/>
    </w:rPr>
  </w:style>
  <w:style w:type="character" w:customStyle="1" w:styleId="s41">
    <w:name w:val="s41"/>
    <w:qFormat/>
    <w:rsid w:val="00FD5A91"/>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FD5A91"/>
    <w:rPr>
      <w:lang w:val="ru-RU" w:eastAsia="ru-RU" w:bidi="ar-SA"/>
    </w:rPr>
  </w:style>
  <w:style w:type="character" w:customStyle="1" w:styleId="small1">
    <w:name w:val="small1"/>
    <w:qFormat/>
    <w:rsid w:val="00FD5A91"/>
    <w:rPr>
      <w:b/>
      <w:bCs/>
      <w:color w:val="666666"/>
      <w:sz w:val="21"/>
      <w:szCs w:val="21"/>
    </w:rPr>
  </w:style>
  <w:style w:type="character" w:customStyle="1" w:styleId="FontStyle120">
    <w:name w:val="Font Style120"/>
    <w:uiPriority w:val="99"/>
    <w:qFormat/>
    <w:rsid w:val="00FD5A91"/>
    <w:rPr>
      <w:rFonts w:ascii="Times New Roman" w:hAnsi="Times New Roman" w:cs="Times New Roman" w:hint="default"/>
      <w:sz w:val="22"/>
      <w:szCs w:val="22"/>
    </w:rPr>
  </w:style>
  <w:style w:type="character" w:customStyle="1" w:styleId="small">
    <w:name w:val="small"/>
    <w:basedOn w:val="a1"/>
    <w:qFormat/>
    <w:rsid w:val="00FD5A91"/>
  </w:style>
  <w:style w:type="character" w:customStyle="1" w:styleId="1b">
    <w:name w:val="Название Знак1"/>
    <w:basedOn w:val="a1"/>
    <w:qFormat/>
    <w:rsid w:val="00FD5A91"/>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FD5A91"/>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FD5A91"/>
  </w:style>
  <w:style w:type="character" w:customStyle="1" w:styleId="aff8">
    <w:name w:val="_"/>
    <w:basedOn w:val="a1"/>
    <w:qFormat/>
    <w:rsid w:val="00FD5A91"/>
  </w:style>
  <w:style w:type="character" w:customStyle="1" w:styleId="ff3">
    <w:name w:val="ff3"/>
    <w:basedOn w:val="a1"/>
    <w:qFormat/>
    <w:rsid w:val="00FD5A91"/>
  </w:style>
  <w:style w:type="character" w:customStyle="1" w:styleId="ff1">
    <w:name w:val="ff1"/>
    <w:basedOn w:val="a1"/>
    <w:qFormat/>
    <w:rsid w:val="00FD5A91"/>
  </w:style>
  <w:style w:type="character" w:customStyle="1" w:styleId="lsc">
    <w:name w:val="lsc"/>
    <w:basedOn w:val="a1"/>
    <w:qFormat/>
    <w:rsid w:val="00FD5A91"/>
  </w:style>
  <w:style w:type="character" w:customStyle="1" w:styleId="ws37">
    <w:name w:val="ws37"/>
    <w:basedOn w:val="a1"/>
    <w:qFormat/>
    <w:rsid w:val="00FD5A91"/>
  </w:style>
  <w:style w:type="character" w:customStyle="1" w:styleId="61">
    <w:name w:val="Основной текст6"/>
    <w:basedOn w:val="aff6"/>
    <w:qFormat/>
    <w:rsid w:val="00FD5A91"/>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FD5A91"/>
  </w:style>
  <w:style w:type="character" w:customStyle="1" w:styleId="tlid-translation">
    <w:name w:val="tlid-translation"/>
    <w:qFormat/>
    <w:rsid w:val="00FD5A91"/>
  </w:style>
  <w:style w:type="character" w:customStyle="1" w:styleId="jlqj4b">
    <w:name w:val="jlqj4b"/>
    <w:qFormat/>
    <w:rsid w:val="00FD5A91"/>
  </w:style>
  <w:style w:type="character" w:customStyle="1" w:styleId="fontstyle01">
    <w:name w:val="fontstyle01"/>
    <w:uiPriority w:val="99"/>
    <w:qFormat/>
    <w:rsid w:val="00FD5A91"/>
    <w:rPr>
      <w:rFonts w:ascii="Times New Roman" w:hAnsi="Times New Roman" w:cs="Times New Roman" w:hint="default"/>
      <w:color w:val="000000"/>
      <w:sz w:val="28"/>
    </w:rPr>
  </w:style>
  <w:style w:type="character" w:customStyle="1" w:styleId="ffc">
    <w:name w:val="ffc"/>
    <w:basedOn w:val="a1"/>
    <w:qFormat/>
    <w:rsid w:val="00FD5A91"/>
  </w:style>
  <w:style w:type="character" w:customStyle="1" w:styleId="ff8">
    <w:name w:val="ff8"/>
    <w:basedOn w:val="a1"/>
    <w:qFormat/>
    <w:rsid w:val="00FD5A91"/>
  </w:style>
  <w:style w:type="character" w:customStyle="1" w:styleId="ws6">
    <w:name w:val="ws6"/>
    <w:basedOn w:val="a1"/>
    <w:qFormat/>
    <w:rsid w:val="00FD5A91"/>
  </w:style>
  <w:style w:type="table" w:styleId="aff9">
    <w:name w:val="Table Grid"/>
    <w:basedOn w:val="a2"/>
    <w:uiPriority w:val="39"/>
    <w:qFormat/>
    <w:rsid w:val="00FD5A91"/>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a">
    <w:name w:val="footnote reference"/>
    <w:basedOn w:val="a1"/>
    <w:uiPriority w:val="99"/>
    <w:semiHidden/>
    <w:unhideWhenUsed/>
    <w:qFormat/>
    <w:rsid w:val="00FD5A91"/>
    <w:rPr>
      <w:vertAlign w:val="superscript"/>
    </w:rPr>
  </w:style>
  <w:style w:type="character" w:styleId="affb">
    <w:name w:val="Strong"/>
    <w:basedOn w:val="a1"/>
    <w:uiPriority w:val="22"/>
    <w:qFormat/>
    <w:rsid w:val="00FD5A91"/>
    <w:rPr>
      <w:b/>
      <w:bCs/>
    </w:rPr>
  </w:style>
  <w:style w:type="character" w:customStyle="1" w:styleId="t286pc">
    <w:name w:val="t286pc"/>
    <w:basedOn w:val="a1"/>
    <w:rsid w:val="00FD5A91"/>
  </w:style>
  <w:style w:type="character" w:customStyle="1" w:styleId="lqfa5">
    <w:name w:val="lqfa5"/>
    <w:basedOn w:val="a1"/>
    <w:rsid w:val="00FD5A91"/>
  </w:style>
  <w:style w:type="character" w:customStyle="1" w:styleId="vhj6pe">
    <w:name w:val="vhj6pe"/>
    <w:basedOn w:val="a1"/>
    <w:rsid w:val="00FD5A91"/>
  </w:style>
  <w:style w:type="character" w:customStyle="1" w:styleId="r0r5r">
    <w:name w:val="r0r5r"/>
    <w:basedOn w:val="a1"/>
    <w:rsid w:val="00FD5A91"/>
  </w:style>
  <w:style w:type="character" w:customStyle="1" w:styleId="v9tjod">
    <w:name w:val="v9tjod"/>
    <w:basedOn w:val="a1"/>
    <w:rsid w:val="00FD5A91"/>
  </w:style>
  <w:style w:type="character" w:customStyle="1" w:styleId="vuuxrf">
    <w:name w:val="vuuxrf"/>
    <w:basedOn w:val="a1"/>
    <w:rsid w:val="00FD5A91"/>
  </w:style>
  <w:style w:type="character" w:styleId="HTML2">
    <w:name w:val="HTML Cite"/>
    <w:basedOn w:val="a1"/>
    <w:uiPriority w:val="99"/>
    <w:semiHidden/>
    <w:unhideWhenUsed/>
    <w:rsid w:val="00FD5A91"/>
    <w:rPr>
      <w:i/>
      <w:iCs/>
    </w:rPr>
  </w:style>
  <w:style w:type="character" w:customStyle="1" w:styleId="ylgvce">
    <w:name w:val="ylgvce"/>
    <w:basedOn w:val="a1"/>
    <w:rsid w:val="00FD5A91"/>
  </w:style>
  <w:style w:type="character" w:customStyle="1" w:styleId="yrbpuc">
    <w:name w:val="yrbpuc"/>
    <w:basedOn w:val="a1"/>
    <w:rsid w:val="00FD5A91"/>
  </w:style>
  <w:style w:type="character" w:styleId="affc">
    <w:name w:val="Emphasis"/>
    <w:basedOn w:val="a1"/>
    <w:uiPriority w:val="20"/>
    <w:qFormat/>
    <w:rsid w:val="00FD5A91"/>
    <w:rPr>
      <w:i/>
      <w:iCs/>
    </w:rPr>
  </w:style>
  <w:style w:type="table" w:styleId="-25">
    <w:name w:val="Grid Table 2 Accent 5"/>
    <w:basedOn w:val="a2"/>
    <w:uiPriority w:val="47"/>
    <w:rsid w:val="00FD5A91"/>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FD5A91"/>
    <w:pPr>
      <w:spacing w:after="0"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FD5A91"/>
    <w:pPr>
      <w:spacing w:after="0" w:line="240" w:lineRule="auto"/>
    </w:pPr>
    <w:rPr>
      <w:color w:val="2F5496"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FD5A91"/>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FD5A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FD5A91"/>
  </w:style>
  <w:style w:type="character" w:customStyle="1" w:styleId="mord">
    <w:name w:val="mord"/>
    <w:basedOn w:val="a1"/>
    <w:rsid w:val="00FD5A91"/>
  </w:style>
  <w:style w:type="character" w:customStyle="1" w:styleId="vlist-s">
    <w:name w:val="vlist-s"/>
    <w:basedOn w:val="a1"/>
    <w:rsid w:val="00FD5A91"/>
  </w:style>
  <w:style w:type="character" w:styleId="affd">
    <w:name w:val="FollowedHyperlink"/>
    <w:basedOn w:val="a1"/>
    <w:uiPriority w:val="99"/>
    <w:semiHidden/>
    <w:unhideWhenUsed/>
    <w:rsid w:val="00FD5A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hyperlink" Target="https://tilvaadabiyot.uz/f/15-son_filologiya_va_pedagogika_2025_529008.pdf" TargetMode="External"/><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1E46AC1-6C06-4E2F-AA47-F4F54BF09595}" type="doc">
      <dgm:prSet loTypeId="urn:microsoft.com/office/officeart/2005/8/layout/chevron2" loCatId="process" qsTypeId="urn:microsoft.com/office/officeart/2005/8/quickstyle/3d1" qsCatId="3D" csTypeId="urn:microsoft.com/office/officeart/2005/8/colors/colorful5" csCatId="colorful" phldr="1"/>
      <dgm:spPr/>
      <dgm:t>
        <a:bodyPr/>
        <a:lstStyle/>
        <a:p>
          <a:endParaRPr lang="ru-RU"/>
        </a:p>
      </dgm:t>
    </dgm:pt>
    <dgm:pt modelId="{17283345-74E8-4628-9CD1-C01152E9A5F4}">
      <dgm:prSet phldrT="[Текст]" custT="1"/>
      <dgm:spPr/>
      <dgm:t>
        <a:bodyPr/>
        <a:lstStyle/>
        <a:p>
          <a:r>
            <a:rPr lang="en-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11965888-B608-4221-964D-6393460BC65F}" type="parTrans" cxnId="{5C08748B-B0F9-47F9-9D78-ED64F0B1AF42}">
      <dgm:prSet/>
      <dgm:spPr/>
      <dgm:t>
        <a:bodyPr/>
        <a:lstStyle/>
        <a:p>
          <a:endParaRPr lang="ru-RU" sz="1400">
            <a:latin typeface="Times New Roman" panose="02020603050405020304" pitchFamily="18" charset="0"/>
            <a:cs typeface="Times New Roman" panose="02020603050405020304" pitchFamily="18" charset="0"/>
          </a:endParaRPr>
        </a:p>
      </dgm:t>
    </dgm:pt>
    <dgm:pt modelId="{1E979666-9DA0-424A-8B4B-7214A9895B02}" type="sibTrans" cxnId="{5C08748B-B0F9-47F9-9D78-ED64F0B1AF42}">
      <dgm:prSet/>
      <dgm:spPr/>
      <dgm:t>
        <a:bodyPr/>
        <a:lstStyle/>
        <a:p>
          <a:endParaRPr lang="ru-RU" sz="1400">
            <a:latin typeface="Times New Roman" panose="02020603050405020304" pitchFamily="18" charset="0"/>
            <a:cs typeface="Times New Roman" panose="02020603050405020304" pitchFamily="18" charset="0"/>
          </a:endParaRPr>
        </a:p>
      </dgm:t>
    </dgm:pt>
    <dgm:pt modelId="{331BD446-5FAF-4D79-913E-057BAA12100C}">
      <dgm:prSet custT="1"/>
      <dgm:spPr/>
      <dgm:t>
        <a:bodyPr/>
        <a:lstStyle/>
        <a:p>
          <a:r>
            <a:rPr lang="en-US" sz="1400">
              <a:latin typeface="Times New Roman" panose="02020603050405020304" pitchFamily="18" charset="0"/>
              <a:cs typeface="Times New Roman" panose="02020603050405020304" pitchFamily="18" charset="0"/>
            </a:rPr>
            <a:t>developing students' practical skills in working with modern technologies and software;</a:t>
          </a:r>
          <a:endParaRPr lang="ru-RU" sz="1400">
            <a:latin typeface="Times New Roman" panose="02020603050405020304" pitchFamily="18" charset="0"/>
            <a:cs typeface="Times New Roman" panose="02020603050405020304" pitchFamily="18" charset="0"/>
          </a:endParaRPr>
        </a:p>
      </dgm:t>
    </dgm:pt>
    <dgm:pt modelId="{5C4D8564-88F5-477A-8AAB-490866E04AC5}" type="parTrans" cxnId="{91FCEA16-B08C-42E6-A649-00113D1FEFC2}">
      <dgm:prSet/>
      <dgm:spPr/>
      <dgm:t>
        <a:bodyPr/>
        <a:lstStyle/>
        <a:p>
          <a:endParaRPr lang="ru-RU" sz="1400">
            <a:latin typeface="Times New Roman" panose="02020603050405020304" pitchFamily="18" charset="0"/>
            <a:cs typeface="Times New Roman" panose="02020603050405020304" pitchFamily="18" charset="0"/>
          </a:endParaRPr>
        </a:p>
      </dgm:t>
    </dgm:pt>
    <dgm:pt modelId="{5AAF83AA-7F21-42D4-86CC-BCECF2EAC33C}" type="sibTrans" cxnId="{91FCEA16-B08C-42E6-A649-00113D1FEFC2}">
      <dgm:prSet/>
      <dgm:spPr/>
      <dgm:t>
        <a:bodyPr/>
        <a:lstStyle/>
        <a:p>
          <a:endParaRPr lang="ru-RU" sz="1400">
            <a:latin typeface="Times New Roman" panose="02020603050405020304" pitchFamily="18" charset="0"/>
            <a:cs typeface="Times New Roman" panose="02020603050405020304" pitchFamily="18" charset="0"/>
          </a:endParaRPr>
        </a:p>
      </dgm:t>
    </dgm:pt>
    <dgm:pt modelId="{F016588D-C2EB-4BD5-A05B-059B52AF2872}">
      <dgm:prSet custT="1"/>
      <dgm:spPr/>
      <dgm:t>
        <a:bodyPr/>
        <a:lstStyle/>
        <a:p>
          <a:r>
            <a:rPr lang="en-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3E175ED8-3F27-4723-AB92-443952010FD1}" type="parTrans" cxnId="{615D9996-7C45-4674-A5B7-CB2DDE4B712B}">
      <dgm:prSet/>
      <dgm:spPr/>
      <dgm:t>
        <a:bodyPr/>
        <a:lstStyle/>
        <a:p>
          <a:endParaRPr lang="ru-RU" sz="1400">
            <a:latin typeface="Times New Roman" panose="02020603050405020304" pitchFamily="18" charset="0"/>
            <a:cs typeface="Times New Roman" panose="02020603050405020304" pitchFamily="18" charset="0"/>
          </a:endParaRPr>
        </a:p>
      </dgm:t>
    </dgm:pt>
    <dgm:pt modelId="{EEE03103-46F1-4E8C-BF4B-62D0FA586083}" type="sibTrans" cxnId="{615D9996-7C45-4674-A5B7-CB2DDE4B712B}">
      <dgm:prSet/>
      <dgm:spPr/>
      <dgm:t>
        <a:bodyPr/>
        <a:lstStyle/>
        <a:p>
          <a:endParaRPr lang="ru-RU" sz="1400">
            <a:latin typeface="Times New Roman" panose="02020603050405020304" pitchFamily="18" charset="0"/>
            <a:cs typeface="Times New Roman" panose="02020603050405020304" pitchFamily="18" charset="0"/>
          </a:endParaRPr>
        </a:p>
      </dgm:t>
    </dgm:pt>
    <dgm:pt modelId="{8E18EBE2-226C-47C5-824B-F80935718382}">
      <dgm:prSet custT="1"/>
      <dgm:spPr/>
      <dgm:t>
        <a:bodyPr/>
        <a:lstStyle/>
        <a:p>
          <a:r>
            <a:rPr lang="en-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7B765050-797D-4718-84B3-648A0C49A034}" type="parTrans" cxnId="{79EF59BF-5666-4702-864A-825EDBAD55FD}">
      <dgm:prSet/>
      <dgm:spPr/>
      <dgm:t>
        <a:bodyPr/>
        <a:lstStyle/>
        <a:p>
          <a:endParaRPr lang="ru-RU" sz="1400">
            <a:latin typeface="Times New Roman" panose="02020603050405020304" pitchFamily="18" charset="0"/>
            <a:cs typeface="Times New Roman" panose="02020603050405020304" pitchFamily="18" charset="0"/>
          </a:endParaRPr>
        </a:p>
      </dgm:t>
    </dgm:pt>
    <dgm:pt modelId="{5C04F06C-5E06-4A53-8D23-D686DD646174}" type="sibTrans" cxnId="{79EF59BF-5666-4702-864A-825EDBAD55FD}">
      <dgm:prSet/>
      <dgm:spPr/>
      <dgm:t>
        <a:bodyPr/>
        <a:lstStyle/>
        <a:p>
          <a:endParaRPr lang="ru-RU" sz="1400">
            <a:latin typeface="Times New Roman" panose="02020603050405020304" pitchFamily="18" charset="0"/>
            <a:cs typeface="Times New Roman" panose="02020603050405020304" pitchFamily="18" charset="0"/>
          </a:endParaRPr>
        </a:p>
      </dgm:t>
    </dgm:pt>
    <dgm:pt modelId="{468558CD-7134-4C81-A731-EE87FFCDB51B}">
      <dgm:prSet custT="1"/>
      <dgm:spPr/>
      <dgm:t>
        <a:bodyPr/>
        <a:lstStyle/>
        <a:p>
          <a:r>
            <a:rPr lang="en-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6FD4C33C-E7AA-494A-A1AF-5251D91DA7CD}" type="parTrans" cxnId="{43C98D7D-94BD-4310-8B62-2516F61BD9EB}">
      <dgm:prSet/>
      <dgm:spPr/>
      <dgm:t>
        <a:bodyPr/>
        <a:lstStyle/>
        <a:p>
          <a:endParaRPr lang="ru-RU" sz="1400">
            <a:latin typeface="Times New Roman" panose="02020603050405020304" pitchFamily="18" charset="0"/>
            <a:cs typeface="Times New Roman" panose="02020603050405020304" pitchFamily="18" charset="0"/>
          </a:endParaRPr>
        </a:p>
      </dgm:t>
    </dgm:pt>
    <dgm:pt modelId="{3A493935-DC98-485A-99A0-4F736C961B4C}" type="sibTrans" cxnId="{43C98D7D-94BD-4310-8B62-2516F61BD9EB}">
      <dgm:prSet/>
      <dgm:spPr/>
      <dgm:t>
        <a:bodyPr/>
        <a:lstStyle/>
        <a:p>
          <a:endParaRPr lang="ru-RU" sz="1400">
            <a:latin typeface="Times New Roman" panose="02020603050405020304" pitchFamily="18" charset="0"/>
            <a:cs typeface="Times New Roman" panose="02020603050405020304" pitchFamily="18" charset="0"/>
          </a:endParaRPr>
        </a:p>
      </dgm:t>
    </dgm:pt>
    <dgm:pt modelId="{8A0E52BD-2437-4E45-A4ED-06723F622B1A}">
      <dgm:prSet custT="1"/>
      <dgm:spPr/>
      <dgm:t>
        <a:bodyPr/>
        <a:lstStyle/>
        <a:p>
          <a:r>
            <a:rPr lang="en-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7BA5F4D1-54DB-4C10-983D-25008682D2A5}" type="parTrans" cxnId="{A53CFD75-AA63-40AD-AC36-B690295F8431}">
      <dgm:prSet/>
      <dgm:spPr/>
      <dgm:t>
        <a:bodyPr/>
        <a:lstStyle/>
        <a:p>
          <a:endParaRPr lang="ru-RU" sz="1400">
            <a:latin typeface="Times New Roman" panose="02020603050405020304" pitchFamily="18" charset="0"/>
            <a:cs typeface="Times New Roman" panose="02020603050405020304" pitchFamily="18" charset="0"/>
          </a:endParaRPr>
        </a:p>
      </dgm:t>
    </dgm:pt>
    <dgm:pt modelId="{9F03292D-BEA9-4708-9CDF-CD2C440E4C13}" type="sibTrans" cxnId="{A53CFD75-AA63-40AD-AC36-B690295F8431}">
      <dgm:prSet/>
      <dgm:spPr/>
      <dgm:t>
        <a:bodyPr/>
        <a:lstStyle/>
        <a:p>
          <a:endParaRPr lang="ru-RU" sz="1400">
            <a:latin typeface="Times New Roman" panose="02020603050405020304" pitchFamily="18" charset="0"/>
            <a:cs typeface="Times New Roman" panose="02020603050405020304" pitchFamily="18" charset="0"/>
          </a:endParaRPr>
        </a:p>
      </dgm:t>
    </dgm:pt>
    <dgm:pt modelId="{ADD8D951-519C-4A7C-A199-5D42C0DFB5EC}">
      <dgm:prSet custT="1"/>
      <dgm:spPr/>
      <dgm:t>
        <a:bodyPr/>
        <a:lstStyle/>
        <a:p>
          <a:r>
            <a:rPr lang="en-US" sz="1400">
              <a:latin typeface="Times New Roman" panose="02020603050405020304" pitchFamily="18" charset="0"/>
              <a:cs typeface="Times New Roman" panose="02020603050405020304" pitchFamily="18" charset="0"/>
            </a:rPr>
            <a:t>systematically increase the availability of small scientific experiments for students;</a:t>
          </a:r>
          <a:endParaRPr lang="ru-RU" sz="1400">
            <a:latin typeface="Times New Roman" panose="02020603050405020304" pitchFamily="18" charset="0"/>
            <a:cs typeface="Times New Roman" panose="02020603050405020304" pitchFamily="18" charset="0"/>
          </a:endParaRPr>
        </a:p>
      </dgm:t>
    </dgm:pt>
    <dgm:pt modelId="{B6829107-C13B-4D4B-9919-35791097A95F}" type="parTrans" cxnId="{03727B67-C0EA-4457-9DF0-CC7040104011}">
      <dgm:prSet/>
      <dgm:spPr/>
      <dgm:t>
        <a:bodyPr/>
        <a:lstStyle/>
        <a:p>
          <a:endParaRPr lang="ru-RU" sz="1400">
            <a:latin typeface="Times New Roman" panose="02020603050405020304" pitchFamily="18" charset="0"/>
            <a:cs typeface="Times New Roman" panose="02020603050405020304" pitchFamily="18" charset="0"/>
          </a:endParaRPr>
        </a:p>
      </dgm:t>
    </dgm:pt>
    <dgm:pt modelId="{DE2FCFC4-131C-4613-BBCC-886294E47816}" type="sibTrans" cxnId="{03727B67-C0EA-4457-9DF0-CC7040104011}">
      <dgm:prSet/>
      <dgm:spPr/>
      <dgm:t>
        <a:bodyPr/>
        <a:lstStyle/>
        <a:p>
          <a:endParaRPr lang="ru-RU" sz="1400">
            <a:latin typeface="Times New Roman" panose="02020603050405020304" pitchFamily="18" charset="0"/>
            <a:cs typeface="Times New Roman" panose="02020603050405020304" pitchFamily="18" charset="0"/>
          </a:endParaRPr>
        </a:p>
      </dgm:t>
    </dgm:pt>
    <dgm:pt modelId="{0F216A7B-22C3-4A02-8FE1-E08FA8FCDCEF}">
      <dgm:prSet custT="1"/>
      <dgm:spPr/>
      <dgm:t>
        <a:bodyPr/>
        <a:lstStyle/>
        <a:p>
          <a:r>
            <a:rPr lang="en-US" sz="1400">
              <a:latin typeface="Times New Roman" panose="02020603050405020304" pitchFamily="18" charset="0"/>
              <a:cs typeface="Times New Roman" panose="02020603050405020304" pitchFamily="18" charset="0"/>
            </a:rPr>
            <a:t>differentiation and regulated filtering of electronic creative laboratory resources;</a:t>
          </a:r>
          <a:endParaRPr lang="ru-RU" sz="1400">
            <a:latin typeface="Times New Roman" panose="02020603050405020304" pitchFamily="18" charset="0"/>
            <a:cs typeface="Times New Roman" panose="02020603050405020304" pitchFamily="18" charset="0"/>
          </a:endParaRPr>
        </a:p>
      </dgm:t>
    </dgm:pt>
    <dgm:pt modelId="{80FE97FA-3933-4394-B4C7-3372821721EA}" type="parTrans" cxnId="{3CEDC8A5-6378-4DE0-A7EA-D0540494977E}">
      <dgm:prSet/>
      <dgm:spPr/>
      <dgm:t>
        <a:bodyPr/>
        <a:lstStyle/>
        <a:p>
          <a:endParaRPr lang="ru-RU" sz="1400">
            <a:latin typeface="Times New Roman" panose="02020603050405020304" pitchFamily="18" charset="0"/>
            <a:cs typeface="Times New Roman" panose="02020603050405020304" pitchFamily="18" charset="0"/>
          </a:endParaRPr>
        </a:p>
      </dgm:t>
    </dgm:pt>
    <dgm:pt modelId="{FDFB2867-8380-45BD-8213-6D47DE08EEE9}" type="sibTrans" cxnId="{3CEDC8A5-6378-4DE0-A7EA-D0540494977E}">
      <dgm:prSet/>
      <dgm:spPr/>
      <dgm:t>
        <a:bodyPr/>
        <a:lstStyle/>
        <a:p>
          <a:endParaRPr lang="ru-RU" sz="1400">
            <a:latin typeface="Times New Roman" panose="02020603050405020304" pitchFamily="18" charset="0"/>
            <a:cs typeface="Times New Roman" panose="02020603050405020304" pitchFamily="18" charset="0"/>
          </a:endParaRPr>
        </a:p>
      </dgm:t>
    </dgm:pt>
    <dgm:pt modelId="{A62228A8-4BBF-4AEF-A1C4-5E636FDAA9D7}">
      <dgm:prSet custT="1"/>
      <dgm:spPr/>
      <dgm:t>
        <a:bodyPr/>
        <a:lstStyle/>
        <a:p>
          <a:r>
            <a:rPr lang="en-US" sz="1400">
              <a:latin typeface="Times New Roman" panose="02020603050405020304" pitchFamily="18" charset="0"/>
              <a:cs typeface="Times New Roman" panose="02020603050405020304" pitchFamily="18" charset="0"/>
            </a:rPr>
            <a:t>increasing feedback mobility among students;</a:t>
          </a:r>
          <a:endParaRPr lang="ru-RU" sz="1400">
            <a:latin typeface="Times New Roman" panose="02020603050405020304" pitchFamily="18" charset="0"/>
            <a:cs typeface="Times New Roman" panose="02020603050405020304" pitchFamily="18" charset="0"/>
          </a:endParaRPr>
        </a:p>
      </dgm:t>
    </dgm:pt>
    <dgm:pt modelId="{60BAA213-1C44-4315-8911-978421A6C449}" type="parTrans" cxnId="{39334120-B4B4-42BB-B2C7-16838E77F451}">
      <dgm:prSet/>
      <dgm:spPr/>
      <dgm:t>
        <a:bodyPr/>
        <a:lstStyle/>
        <a:p>
          <a:endParaRPr lang="ru-RU" sz="1400">
            <a:latin typeface="Times New Roman" panose="02020603050405020304" pitchFamily="18" charset="0"/>
            <a:cs typeface="Times New Roman" panose="02020603050405020304" pitchFamily="18" charset="0"/>
          </a:endParaRPr>
        </a:p>
      </dgm:t>
    </dgm:pt>
    <dgm:pt modelId="{E26E4D99-73AD-4A14-85A7-C30632495BF1}" type="sibTrans" cxnId="{39334120-B4B4-42BB-B2C7-16838E77F451}">
      <dgm:prSet/>
      <dgm:spPr/>
      <dgm:t>
        <a:bodyPr/>
        <a:lstStyle/>
        <a:p>
          <a:endParaRPr lang="ru-RU" sz="1400">
            <a:latin typeface="Times New Roman" panose="02020603050405020304" pitchFamily="18" charset="0"/>
            <a:cs typeface="Times New Roman" panose="02020603050405020304" pitchFamily="18" charset="0"/>
          </a:endParaRPr>
        </a:p>
      </dgm:t>
    </dgm:pt>
    <dgm:pt modelId="{DF20D830-4D76-48CE-9975-07F9C9E840DC}">
      <dgm:prSet custT="1"/>
      <dgm:spPr/>
      <dgm:t>
        <a:bodyPr/>
        <a:lstStyle/>
        <a:p>
          <a:r>
            <a:rPr lang="en-US" sz="1400">
              <a:latin typeface="Times New Roman" panose="02020603050405020304" pitchFamily="18" charset="0"/>
              <a:cs typeface="Times New Roman" panose="02020603050405020304" pitchFamily="18" charset="0"/>
            </a:rPr>
            <a:t>ensuring students receive high-quality knowledge in the field of science and pedagogy.</a:t>
          </a:r>
          <a:endParaRPr lang="ru-RU" sz="1400">
            <a:latin typeface="Times New Roman" panose="02020603050405020304" pitchFamily="18" charset="0"/>
            <a:cs typeface="Times New Roman" panose="02020603050405020304" pitchFamily="18" charset="0"/>
          </a:endParaRPr>
        </a:p>
      </dgm:t>
    </dgm:pt>
    <dgm:pt modelId="{F821C8F8-571C-479E-89B8-29828E982FE2}" type="parTrans" cxnId="{1B2F48CE-400B-4378-BC7F-861DD6067109}">
      <dgm:prSet/>
      <dgm:spPr/>
      <dgm:t>
        <a:bodyPr/>
        <a:lstStyle/>
        <a:p>
          <a:endParaRPr lang="ru-RU" sz="1400">
            <a:latin typeface="Times New Roman" panose="02020603050405020304" pitchFamily="18" charset="0"/>
            <a:cs typeface="Times New Roman" panose="02020603050405020304" pitchFamily="18" charset="0"/>
          </a:endParaRPr>
        </a:p>
      </dgm:t>
    </dgm:pt>
    <dgm:pt modelId="{80B087C7-8841-4083-9C58-BEABC27C9500}" type="sibTrans" cxnId="{1B2F48CE-400B-4378-BC7F-861DD6067109}">
      <dgm:prSet/>
      <dgm:spPr/>
      <dgm:t>
        <a:bodyPr/>
        <a:lstStyle/>
        <a:p>
          <a:endParaRPr lang="ru-RU" sz="1400">
            <a:latin typeface="Times New Roman" panose="02020603050405020304" pitchFamily="18" charset="0"/>
            <a:cs typeface="Times New Roman" panose="02020603050405020304" pitchFamily="18" charset="0"/>
          </a:endParaRPr>
        </a:p>
      </dgm:t>
    </dgm:pt>
    <dgm:pt modelId="{0685883B-C6BC-4D5C-A9B2-F145E7D2A032}">
      <dgm:prSet phldrT="[Текст]" custT="1"/>
      <dgm:spPr/>
      <dgm:t>
        <a:bodyPr/>
        <a:lstStyle/>
        <a:p>
          <a:r>
            <a:rPr lang="en-US" sz="1400">
              <a:latin typeface="Times New Roman" panose="02020603050405020304" pitchFamily="18" charset="0"/>
              <a:cs typeface="Times New Roman" panose="02020603050405020304" pitchFamily="18" charset="0"/>
            </a:rPr>
            <a:t>providing students with the opportunity to conduct small scientific research in a virtual environment;</a:t>
          </a:r>
          <a:endParaRPr lang="ru-RU" sz="1400">
            <a:latin typeface="Times New Roman" panose="02020603050405020304" pitchFamily="18" charset="0"/>
            <a:cs typeface="Times New Roman" panose="02020603050405020304" pitchFamily="18" charset="0"/>
          </a:endParaRPr>
        </a:p>
      </dgm:t>
    </dgm:pt>
    <dgm:pt modelId="{50EA9884-4368-41A5-8AFB-A4DB08CC102B}" type="parTrans" cxnId="{63B052AB-9182-415A-AACA-079E82DB487D}">
      <dgm:prSet/>
      <dgm:spPr/>
      <dgm:t>
        <a:bodyPr/>
        <a:lstStyle/>
        <a:p>
          <a:endParaRPr lang="ru-RU" sz="1400">
            <a:latin typeface="Times New Roman" panose="02020603050405020304" pitchFamily="18" charset="0"/>
            <a:cs typeface="Times New Roman" panose="02020603050405020304" pitchFamily="18" charset="0"/>
          </a:endParaRPr>
        </a:p>
      </dgm:t>
    </dgm:pt>
    <dgm:pt modelId="{4C68BF11-2C1B-4D81-A849-7153DF2780EA}" type="sibTrans" cxnId="{63B052AB-9182-415A-AACA-079E82DB487D}">
      <dgm:prSet/>
      <dgm:spPr/>
      <dgm:t>
        <a:bodyPr/>
        <a:lstStyle/>
        <a:p>
          <a:endParaRPr lang="ru-RU" sz="1400">
            <a:latin typeface="Times New Roman" panose="02020603050405020304" pitchFamily="18" charset="0"/>
            <a:cs typeface="Times New Roman" panose="02020603050405020304" pitchFamily="18" charset="0"/>
          </a:endParaRPr>
        </a:p>
      </dgm:t>
    </dgm:pt>
    <dgm:pt modelId="{B15736E0-C3B6-43D9-8713-4EA3F4F9BCF7}">
      <dgm:prSet custT="1"/>
      <dgm:spPr/>
      <dgm:t>
        <a:bodyPr/>
        <a:lstStyle/>
        <a:p>
          <a:endParaRPr lang="ru-RU" sz="1400">
            <a:latin typeface="Times New Roman" panose="02020603050405020304" pitchFamily="18" charset="0"/>
            <a:cs typeface="Times New Roman" panose="02020603050405020304" pitchFamily="18" charset="0"/>
          </a:endParaRPr>
        </a:p>
      </dgm:t>
    </dgm:pt>
    <dgm:pt modelId="{F18D2615-A75B-4252-9567-2BFDE3402F94}" type="parTrans" cxnId="{E10DC8F1-E190-4BEC-8A25-7E54E29BD2D6}">
      <dgm:prSet/>
      <dgm:spPr/>
      <dgm:t>
        <a:bodyPr/>
        <a:lstStyle/>
        <a:p>
          <a:endParaRPr lang="ru-RU" sz="1400">
            <a:latin typeface="Times New Roman" panose="02020603050405020304" pitchFamily="18" charset="0"/>
            <a:cs typeface="Times New Roman" panose="02020603050405020304" pitchFamily="18" charset="0"/>
          </a:endParaRPr>
        </a:p>
      </dgm:t>
    </dgm:pt>
    <dgm:pt modelId="{86AF3178-61E1-4E88-96C9-9AA1E045FA71}" type="sibTrans" cxnId="{E10DC8F1-E190-4BEC-8A25-7E54E29BD2D6}">
      <dgm:prSet/>
      <dgm:spPr/>
      <dgm:t>
        <a:bodyPr/>
        <a:lstStyle/>
        <a:p>
          <a:endParaRPr lang="ru-RU" sz="1400">
            <a:latin typeface="Times New Roman" panose="02020603050405020304" pitchFamily="18" charset="0"/>
            <a:cs typeface="Times New Roman" panose="02020603050405020304" pitchFamily="18" charset="0"/>
          </a:endParaRPr>
        </a:p>
      </dgm:t>
    </dgm:pt>
    <dgm:pt modelId="{E4F27784-4935-48AE-9C9F-FE5D446FBCC0}" type="pres">
      <dgm:prSet presAssocID="{B1E46AC1-6C06-4E2F-AA47-F4F54BF09595}" presName="linearFlow" presStyleCnt="0">
        <dgm:presLayoutVars>
          <dgm:dir/>
          <dgm:animLvl val="lvl"/>
          <dgm:resizeHandles val="exact"/>
        </dgm:presLayoutVars>
      </dgm:prSet>
      <dgm:spPr/>
      <dgm:t>
        <a:bodyPr/>
        <a:lstStyle/>
        <a:p>
          <a:endParaRPr lang="en-US"/>
        </a:p>
      </dgm:t>
    </dgm:pt>
    <dgm:pt modelId="{7659A410-1863-4080-BCA9-BD8592FB8D40}" type="pres">
      <dgm:prSet presAssocID="{17283345-74E8-4628-9CD1-C01152E9A5F4}" presName="composite" presStyleCnt="0"/>
      <dgm:spPr/>
    </dgm:pt>
    <dgm:pt modelId="{C36434A7-339F-4DFC-8317-CE7755384C5A}" type="pres">
      <dgm:prSet presAssocID="{17283345-74E8-4628-9CD1-C01152E9A5F4}" presName="parentText" presStyleLbl="alignNode1" presStyleIdx="0" presStyleCnt="6">
        <dgm:presLayoutVars>
          <dgm:chMax val="1"/>
          <dgm:bulletEnabled val="1"/>
        </dgm:presLayoutVars>
      </dgm:prSet>
      <dgm:spPr/>
      <dgm:t>
        <a:bodyPr/>
        <a:lstStyle/>
        <a:p>
          <a:endParaRPr lang="en-US"/>
        </a:p>
      </dgm:t>
    </dgm:pt>
    <dgm:pt modelId="{12D0FFA8-0227-46DD-94C8-C519920448F2}" type="pres">
      <dgm:prSet presAssocID="{17283345-74E8-4628-9CD1-C01152E9A5F4}" presName="descendantText" presStyleLbl="alignAcc1" presStyleIdx="0" presStyleCnt="6">
        <dgm:presLayoutVars>
          <dgm:bulletEnabled val="1"/>
        </dgm:presLayoutVars>
      </dgm:prSet>
      <dgm:spPr/>
      <dgm:t>
        <a:bodyPr/>
        <a:lstStyle/>
        <a:p>
          <a:endParaRPr lang="ru-RU"/>
        </a:p>
      </dgm:t>
    </dgm:pt>
    <dgm:pt modelId="{B28864EC-0948-4096-9DF3-52E033FED079}" type="pres">
      <dgm:prSet presAssocID="{1E979666-9DA0-424A-8B4B-7214A9895B02}" presName="sp" presStyleCnt="0"/>
      <dgm:spPr/>
    </dgm:pt>
    <dgm:pt modelId="{2C32401F-0A23-40D7-8766-047F24096539}" type="pres">
      <dgm:prSet presAssocID="{B15736E0-C3B6-43D9-8713-4EA3F4F9BCF7}" presName="composite" presStyleCnt="0"/>
      <dgm:spPr/>
    </dgm:pt>
    <dgm:pt modelId="{338B98B8-7784-42DF-A18A-36685F95AA5F}" type="pres">
      <dgm:prSet presAssocID="{B15736E0-C3B6-43D9-8713-4EA3F4F9BCF7}" presName="parentText" presStyleLbl="alignNode1" presStyleIdx="1" presStyleCnt="6">
        <dgm:presLayoutVars>
          <dgm:chMax val="1"/>
          <dgm:bulletEnabled val="1"/>
        </dgm:presLayoutVars>
      </dgm:prSet>
      <dgm:spPr/>
      <dgm:t>
        <a:bodyPr/>
        <a:lstStyle/>
        <a:p>
          <a:endParaRPr lang="en-US"/>
        </a:p>
      </dgm:t>
    </dgm:pt>
    <dgm:pt modelId="{07342192-F454-4050-B355-C262BECCA2AA}" type="pres">
      <dgm:prSet presAssocID="{B15736E0-C3B6-43D9-8713-4EA3F4F9BCF7}" presName="descendantText" presStyleLbl="alignAcc1" presStyleIdx="1" presStyleCnt="6">
        <dgm:presLayoutVars>
          <dgm:bulletEnabled val="1"/>
        </dgm:presLayoutVars>
      </dgm:prSet>
      <dgm:spPr/>
      <dgm:t>
        <a:bodyPr/>
        <a:lstStyle/>
        <a:p>
          <a:endParaRPr lang="en-US"/>
        </a:p>
      </dgm:t>
    </dgm:pt>
    <dgm:pt modelId="{E371A766-5293-4DF5-ACDA-C600BCD15089}" type="pres">
      <dgm:prSet presAssocID="{86AF3178-61E1-4E88-96C9-9AA1E045FA71}" presName="sp" presStyleCnt="0"/>
      <dgm:spPr/>
    </dgm:pt>
    <dgm:pt modelId="{70FE2092-1925-4DB5-AFD2-BF7DE733D565}" type="pres">
      <dgm:prSet presAssocID="{F016588D-C2EB-4BD5-A05B-059B52AF2872}" presName="composite" presStyleCnt="0"/>
      <dgm:spPr/>
    </dgm:pt>
    <dgm:pt modelId="{7F0FEE60-C499-41EE-80D8-55AAC35C63CE}" type="pres">
      <dgm:prSet presAssocID="{F016588D-C2EB-4BD5-A05B-059B52AF2872}" presName="parentText" presStyleLbl="alignNode1" presStyleIdx="2" presStyleCnt="6">
        <dgm:presLayoutVars>
          <dgm:chMax val="1"/>
          <dgm:bulletEnabled val="1"/>
        </dgm:presLayoutVars>
      </dgm:prSet>
      <dgm:spPr/>
      <dgm:t>
        <a:bodyPr/>
        <a:lstStyle/>
        <a:p>
          <a:endParaRPr lang="ru-RU"/>
        </a:p>
      </dgm:t>
    </dgm:pt>
    <dgm:pt modelId="{8E773590-10FC-4BD5-8A17-80AFD6B2B0F8}" type="pres">
      <dgm:prSet presAssocID="{F016588D-C2EB-4BD5-A05B-059B52AF2872}" presName="descendantText" presStyleLbl="alignAcc1" presStyleIdx="2" presStyleCnt="6">
        <dgm:presLayoutVars>
          <dgm:bulletEnabled val="1"/>
        </dgm:presLayoutVars>
      </dgm:prSet>
      <dgm:spPr/>
      <dgm:t>
        <a:bodyPr/>
        <a:lstStyle/>
        <a:p>
          <a:endParaRPr lang="en-US"/>
        </a:p>
      </dgm:t>
    </dgm:pt>
    <dgm:pt modelId="{5F3D5423-176A-4540-A172-67A98084C2B3}" type="pres">
      <dgm:prSet presAssocID="{EEE03103-46F1-4E8C-BF4B-62D0FA586083}" presName="sp" presStyleCnt="0"/>
      <dgm:spPr/>
    </dgm:pt>
    <dgm:pt modelId="{7A7A001D-2300-4F07-AD1F-2F33E163952E}" type="pres">
      <dgm:prSet presAssocID="{8E18EBE2-226C-47C5-824B-F80935718382}" presName="composite" presStyleCnt="0"/>
      <dgm:spPr/>
    </dgm:pt>
    <dgm:pt modelId="{F0FA684C-5C82-4744-831E-C2B2DEA44FA9}" type="pres">
      <dgm:prSet presAssocID="{8E18EBE2-226C-47C5-824B-F80935718382}" presName="parentText" presStyleLbl="alignNode1" presStyleIdx="3" presStyleCnt="6">
        <dgm:presLayoutVars>
          <dgm:chMax val="1"/>
          <dgm:bulletEnabled val="1"/>
        </dgm:presLayoutVars>
      </dgm:prSet>
      <dgm:spPr/>
      <dgm:t>
        <a:bodyPr/>
        <a:lstStyle/>
        <a:p>
          <a:endParaRPr lang="en-US"/>
        </a:p>
      </dgm:t>
    </dgm:pt>
    <dgm:pt modelId="{BD1B1021-B60F-498F-BE45-6DDC59ED7719}" type="pres">
      <dgm:prSet presAssocID="{8E18EBE2-226C-47C5-824B-F80935718382}" presName="descendantText" presStyleLbl="alignAcc1" presStyleIdx="3" presStyleCnt="6">
        <dgm:presLayoutVars>
          <dgm:bulletEnabled val="1"/>
        </dgm:presLayoutVars>
      </dgm:prSet>
      <dgm:spPr/>
      <dgm:t>
        <a:bodyPr/>
        <a:lstStyle/>
        <a:p>
          <a:endParaRPr lang="en-US"/>
        </a:p>
      </dgm:t>
    </dgm:pt>
    <dgm:pt modelId="{064D22DF-C8CB-4C62-8BD9-2B1B1F83958A}" type="pres">
      <dgm:prSet presAssocID="{5C04F06C-5E06-4A53-8D23-D686DD646174}" presName="sp" presStyleCnt="0"/>
      <dgm:spPr/>
    </dgm:pt>
    <dgm:pt modelId="{829CA039-C608-470A-AC93-886E3FDB62E1}" type="pres">
      <dgm:prSet presAssocID="{468558CD-7134-4C81-A731-EE87FFCDB51B}" presName="composite" presStyleCnt="0"/>
      <dgm:spPr/>
    </dgm:pt>
    <dgm:pt modelId="{DF537E26-CDED-428F-B1FB-115A86E615C4}" type="pres">
      <dgm:prSet presAssocID="{468558CD-7134-4C81-A731-EE87FFCDB51B}" presName="parentText" presStyleLbl="alignNode1" presStyleIdx="4" presStyleCnt="6">
        <dgm:presLayoutVars>
          <dgm:chMax val="1"/>
          <dgm:bulletEnabled val="1"/>
        </dgm:presLayoutVars>
      </dgm:prSet>
      <dgm:spPr/>
      <dgm:t>
        <a:bodyPr/>
        <a:lstStyle/>
        <a:p>
          <a:endParaRPr lang="en-US"/>
        </a:p>
      </dgm:t>
    </dgm:pt>
    <dgm:pt modelId="{9B961259-2DA3-4B13-922E-44BE73CC0803}" type="pres">
      <dgm:prSet presAssocID="{468558CD-7134-4C81-A731-EE87FFCDB51B}" presName="descendantText" presStyleLbl="alignAcc1" presStyleIdx="4" presStyleCnt="6">
        <dgm:presLayoutVars>
          <dgm:bulletEnabled val="1"/>
        </dgm:presLayoutVars>
      </dgm:prSet>
      <dgm:spPr/>
      <dgm:t>
        <a:bodyPr/>
        <a:lstStyle/>
        <a:p>
          <a:endParaRPr lang="en-US"/>
        </a:p>
      </dgm:t>
    </dgm:pt>
    <dgm:pt modelId="{1EBB2B55-FD94-4825-A7C9-61BF4A123843}" type="pres">
      <dgm:prSet presAssocID="{3A493935-DC98-485A-99A0-4F736C961B4C}" presName="sp" presStyleCnt="0"/>
      <dgm:spPr/>
    </dgm:pt>
    <dgm:pt modelId="{989AADB9-CE79-4094-AA66-FB5836BA98E3}" type="pres">
      <dgm:prSet presAssocID="{8A0E52BD-2437-4E45-A4ED-06723F622B1A}" presName="composite" presStyleCnt="0"/>
      <dgm:spPr/>
    </dgm:pt>
    <dgm:pt modelId="{1831D2E7-B9BE-49FB-AB2F-D6CA15E057A2}" type="pres">
      <dgm:prSet presAssocID="{8A0E52BD-2437-4E45-A4ED-06723F622B1A}" presName="parentText" presStyleLbl="alignNode1" presStyleIdx="5" presStyleCnt="6">
        <dgm:presLayoutVars>
          <dgm:chMax val="1"/>
          <dgm:bulletEnabled val="1"/>
        </dgm:presLayoutVars>
      </dgm:prSet>
      <dgm:spPr/>
      <dgm:t>
        <a:bodyPr/>
        <a:lstStyle/>
        <a:p>
          <a:endParaRPr lang="en-US"/>
        </a:p>
      </dgm:t>
    </dgm:pt>
    <dgm:pt modelId="{EC33F10F-8CC4-412D-B629-5FFBFB25381B}" type="pres">
      <dgm:prSet presAssocID="{8A0E52BD-2437-4E45-A4ED-06723F622B1A}" presName="descendantText" presStyleLbl="alignAcc1" presStyleIdx="5" presStyleCnt="6">
        <dgm:presLayoutVars>
          <dgm:bulletEnabled val="1"/>
        </dgm:presLayoutVars>
      </dgm:prSet>
      <dgm:spPr/>
      <dgm:t>
        <a:bodyPr/>
        <a:lstStyle/>
        <a:p>
          <a:endParaRPr lang="en-US"/>
        </a:p>
      </dgm:t>
    </dgm:pt>
  </dgm:ptLst>
  <dgm:cxnLst>
    <dgm:cxn modelId="{0EC59E74-FCCB-494C-8C4F-FFB77D1794F1}" type="presOf" srcId="{DF20D830-4D76-48CE-9975-07F9C9E840DC}" destId="{EC33F10F-8CC4-412D-B629-5FFBFB25381B}" srcOrd="0" destOrd="0" presId="urn:microsoft.com/office/officeart/2005/8/layout/chevron2"/>
    <dgm:cxn modelId="{91FCEA16-B08C-42E6-A649-00113D1FEFC2}" srcId="{B15736E0-C3B6-43D9-8713-4EA3F4F9BCF7}" destId="{331BD446-5FAF-4D79-913E-057BAA12100C}" srcOrd="0" destOrd="0" parTransId="{5C4D8564-88F5-477A-8AAB-490866E04AC5}" sibTransId="{5AAF83AA-7F21-42D4-86CC-BCECF2EAC33C}"/>
    <dgm:cxn modelId="{A53CFD75-AA63-40AD-AC36-B690295F8431}" srcId="{B1E46AC1-6C06-4E2F-AA47-F4F54BF09595}" destId="{8A0E52BD-2437-4E45-A4ED-06723F622B1A}" srcOrd="5" destOrd="0" parTransId="{7BA5F4D1-54DB-4C10-983D-25008682D2A5}" sibTransId="{9F03292D-BEA9-4708-9CDF-CD2C440E4C13}"/>
    <dgm:cxn modelId="{8C8691A8-33FB-4E58-96BC-3FBA0C6FBF4E}" type="presOf" srcId="{ADD8D951-519C-4A7C-A199-5D42C0DFB5EC}" destId="{8E773590-10FC-4BD5-8A17-80AFD6B2B0F8}" srcOrd="0" destOrd="0" presId="urn:microsoft.com/office/officeart/2005/8/layout/chevron2"/>
    <dgm:cxn modelId="{03727B67-C0EA-4457-9DF0-CC7040104011}" srcId="{F016588D-C2EB-4BD5-A05B-059B52AF2872}" destId="{ADD8D951-519C-4A7C-A199-5D42C0DFB5EC}" srcOrd="0" destOrd="0" parTransId="{B6829107-C13B-4D4B-9919-35791097A95F}" sibTransId="{DE2FCFC4-131C-4613-BBCC-886294E47816}"/>
    <dgm:cxn modelId="{2AEFCB86-9B34-45C5-93D8-4169F80999BF}" type="presOf" srcId="{331BD446-5FAF-4D79-913E-057BAA12100C}" destId="{07342192-F454-4050-B355-C262BECCA2AA}" srcOrd="0" destOrd="0" presId="urn:microsoft.com/office/officeart/2005/8/layout/chevron2"/>
    <dgm:cxn modelId="{AD8197E0-80AB-4B92-873B-0E7761B1B51F}" type="presOf" srcId="{0F216A7B-22C3-4A02-8FE1-E08FA8FCDCEF}" destId="{BD1B1021-B60F-498F-BE45-6DDC59ED7719}" srcOrd="0" destOrd="0" presId="urn:microsoft.com/office/officeart/2005/8/layout/chevron2"/>
    <dgm:cxn modelId="{43C98D7D-94BD-4310-8B62-2516F61BD9EB}" srcId="{B1E46AC1-6C06-4E2F-AA47-F4F54BF09595}" destId="{468558CD-7134-4C81-A731-EE87FFCDB51B}" srcOrd="4" destOrd="0" parTransId="{6FD4C33C-E7AA-494A-A1AF-5251D91DA7CD}" sibTransId="{3A493935-DC98-485A-99A0-4F736C961B4C}"/>
    <dgm:cxn modelId="{63B052AB-9182-415A-AACA-079E82DB487D}" srcId="{17283345-74E8-4628-9CD1-C01152E9A5F4}" destId="{0685883B-C6BC-4D5C-A9B2-F145E7D2A032}" srcOrd="0" destOrd="0" parTransId="{50EA9884-4368-41A5-8AFB-A4DB08CC102B}" sibTransId="{4C68BF11-2C1B-4D81-A849-7153DF2780EA}"/>
    <dgm:cxn modelId="{CD29C736-5334-4515-A0C9-2BF54BC8007C}" type="presOf" srcId="{8A0E52BD-2437-4E45-A4ED-06723F622B1A}" destId="{1831D2E7-B9BE-49FB-AB2F-D6CA15E057A2}" srcOrd="0" destOrd="0" presId="urn:microsoft.com/office/officeart/2005/8/layout/chevron2"/>
    <dgm:cxn modelId="{3CEDC8A5-6378-4DE0-A7EA-D0540494977E}" srcId="{8E18EBE2-226C-47C5-824B-F80935718382}" destId="{0F216A7B-22C3-4A02-8FE1-E08FA8FCDCEF}" srcOrd="0" destOrd="0" parTransId="{80FE97FA-3933-4394-B4C7-3372821721EA}" sibTransId="{FDFB2867-8380-45BD-8213-6D47DE08EEE9}"/>
    <dgm:cxn modelId="{79EF59BF-5666-4702-864A-825EDBAD55FD}" srcId="{B1E46AC1-6C06-4E2F-AA47-F4F54BF09595}" destId="{8E18EBE2-226C-47C5-824B-F80935718382}" srcOrd="3" destOrd="0" parTransId="{7B765050-797D-4718-84B3-648A0C49A034}" sibTransId="{5C04F06C-5E06-4A53-8D23-D686DD646174}"/>
    <dgm:cxn modelId="{806F0321-4FAB-4475-B8AF-E4F4AA33B2C3}" type="presOf" srcId="{B1E46AC1-6C06-4E2F-AA47-F4F54BF09595}" destId="{E4F27784-4935-48AE-9C9F-FE5D446FBCC0}" srcOrd="0" destOrd="0" presId="urn:microsoft.com/office/officeart/2005/8/layout/chevron2"/>
    <dgm:cxn modelId="{39334120-B4B4-42BB-B2C7-16838E77F451}" srcId="{468558CD-7134-4C81-A731-EE87FFCDB51B}" destId="{A62228A8-4BBF-4AEF-A1C4-5E636FDAA9D7}" srcOrd="0" destOrd="0" parTransId="{60BAA213-1C44-4315-8911-978421A6C449}" sibTransId="{E26E4D99-73AD-4A14-85A7-C30632495BF1}"/>
    <dgm:cxn modelId="{DE59F857-C516-462C-9E48-EFC847D20F20}" type="presOf" srcId="{0685883B-C6BC-4D5C-A9B2-F145E7D2A032}" destId="{12D0FFA8-0227-46DD-94C8-C519920448F2}" srcOrd="0" destOrd="0" presId="urn:microsoft.com/office/officeart/2005/8/layout/chevron2"/>
    <dgm:cxn modelId="{1B2F48CE-400B-4378-BC7F-861DD6067109}" srcId="{8A0E52BD-2437-4E45-A4ED-06723F622B1A}" destId="{DF20D830-4D76-48CE-9975-07F9C9E840DC}" srcOrd="0" destOrd="0" parTransId="{F821C8F8-571C-479E-89B8-29828E982FE2}" sibTransId="{80B087C7-8841-4083-9C58-BEABC27C9500}"/>
    <dgm:cxn modelId="{B6DD438B-086D-485E-81BD-258676677B9C}" type="presOf" srcId="{F016588D-C2EB-4BD5-A05B-059B52AF2872}" destId="{7F0FEE60-C499-41EE-80D8-55AAC35C63CE}" srcOrd="0" destOrd="0" presId="urn:microsoft.com/office/officeart/2005/8/layout/chevron2"/>
    <dgm:cxn modelId="{DCBA1DB0-0E88-43FD-9E3B-3FF2603FD3B9}" type="presOf" srcId="{17283345-74E8-4628-9CD1-C01152E9A5F4}" destId="{C36434A7-339F-4DFC-8317-CE7755384C5A}" srcOrd="0" destOrd="0" presId="urn:microsoft.com/office/officeart/2005/8/layout/chevron2"/>
    <dgm:cxn modelId="{2E4F7E65-C83E-4A60-9089-317E7FCC582D}" type="presOf" srcId="{468558CD-7134-4C81-A731-EE87FFCDB51B}" destId="{DF537E26-CDED-428F-B1FB-115A86E615C4}" srcOrd="0" destOrd="0" presId="urn:microsoft.com/office/officeart/2005/8/layout/chevron2"/>
    <dgm:cxn modelId="{5C08748B-B0F9-47F9-9D78-ED64F0B1AF42}" srcId="{B1E46AC1-6C06-4E2F-AA47-F4F54BF09595}" destId="{17283345-74E8-4628-9CD1-C01152E9A5F4}" srcOrd="0" destOrd="0" parTransId="{11965888-B608-4221-964D-6393460BC65F}" sibTransId="{1E979666-9DA0-424A-8B4B-7214A9895B02}"/>
    <dgm:cxn modelId="{CB1C29CF-1F69-4437-87D5-C706A42E7B4D}" type="presOf" srcId="{8E18EBE2-226C-47C5-824B-F80935718382}" destId="{F0FA684C-5C82-4744-831E-C2B2DEA44FA9}" srcOrd="0" destOrd="0" presId="urn:microsoft.com/office/officeart/2005/8/layout/chevron2"/>
    <dgm:cxn modelId="{34694D11-5FD0-4F3E-9ACF-B845DBDFE66C}" type="presOf" srcId="{B15736E0-C3B6-43D9-8713-4EA3F4F9BCF7}" destId="{338B98B8-7784-42DF-A18A-36685F95AA5F}" srcOrd="0" destOrd="0" presId="urn:microsoft.com/office/officeart/2005/8/layout/chevron2"/>
    <dgm:cxn modelId="{4600719D-722E-4EB1-9FF2-CCDB038F9423}" type="presOf" srcId="{A62228A8-4BBF-4AEF-A1C4-5E636FDAA9D7}" destId="{9B961259-2DA3-4B13-922E-44BE73CC0803}" srcOrd="0" destOrd="0" presId="urn:microsoft.com/office/officeart/2005/8/layout/chevron2"/>
    <dgm:cxn modelId="{E10DC8F1-E190-4BEC-8A25-7E54E29BD2D6}" srcId="{B1E46AC1-6C06-4E2F-AA47-F4F54BF09595}" destId="{B15736E0-C3B6-43D9-8713-4EA3F4F9BCF7}" srcOrd="1" destOrd="0" parTransId="{F18D2615-A75B-4252-9567-2BFDE3402F94}" sibTransId="{86AF3178-61E1-4E88-96C9-9AA1E045FA71}"/>
    <dgm:cxn modelId="{615D9996-7C45-4674-A5B7-CB2DDE4B712B}" srcId="{B1E46AC1-6C06-4E2F-AA47-F4F54BF09595}" destId="{F016588D-C2EB-4BD5-A05B-059B52AF2872}" srcOrd="2" destOrd="0" parTransId="{3E175ED8-3F27-4723-AB92-443952010FD1}" sibTransId="{EEE03103-46F1-4E8C-BF4B-62D0FA586083}"/>
    <dgm:cxn modelId="{79B1ACA7-6A59-4047-9D0B-79FCF3DB0B44}" type="presParOf" srcId="{E4F27784-4935-48AE-9C9F-FE5D446FBCC0}" destId="{7659A410-1863-4080-BCA9-BD8592FB8D40}" srcOrd="0" destOrd="0" presId="urn:microsoft.com/office/officeart/2005/8/layout/chevron2"/>
    <dgm:cxn modelId="{4B85211B-8AF7-41CD-BCD4-D6B2794E701E}" type="presParOf" srcId="{7659A410-1863-4080-BCA9-BD8592FB8D40}" destId="{C36434A7-339F-4DFC-8317-CE7755384C5A}" srcOrd="0" destOrd="0" presId="urn:microsoft.com/office/officeart/2005/8/layout/chevron2"/>
    <dgm:cxn modelId="{1C5B35F4-4F3F-4F95-805C-9BD6A57E0EC2}" type="presParOf" srcId="{7659A410-1863-4080-BCA9-BD8592FB8D40}" destId="{12D0FFA8-0227-46DD-94C8-C519920448F2}" srcOrd="1" destOrd="0" presId="urn:microsoft.com/office/officeart/2005/8/layout/chevron2"/>
    <dgm:cxn modelId="{39E526CF-27BF-4D40-A8C9-BF2B2D90BBB5}" type="presParOf" srcId="{E4F27784-4935-48AE-9C9F-FE5D446FBCC0}" destId="{B28864EC-0948-4096-9DF3-52E033FED079}" srcOrd="1" destOrd="0" presId="urn:microsoft.com/office/officeart/2005/8/layout/chevron2"/>
    <dgm:cxn modelId="{CE5BA74B-0768-4EFC-8F13-1B0E7E24F6A9}" type="presParOf" srcId="{E4F27784-4935-48AE-9C9F-FE5D446FBCC0}" destId="{2C32401F-0A23-40D7-8766-047F24096539}" srcOrd="2" destOrd="0" presId="urn:microsoft.com/office/officeart/2005/8/layout/chevron2"/>
    <dgm:cxn modelId="{27A363EA-AB02-4022-AA04-146929A34AC6}" type="presParOf" srcId="{2C32401F-0A23-40D7-8766-047F24096539}" destId="{338B98B8-7784-42DF-A18A-36685F95AA5F}" srcOrd="0" destOrd="0" presId="urn:microsoft.com/office/officeart/2005/8/layout/chevron2"/>
    <dgm:cxn modelId="{61DD96B2-9A12-49B8-8AAB-1A9A2D5FC002}" type="presParOf" srcId="{2C32401F-0A23-40D7-8766-047F24096539}" destId="{07342192-F454-4050-B355-C262BECCA2AA}" srcOrd="1" destOrd="0" presId="urn:microsoft.com/office/officeart/2005/8/layout/chevron2"/>
    <dgm:cxn modelId="{CAE8702D-AEC5-4CB2-BCAD-791E68D636A1}" type="presParOf" srcId="{E4F27784-4935-48AE-9C9F-FE5D446FBCC0}" destId="{E371A766-5293-4DF5-ACDA-C600BCD15089}" srcOrd="3" destOrd="0" presId="urn:microsoft.com/office/officeart/2005/8/layout/chevron2"/>
    <dgm:cxn modelId="{F2DE0108-5536-45D4-B163-D7DC76D0B25A}" type="presParOf" srcId="{E4F27784-4935-48AE-9C9F-FE5D446FBCC0}" destId="{70FE2092-1925-4DB5-AFD2-BF7DE733D565}" srcOrd="4" destOrd="0" presId="urn:microsoft.com/office/officeart/2005/8/layout/chevron2"/>
    <dgm:cxn modelId="{F6829522-5FDD-4B70-8023-95D3BA6A2CC1}" type="presParOf" srcId="{70FE2092-1925-4DB5-AFD2-BF7DE733D565}" destId="{7F0FEE60-C499-41EE-80D8-55AAC35C63CE}" srcOrd="0" destOrd="0" presId="urn:microsoft.com/office/officeart/2005/8/layout/chevron2"/>
    <dgm:cxn modelId="{679FB33B-D34B-4C16-BB19-0B675722FE08}" type="presParOf" srcId="{70FE2092-1925-4DB5-AFD2-BF7DE733D565}" destId="{8E773590-10FC-4BD5-8A17-80AFD6B2B0F8}" srcOrd="1" destOrd="0" presId="urn:microsoft.com/office/officeart/2005/8/layout/chevron2"/>
    <dgm:cxn modelId="{6292BEBD-DA36-41CD-9E3C-48FFB04ECC24}" type="presParOf" srcId="{E4F27784-4935-48AE-9C9F-FE5D446FBCC0}" destId="{5F3D5423-176A-4540-A172-67A98084C2B3}" srcOrd="5" destOrd="0" presId="urn:microsoft.com/office/officeart/2005/8/layout/chevron2"/>
    <dgm:cxn modelId="{12C740E0-BF3C-4B95-9748-66C0F405BB56}" type="presParOf" srcId="{E4F27784-4935-48AE-9C9F-FE5D446FBCC0}" destId="{7A7A001D-2300-4F07-AD1F-2F33E163952E}" srcOrd="6" destOrd="0" presId="urn:microsoft.com/office/officeart/2005/8/layout/chevron2"/>
    <dgm:cxn modelId="{7DCCBC22-D163-4262-9180-1411EE095813}" type="presParOf" srcId="{7A7A001D-2300-4F07-AD1F-2F33E163952E}" destId="{F0FA684C-5C82-4744-831E-C2B2DEA44FA9}" srcOrd="0" destOrd="0" presId="urn:microsoft.com/office/officeart/2005/8/layout/chevron2"/>
    <dgm:cxn modelId="{B2F30E17-9D8F-43B6-898E-FF3118765132}" type="presParOf" srcId="{7A7A001D-2300-4F07-AD1F-2F33E163952E}" destId="{BD1B1021-B60F-498F-BE45-6DDC59ED7719}" srcOrd="1" destOrd="0" presId="urn:microsoft.com/office/officeart/2005/8/layout/chevron2"/>
    <dgm:cxn modelId="{60AD89C2-BCD7-44CB-A329-4F0A79B06E98}" type="presParOf" srcId="{E4F27784-4935-48AE-9C9F-FE5D446FBCC0}" destId="{064D22DF-C8CB-4C62-8BD9-2B1B1F83958A}" srcOrd="7" destOrd="0" presId="urn:microsoft.com/office/officeart/2005/8/layout/chevron2"/>
    <dgm:cxn modelId="{CC681063-8A2F-4B44-8BC8-3CFAFC4D2262}" type="presParOf" srcId="{E4F27784-4935-48AE-9C9F-FE5D446FBCC0}" destId="{829CA039-C608-470A-AC93-886E3FDB62E1}" srcOrd="8" destOrd="0" presId="urn:microsoft.com/office/officeart/2005/8/layout/chevron2"/>
    <dgm:cxn modelId="{F2667C9B-587F-4CE2-B85B-956ECA7C4F4A}" type="presParOf" srcId="{829CA039-C608-470A-AC93-886E3FDB62E1}" destId="{DF537E26-CDED-428F-B1FB-115A86E615C4}" srcOrd="0" destOrd="0" presId="urn:microsoft.com/office/officeart/2005/8/layout/chevron2"/>
    <dgm:cxn modelId="{5FFEA888-49B0-4D26-A109-F7DB780CD361}" type="presParOf" srcId="{829CA039-C608-470A-AC93-886E3FDB62E1}" destId="{9B961259-2DA3-4B13-922E-44BE73CC0803}" srcOrd="1" destOrd="0" presId="urn:microsoft.com/office/officeart/2005/8/layout/chevron2"/>
    <dgm:cxn modelId="{DC57683C-9E7B-4408-89DC-7B89EDBA7DB3}" type="presParOf" srcId="{E4F27784-4935-48AE-9C9F-FE5D446FBCC0}" destId="{1EBB2B55-FD94-4825-A7C9-61BF4A123843}" srcOrd="9" destOrd="0" presId="urn:microsoft.com/office/officeart/2005/8/layout/chevron2"/>
    <dgm:cxn modelId="{5DC64E27-65E8-4AAB-B95B-726C8F88B0A9}" type="presParOf" srcId="{E4F27784-4935-48AE-9C9F-FE5D446FBCC0}" destId="{989AADB9-CE79-4094-AA66-FB5836BA98E3}" srcOrd="10" destOrd="0" presId="urn:microsoft.com/office/officeart/2005/8/layout/chevron2"/>
    <dgm:cxn modelId="{EDA1E35A-11A3-4619-9399-7C594408A3AE}" type="presParOf" srcId="{989AADB9-CE79-4094-AA66-FB5836BA98E3}" destId="{1831D2E7-B9BE-49FB-AB2F-D6CA15E057A2}" srcOrd="0" destOrd="0" presId="urn:microsoft.com/office/officeart/2005/8/layout/chevron2"/>
    <dgm:cxn modelId="{B5CA0246-860E-4ECB-A01D-CF7BD28B1B49}" type="presParOf" srcId="{989AADB9-CE79-4094-AA66-FB5836BA98E3}" destId="{EC33F10F-8CC4-412D-B629-5FFBFB25381B}" srcOrd="1" destOrd="0" presId="urn:microsoft.com/office/officeart/2005/8/layout/chevron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691D5AA-D07A-4AC7-AC6F-B88002EF8CFC}"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ru-RU"/>
        </a:p>
      </dgm:t>
    </dgm:pt>
    <dgm:pt modelId="{74D710DB-FE19-4BD1-ACF9-B2797E7B7410}">
      <dgm:prSet phldrT="[Текст]" custT="1"/>
      <dgm:spPr/>
      <dgm:t>
        <a:bodyPr/>
        <a:lstStyle/>
        <a:p>
          <a:r>
            <a:rPr lang="uz-Cyrl-UZ" sz="1400">
              <a:solidFill>
                <a:schemeClr val="tx1"/>
              </a:solidFill>
              <a:latin typeface="Times New Roman" panose="02020603050405020304" pitchFamily="18" charset="0"/>
              <a:cs typeface="Times New Roman" panose="02020603050405020304" pitchFamily="18" charset="0"/>
            </a:rPr>
            <a:t>–</a:t>
          </a:r>
          <a:r>
            <a:rPr lang="en-US" sz="1400">
              <a:solidFill>
                <a:schemeClr val="tx1"/>
              </a:solidFill>
              <a:latin typeface="Times New Roman" panose="02020603050405020304" pitchFamily="18" charset="0"/>
              <a:cs typeface="Times New Roman" panose="02020603050405020304" pitchFamily="18" charset="0"/>
            </a:rPr>
            <a:t> view and image of the information resource center's structure and activities</a:t>
          </a:r>
          <a:r>
            <a:rPr lang="uz-Cyrl-UZ" sz="1400">
              <a:solidFill>
                <a:schemeClr val="tx1"/>
              </a:solidFill>
              <a:latin typeface="Times New Roman" panose="02020603050405020304" pitchFamily="18" charset="0"/>
              <a:cs typeface="Times New Roman" panose="02020603050405020304" pitchFamily="18" charset="0"/>
            </a:rPr>
            <a:t>; </a:t>
          </a:r>
          <a:endParaRPr lang="ru-RU" sz="1400">
            <a:solidFill>
              <a:schemeClr val="tx1"/>
            </a:solidFill>
            <a:latin typeface="Times New Roman" panose="02020603050405020304" pitchFamily="18" charset="0"/>
            <a:cs typeface="Times New Roman" panose="02020603050405020304" pitchFamily="18" charset="0"/>
          </a:endParaRPr>
        </a:p>
      </dgm:t>
    </dgm:pt>
    <dgm:pt modelId="{7B388263-C346-43F2-9FD6-009D511C19A4}" type="parTrans" cxnId="{2370D2BC-0188-4BB6-84BB-5ACFBD4007C1}">
      <dgm:prSet/>
      <dgm:spPr/>
      <dgm:t>
        <a:bodyPr/>
        <a:lstStyle/>
        <a:p>
          <a:endParaRPr lang="ru-RU" sz="1400">
            <a:latin typeface="Times New Roman" panose="02020603050405020304" pitchFamily="18" charset="0"/>
            <a:cs typeface="Times New Roman" panose="02020603050405020304" pitchFamily="18" charset="0"/>
          </a:endParaRPr>
        </a:p>
      </dgm:t>
    </dgm:pt>
    <dgm:pt modelId="{48641D0D-3FD8-42CE-BD6A-E315FA270029}" type="sibTrans" cxnId="{2370D2BC-0188-4BB6-84BB-5ACFBD4007C1}">
      <dgm:prSet/>
      <dgm:spPr/>
      <dgm:t>
        <a:bodyPr/>
        <a:lstStyle/>
        <a:p>
          <a:endParaRPr lang="ru-RU" sz="1400">
            <a:latin typeface="Times New Roman" panose="02020603050405020304" pitchFamily="18" charset="0"/>
            <a:cs typeface="Times New Roman" panose="02020603050405020304" pitchFamily="18" charset="0"/>
          </a:endParaRPr>
        </a:p>
      </dgm:t>
    </dgm:pt>
    <dgm:pt modelId="{288319E6-5D25-4446-A8FE-2DCD50C1408C}">
      <dgm:prSet custT="1"/>
      <dgm:spPr/>
      <dgm:t>
        <a:bodyPr/>
        <a:lstStyle/>
        <a:p>
          <a:r>
            <a:rPr lang="uz-Cyrl-UZ" sz="1400">
              <a:solidFill>
                <a:schemeClr val="tx1"/>
              </a:solidFill>
              <a:latin typeface="Times New Roman" panose="02020603050405020304" pitchFamily="18" charset="0"/>
              <a:cs typeface="Times New Roman" panose="02020603050405020304" pitchFamily="18" charset="0"/>
            </a:rPr>
            <a:t>–</a:t>
          </a:r>
          <a:r>
            <a:rPr lang="en-US" sz="1400">
              <a:solidFill>
                <a:schemeClr val="tx1"/>
              </a:solidFill>
              <a:latin typeface="Times New Roman" panose="02020603050405020304" pitchFamily="18" charset="0"/>
              <a:cs typeface="Times New Roman" panose="02020603050405020304" pitchFamily="18" charset="0"/>
            </a:rPr>
            <a:t> structure and appearance of activity units of the information technology center</a:t>
          </a:r>
          <a:r>
            <a:rPr lang="uz-Cyrl-UZ" sz="1400">
              <a:solidFill>
                <a:schemeClr val="tx1"/>
              </a:solidFill>
              <a:latin typeface="Times New Roman" panose="02020603050405020304" pitchFamily="18" charset="0"/>
              <a:cs typeface="Times New Roman" panose="02020603050405020304" pitchFamily="18" charset="0"/>
            </a:rPr>
            <a:t>;</a:t>
          </a:r>
          <a:endParaRPr lang="ru-RU" sz="1400">
            <a:solidFill>
              <a:schemeClr val="tx1"/>
            </a:solidFill>
            <a:latin typeface="Times New Roman" panose="02020603050405020304" pitchFamily="18" charset="0"/>
            <a:cs typeface="Times New Roman" panose="02020603050405020304" pitchFamily="18" charset="0"/>
          </a:endParaRPr>
        </a:p>
      </dgm:t>
    </dgm:pt>
    <dgm:pt modelId="{B281F8E4-C3DD-4212-A6DE-C374423BC971}" type="parTrans" cxnId="{6E560391-EB5C-43C8-B6E0-37D44A533A6B}">
      <dgm:prSet/>
      <dgm:spPr/>
      <dgm:t>
        <a:bodyPr/>
        <a:lstStyle/>
        <a:p>
          <a:endParaRPr lang="ru-RU" sz="1400">
            <a:latin typeface="Times New Roman" panose="02020603050405020304" pitchFamily="18" charset="0"/>
            <a:cs typeface="Times New Roman" panose="02020603050405020304" pitchFamily="18" charset="0"/>
          </a:endParaRPr>
        </a:p>
      </dgm:t>
    </dgm:pt>
    <dgm:pt modelId="{24F64120-08F3-451E-9298-456CEB2EDB95}" type="sibTrans" cxnId="{6E560391-EB5C-43C8-B6E0-37D44A533A6B}">
      <dgm:prSet/>
      <dgm:spPr/>
      <dgm:t>
        <a:bodyPr/>
        <a:lstStyle/>
        <a:p>
          <a:endParaRPr lang="ru-RU" sz="1400">
            <a:latin typeface="Times New Roman" panose="02020603050405020304" pitchFamily="18" charset="0"/>
            <a:cs typeface="Times New Roman" panose="02020603050405020304" pitchFamily="18" charset="0"/>
          </a:endParaRPr>
        </a:p>
      </dgm:t>
    </dgm:pt>
    <dgm:pt modelId="{6A7CE2B3-0FE6-4A86-941F-E6C01EE7905C}">
      <dgm:prSet custT="1"/>
      <dgm:spPr/>
      <dgm:t>
        <a:bodyPr/>
        <a:lstStyle/>
        <a:p>
          <a:r>
            <a:rPr lang="uz-Cyrl-UZ" sz="1400">
              <a:solidFill>
                <a:schemeClr val="tx1"/>
              </a:solidFill>
              <a:latin typeface="Times New Roman" panose="02020603050405020304" pitchFamily="18" charset="0"/>
              <a:cs typeface="Times New Roman" panose="02020603050405020304" pitchFamily="18" charset="0"/>
            </a:rPr>
            <a:t>–</a:t>
          </a:r>
          <a:r>
            <a:rPr lang="en-US" sz="1400">
              <a:solidFill>
                <a:schemeClr val="tx1"/>
              </a:solidFill>
              <a:latin typeface="Times New Roman" panose="02020603050405020304" pitchFamily="18" charset="0"/>
              <a:cs typeface="Times New Roman" panose="02020603050405020304" pitchFamily="18" charset="0"/>
            </a:rPr>
            <a:t> a list of educational and methodological literature related to the field</a:t>
          </a:r>
          <a:r>
            <a:rPr lang="uz-Cyrl-UZ" sz="1400">
              <a:solidFill>
                <a:schemeClr val="tx1"/>
              </a:solidFill>
              <a:latin typeface="Times New Roman" panose="02020603050405020304" pitchFamily="18" charset="0"/>
              <a:cs typeface="Times New Roman" panose="02020603050405020304" pitchFamily="18" charset="0"/>
            </a:rPr>
            <a:t>;</a:t>
          </a:r>
          <a:endParaRPr lang="ru-RU" sz="1400">
            <a:solidFill>
              <a:schemeClr val="tx1"/>
            </a:solidFill>
            <a:latin typeface="Times New Roman" panose="02020603050405020304" pitchFamily="18" charset="0"/>
            <a:cs typeface="Times New Roman" panose="02020603050405020304" pitchFamily="18" charset="0"/>
          </a:endParaRPr>
        </a:p>
      </dgm:t>
    </dgm:pt>
    <dgm:pt modelId="{EE1A94D1-2D7D-4FCC-AD1A-A25D40FD26E6}" type="parTrans" cxnId="{A4E5B809-C393-4F38-A7D7-38FB08204FCC}">
      <dgm:prSet/>
      <dgm:spPr/>
      <dgm:t>
        <a:bodyPr/>
        <a:lstStyle/>
        <a:p>
          <a:endParaRPr lang="ru-RU" sz="1400">
            <a:latin typeface="Times New Roman" panose="02020603050405020304" pitchFamily="18" charset="0"/>
            <a:cs typeface="Times New Roman" panose="02020603050405020304" pitchFamily="18" charset="0"/>
          </a:endParaRPr>
        </a:p>
      </dgm:t>
    </dgm:pt>
    <dgm:pt modelId="{77C469F4-6501-48D5-8240-F9C2BA46A179}" type="sibTrans" cxnId="{A4E5B809-C393-4F38-A7D7-38FB08204FCC}">
      <dgm:prSet/>
      <dgm:spPr/>
      <dgm:t>
        <a:bodyPr/>
        <a:lstStyle/>
        <a:p>
          <a:endParaRPr lang="ru-RU" sz="1400">
            <a:latin typeface="Times New Roman" panose="02020603050405020304" pitchFamily="18" charset="0"/>
            <a:cs typeface="Times New Roman" panose="02020603050405020304" pitchFamily="18" charset="0"/>
          </a:endParaRPr>
        </a:p>
      </dgm:t>
    </dgm:pt>
    <dgm:pt modelId="{E81D91BF-C010-4D07-B2FA-8B427547129D}">
      <dgm:prSet custT="1"/>
      <dgm:spPr/>
      <dgm:t>
        <a:bodyPr/>
        <a:lstStyle/>
        <a:p>
          <a:r>
            <a:rPr lang="uz-Cyrl-UZ" sz="1400">
              <a:solidFill>
                <a:schemeClr val="tx1"/>
              </a:solidFill>
              <a:latin typeface="Times New Roman" panose="02020603050405020304" pitchFamily="18" charset="0"/>
              <a:cs typeface="Times New Roman" panose="02020603050405020304" pitchFamily="18" charset="0"/>
            </a:rPr>
            <a:t>–</a:t>
          </a:r>
          <a:r>
            <a:rPr lang="en-US" sz="1400">
              <a:solidFill>
                <a:schemeClr val="tx1"/>
              </a:solidFill>
              <a:latin typeface="Times New Roman" panose="02020603050405020304" pitchFamily="18" charset="0"/>
              <a:cs typeface="Times New Roman" panose="02020603050405020304" pitchFamily="18" charset="0"/>
            </a:rPr>
            <a:t> a list of the world's leading electronic scientific and educational resources</a:t>
          </a:r>
          <a:r>
            <a:rPr lang="uz-Cyrl-UZ" sz="1400">
              <a:solidFill>
                <a:schemeClr val="tx1"/>
              </a:solidFill>
              <a:latin typeface="Times New Roman" panose="02020603050405020304" pitchFamily="18" charset="0"/>
              <a:cs typeface="Times New Roman" panose="02020603050405020304" pitchFamily="18" charset="0"/>
            </a:rPr>
            <a:t>:</a:t>
          </a:r>
          <a:endParaRPr lang="ru-RU" sz="1400">
            <a:solidFill>
              <a:schemeClr val="tx1"/>
            </a:solidFill>
            <a:latin typeface="Times New Roman" panose="02020603050405020304" pitchFamily="18" charset="0"/>
            <a:cs typeface="Times New Roman" panose="02020603050405020304" pitchFamily="18" charset="0"/>
          </a:endParaRPr>
        </a:p>
      </dgm:t>
    </dgm:pt>
    <dgm:pt modelId="{3DC93A0D-F944-45F8-A865-3016F2626B98}" type="parTrans" cxnId="{7D81F7AA-E465-45E7-8B44-3D5AA1397BDC}">
      <dgm:prSet/>
      <dgm:spPr/>
      <dgm:t>
        <a:bodyPr/>
        <a:lstStyle/>
        <a:p>
          <a:endParaRPr lang="ru-RU" sz="1400">
            <a:latin typeface="Times New Roman" panose="02020603050405020304" pitchFamily="18" charset="0"/>
            <a:cs typeface="Times New Roman" panose="02020603050405020304" pitchFamily="18" charset="0"/>
          </a:endParaRPr>
        </a:p>
      </dgm:t>
    </dgm:pt>
    <dgm:pt modelId="{0C221EDB-DA9F-4C83-8398-C2998126D434}" type="sibTrans" cxnId="{7D81F7AA-E465-45E7-8B44-3D5AA1397BDC}">
      <dgm:prSet/>
      <dgm:spPr/>
      <dgm:t>
        <a:bodyPr/>
        <a:lstStyle/>
        <a:p>
          <a:endParaRPr lang="ru-RU" sz="1400">
            <a:latin typeface="Times New Roman" panose="02020603050405020304" pitchFamily="18" charset="0"/>
            <a:cs typeface="Times New Roman" panose="02020603050405020304" pitchFamily="18" charset="0"/>
          </a:endParaRPr>
        </a:p>
      </dgm:t>
    </dgm:pt>
    <dgm:pt modelId="{9D9713C1-C7BD-4049-AD88-ED9EE8CAC649}">
      <dgm:prSet custT="1"/>
      <dgm:spPr/>
      <dgm:t>
        <a:bodyPr/>
        <a:lstStyle/>
        <a:p>
          <a:r>
            <a:rPr lang="uz-Cyrl-UZ" sz="1400">
              <a:solidFill>
                <a:schemeClr val="tx1"/>
              </a:solidFill>
              <a:latin typeface="Times New Roman" panose="02020603050405020304" pitchFamily="18" charset="0"/>
              <a:cs typeface="Times New Roman" panose="02020603050405020304" pitchFamily="18" charset="0"/>
            </a:rPr>
            <a:t>– </a:t>
          </a:r>
          <a:r>
            <a:rPr lang="en-US" sz="1400">
              <a:solidFill>
                <a:schemeClr val="tx1"/>
              </a:solidFill>
              <a:latin typeface="Times New Roman" panose="02020603050405020304" pitchFamily="18" charset="0"/>
              <a:cs typeface="Times New Roman" panose="02020603050405020304" pitchFamily="18" charset="0"/>
            </a:rPr>
            <a:t>list and address of educational organizations participating in school creative and scientific laboratories</a:t>
          </a:r>
          <a:r>
            <a:rPr lang="uz-Cyrl-UZ" sz="1400">
              <a:solidFill>
                <a:schemeClr val="tx1"/>
              </a:solidFill>
              <a:latin typeface="Times New Roman" panose="02020603050405020304" pitchFamily="18" charset="0"/>
              <a:cs typeface="Times New Roman" panose="02020603050405020304" pitchFamily="18" charset="0"/>
            </a:rPr>
            <a:t>.</a:t>
          </a:r>
          <a:endParaRPr lang="ru-RU" sz="1400">
            <a:solidFill>
              <a:schemeClr val="tx1"/>
            </a:solidFill>
            <a:latin typeface="Times New Roman" panose="02020603050405020304" pitchFamily="18" charset="0"/>
            <a:cs typeface="Times New Roman" panose="02020603050405020304" pitchFamily="18" charset="0"/>
          </a:endParaRPr>
        </a:p>
      </dgm:t>
    </dgm:pt>
    <dgm:pt modelId="{D69C43FC-909D-4033-91AA-86139C473AB2}" type="parTrans" cxnId="{53AB6A4E-5246-4038-ABD9-36159D0EB034}">
      <dgm:prSet/>
      <dgm:spPr/>
      <dgm:t>
        <a:bodyPr/>
        <a:lstStyle/>
        <a:p>
          <a:endParaRPr lang="ru-RU" sz="1400">
            <a:latin typeface="Times New Roman" panose="02020603050405020304" pitchFamily="18" charset="0"/>
            <a:cs typeface="Times New Roman" panose="02020603050405020304" pitchFamily="18" charset="0"/>
          </a:endParaRPr>
        </a:p>
      </dgm:t>
    </dgm:pt>
    <dgm:pt modelId="{9FDA9A42-8E37-4A26-93E1-F8F0FEA589E7}" type="sibTrans" cxnId="{53AB6A4E-5246-4038-ABD9-36159D0EB034}">
      <dgm:prSet/>
      <dgm:spPr/>
      <dgm:t>
        <a:bodyPr/>
        <a:lstStyle/>
        <a:p>
          <a:endParaRPr lang="ru-RU" sz="1400">
            <a:latin typeface="Times New Roman" panose="02020603050405020304" pitchFamily="18" charset="0"/>
            <a:cs typeface="Times New Roman" panose="02020603050405020304" pitchFamily="18" charset="0"/>
          </a:endParaRPr>
        </a:p>
      </dgm:t>
    </dgm:pt>
    <dgm:pt modelId="{F440B4F7-5186-45EC-995B-FE06A6332990}" type="pres">
      <dgm:prSet presAssocID="{5691D5AA-D07A-4AC7-AC6F-B88002EF8CFC}" presName="linear" presStyleCnt="0">
        <dgm:presLayoutVars>
          <dgm:dir/>
          <dgm:animLvl val="lvl"/>
          <dgm:resizeHandles val="exact"/>
        </dgm:presLayoutVars>
      </dgm:prSet>
      <dgm:spPr/>
      <dgm:t>
        <a:bodyPr/>
        <a:lstStyle/>
        <a:p>
          <a:endParaRPr lang="en-US"/>
        </a:p>
      </dgm:t>
    </dgm:pt>
    <dgm:pt modelId="{B93067A6-6D15-405B-9DBA-276FB0EDE815}" type="pres">
      <dgm:prSet presAssocID="{74D710DB-FE19-4BD1-ACF9-B2797E7B7410}" presName="parentLin" presStyleCnt="0"/>
      <dgm:spPr/>
    </dgm:pt>
    <dgm:pt modelId="{BD9ABF3B-E0EB-4924-9BD5-E0667A27F7EF}" type="pres">
      <dgm:prSet presAssocID="{74D710DB-FE19-4BD1-ACF9-B2797E7B7410}" presName="parentLeftMargin" presStyleLbl="node1" presStyleIdx="0" presStyleCnt="5"/>
      <dgm:spPr/>
      <dgm:t>
        <a:bodyPr/>
        <a:lstStyle/>
        <a:p>
          <a:endParaRPr lang="en-US"/>
        </a:p>
      </dgm:t>
    </dgm:pt>
    <dgm:pt modelId="{433EB67E-5F6D-4598-B8D1-89350E68984F}" type="pres">
      <dgm:prSet presAssocID="{74D710DB-FE19-4BD1-ACF9-B2797E7B7410}" presName="parentText" presStyleLbl="node1" presStyleIdx="0" presStyleCnt="5" custScaleX="128499">
        <dgm:presLayoutVars>
          <dgm:chMax val="0"/>
          <dgm:bulletEnabled val="1"/>
        </dgm:presLayoutVars>
      </dgm:prSet>
      <dgm:spPr/>
      <dgm:t>
        <a:bodyPr/>
        <a:lstStyle/>
        <a:p>
          <a:endParaRPr lang="en-US"/>
        </a:p>
      </dgm:t>
    </dgm:pt>
    <dgm:pt modelId="{D33703A3-7319-472B-AD17-3CA6D3164667}" type="pres">
      <dgm:prSet presAssocID="{74D710DB-FE19-4BD1-ACF9-B2797E7B7410}" presName="negativeSpace" presStyleCnt="0"/>
      <dgm:spPr/>
    </dgm:pt>
    <dgm:pt modelId="{F85CA69F-9224-438E-85D8-2399CEBCA6AB}" type="pres">
      <dgm:prSet presAssocID="{74D710DB-FE19-4BD1-ACF9-B2797E7B7410}" presName="childText" presStyleLbl="conFgAcc1" presStyleIdx="0" presStyleCnt="5">
        <dgm:presLayoutVars>
          <dgm:bulletEnabled val="1"/>
        </dgm:presLayoutVars>
      </dgm:prSet>
      <dgm:spPr/>
    </dgm:pt>
    <dgm:pt modelId="{898FB110-CABE-4AC9-BE49-14976E53EBF3}" type="pres">
      <dgm:prSet presAssocID="{48641D0D-3FD8-42CE-BD6A-E315FA270029}" presName="spaceBetweenRectangles" presStyleCnt="0"/>
      <dgm:spPr/>
    </dgm:pt>
    <dgm:pt modelId="{CC2EDFDF-A130-4F01-8F21-20C3F4A3525D}" type="pres">
      <dgm:prSet presAssocID="{288319E6-5D25-4446-A8FE-2DCD50C1408C}" presName="parentLin" presStyleCnt="0"/>
      <dgm:spPr/>
    </dgm:pt>
    <dgm:pt modelId="{719BEE4F-B446-40A3-848D-6C03D2E4CFC3}" type="pres">
      <dgm:prSet presAssocID="{288319E6-5D25-4446-A8FE-2DCD50C1408C}" presName="parentLeftMargin" presStyleLbl="node1" presStyleIdx="0" presStyleCnt="5"/>
      <dgm:spPr/>
      <dgm:t>
        <a:bodyPr/>
        <a:lstStyle/>
        <a:p>
          <a:endParaRPr lang="en-US"/>
        </a:p>
      </dgm:t>
    </dgm:pt>
    <dgm:pt modelId="{1B7D83A9-1F1B-4015-BA32-97FFCC095486}" type="pres">
      <dgm:prSet presAssocID="{288319E6-5D25-4446-A8FE-2DCD50C1408C}" presName="parentText" presStyleLbl="node1" presStyleIdx="1" presStyleCnt="5" custScaleX="128499">
        <dgm:presLayoutVars>
          <dgm:chMax val="0"/>
          <dgm:bulletEnabled val="1"/>
        </dgm:presLayoutVars>
      </dgm:prSet>
      <dgm:spPr/>
      <dgm:t>
        <a:bodyPr/>
        <a:lstStyle/>
        <a:p>
          <a:endParaRPr lang="en-US"/>
        </a:p>
      </dgm:t>
    </dgm:pt>
    <dgm:pt modelId="{DBFC8423-6067-4409-AFB3-24ECA93CA3BD}" type="pres">
      <dgm:prSet presAssocID="{288319E6-5D25-4446-A8FE-2DCD50C1408C}" presName="negativeSpace" presStyleCnt="0"/>
      <dgm:spPr/>
    </dgm:pt>
    <dgm:pt modelId="{7C7BFDD1-885D-4556-A2A9-17FC0A25558B}" type="pres">
      <dgm:prSet presAssocID="{288319E6-5D25-4446-A8FE-2DCD50C1408C}" presName="childText" presStyleLbl="conFgAcc1" presStyleIdx="1" presStyleCnt="5">
        <dgm:presLayoutVars>
          <dgm:bulletEnabled val="1"/>
        </dgm:presLayoutVars>
      </dgm:prSet>
      <dgm:spPr/>
    </dgm:pt>
    <dgm:pt modelId="{33EE8EAD-58F3-44EE-8BC7-8573701D0A1D}" type="pres">
      <dgm:prSet presAssocID="{24F64120-08F3-451E-9298-456CEB2EDB95}" presName="spaceBetweenRectangles" presStyleCnt="0"/>
      <dgm:spPr/>
    </dgm:pt>
    <dgm:pt modelId="{E7FD5CEA-8AC7-4274-A60B-5F0AA6A8183E}" type="pres">
      <dgm:prSet presAssocID="{6A7CE2B3-0FE6-4A86-941F-E6C01EE7905C}" presName="parentLin" presStyleCnt="0"/>
      <dgm:spPr/>
    </dgm:pt>
    <dgm:pt modelId="{D5F69713-6D97-4ECE-AB9D-1E258C36AFB7}" type="pres">
      <dgm:prSet presAssocID="{6A7CE2B3-0FE6-4A86-941F-E6C01EE7905C}" presName="parentLeftMargin" presStyleLbl="node1" presStyleIdx="1" presStyleCnt="5"/>
      <dgm:spPr/>
      <dgm:t>
        <a:bodyPr/>
        <a:lstStyle/>
        <a:p>
          <a:endParaRPr lang="en-US"/>
        </a:p>
      </dgm:t>
    </dgm:pt>
    <dgm:pt modelId="{C89FFFA0-56F7-498F-BD1C-C27A0C62148C}" type="pres">
      <dgm:prSet presAssocID="{6A7CE2B3-0FE6-4A86-941F-E6C01EE7905C}" presName="parentText" presStyleLbl="node1" presStyleIdx="2" presStyleCnt="5" custScaleX="128499">
        <dgm:presLayoutVars>
          <dgm:chMax val="0"/>
          <dgm:bulletEnabled val="1"/>
        </dgm:presLayoutVars>
      </dgm:prSet>
      <dgm:spPr/>
      <dgm:t>
        <a:bodyPr/>
        <a:lstStyle/>
        <a:p>
          <a:endParaRPr lang="en-US"/>
        </a:p>
      </dgm:t>
    </dgm:pt>
    <dgm:pt modelId="{D5E2D66C-2726-4C0E-8A41-7A9ACB53FD28}" type="pres">
      <dgm:prSet presAssocID="{6A7CE2B3-0FE6-4A86-941F-E6C01EE7905C}" presName="negativeSpace" presStyleCnt="0"/>
      <dgm:spPr/>
    </dgm:pt>
    <dgm:pt modelId="{3A046873-EFA0-4143-A38D-10EDAAA287D0}" type="pres">
      <dgm:prSet presAssocID="{6A7CE2B3-0FE6-4A86-941F-E6C01EE7905C}" presName="childText" presStyleLbl="conFgAcc1" presStyleIdx="2" presStyleCnt="5">
        <dgm:presLayoutVars>
          <dgm:bulletEnabled val="1"/>
        </dgm:presLayoutVars>
      </dgm:prSet>
      <dgm:spPr/>
    </dgm:pt>
    <dgm:pt modelId="{E77D4D0C-0145-4CF8-81C4-57466D3A5D37}" type="pres">
      <dgm:prSet presAssocID="{77C469F4-6501-48D5-8240-F9C2BA46A179}" presName="spaceBetweenRectangles" presStyleCnt="0"/>
      <dgm:spPr/>
    </dgm:pt>
    <dgm:pt modelId="{641B1680-C068-4387-82F3-03AF893B53DD}" type="pres">
      <dgm:prSet presAssocID="{E81D91BF-C010-4D07-B2FA-8B427547129D}" presName="parentLin" presStyleCnt="0"/>
      <dgm:spPr/>
    </dgm:pt>
    <dgm:pt modelId="{4F8B1889-99D2-4924-B605-F8E2A934988C}" type="pres">
      <dgm:prSet presAssocID="{E81D91BF-C010-4D07-B2FA-8B427547129D}" presName="parentLeftMargin" presStyleLbl="node1" presStyleIdx="2" presStyleCnt="5"/>
      <dgm:spPr/>
      <dgm:t>
        <a:bodyPr/>
        <a:lstStyle/>
        <a:p>
          <a:endParaRPr lang="en-US"/>
        </a:p>
      </dgm:t>
    </dgm:pt>
    <dgm:pt modelId="{3BCA7467-1F7B-4D51-B135-4C487129107D}" type="pres">
      <dgm:prSet presAssocID="{E81D91BF-C010-4D07-B2FA-8B427547129D}" presName="parentText" presStyleLbl="node1" presStyleIdx="3" presStyleCnt="5" custScaleX="128499">
        <dgm:presLayoutVars>
          <dgm:chMax val="0"/>
          <dgm:bulletEnabled val="1"/>
        </dgm:presLayoutVars>
      </dgm:prSet>
      <dgm:spPr/>
      <dgm:t>
        <a:bodyPr/>
        <a:lstStyle/>
        <a:p>
          <a:endParaRPr lang="en-US"/>
        </a:p>
      </dgm:t>
    </dgm:pt>
    <dgm:pt modelId="{F5BEB7DA-367B-435F-8B5D-C449EC855D05}" type="pres">
      <dgm:prSet presAssocID="{E81D91BF-C010-4D07-B2FA-8B427547129D}" presName="negativeSpace" presStyleCnt="0"/>
      <dgm:spPr/>
    </dgm:pt>
    <dgm:pt modelId="{E54C4C68-3241-496B-82AF-5FA8967CF3CC}" type="pres">
      <dgm:prSet presAssocID="{E81D91BF-C010-4D07-B2FA-8B427547129D}" presName="childText" presStyleLbl="conFgAcc1" presStyleIdx="3" presStyleCnt="5">
        <dgm:presLayoutVars>
          <dgm:bulletEnabled val="1"/>
        </dgm:presLayoutVars>
      </dgm:prSet>
      <dgm:spPr/>
    </dgm:pt>
    <dgm:pt modelId="{452285E4-03D0-46AB-ACC5-3ABDEE2A81DC}" type="pres">
      <dgm:prSet presAssocID="{0C221EDB-DA9F-4C83-8398-C2998126D434}" presName="spaceBetweenRectangles" presStyleCnt="0"/>
      <dgm:spPr/>
    </dgm:pt>
    <dgm:pt modelId="{2A373DD3-AF3E-4D90-A5EC-280189496DAC}" type="pres">
      <dgm:prSet presAssocID="{9D9713C1-C7BD-4049-AD88-ED9EE8CAC649}" presName="parentLin" presStyleCnt="0"/>
      <dgm:spPr/>
    </dgm:pt>
    <dgm:pt modelId="{A9655EA9-769F-467C-B74D-C9629308D1B1}" type="pres">
      <dgm:prSet presAssocID="{9D9713C1-C7BD-4049-AD88-ED9EE8CAC649}" presName="parentLeftMargin" presStyleLbl="node1" presStyleIdx="3" presStyleCnt="5"/>
      <dgm:spPr/>
      <dgm:t>
        <a:bodyPr/>
        <a:lstStyle/>
        <a:p>
          <a:endParaRPr lang="en-US"/>
        </a:p>
      </dgm:t>
    </dgm:pt>
    <dgm:pt modelId="{2026D73E-C9E9-47F6-A785-3F8DC54B507C}" type="pres">
      <dgm:prSet presAssocID="{9D9713C1-C7BD-4049-AD88-ED9EE8CAC649}" presName="parentText" presStyleLbl="node1" presStyleIdx="4" presStyleCnt="5" custScaleX="128499">
        <dgm:presLayoutVars>
          <dgm:chMax val="0"/>
          <dgm:bulletEnabled val="1"/>
        </dgm:presLayoutVars>
      </dgm:prSet>
      <dgm:spPr/>
      <dgm:t>
        <a:bodyPr/>
        <a:lstStyle/>
        <a:p>
          <a:endParaRPr lang="en-US"/>
        </a:p>
      </dgm:t>
    </dgm:pt>
    <dgm:pt modelId="{1A76A5AD-BB24-4FCB-A71B-E304BE227453}" type="pres">
      <dgm:prSet presAssocID="{9D9713C1-C7BD-4049-AD88-ED9EE8CAC649}" presName="negativeSpace" presStyleCnt="0"/>
      <dgm:spPr/>
    </dgm:pt>
    <dgm:pt modelId="{E8D013C1-88CA-4235-8893-2615C7E5749B}" type="pres">
      <dgm:prSet presAssocID="{9D9713C1-C7BD-4049-AD88-ED9EE8CAC649}" presName="childText" presStyleLbl="conFgAcc1" presStyleIdx="4" presStyleCnt="5">
        <dgm:presLayoutVars>
          <dgm:bulletEnabled val="1"/>
        </dgm:presLayoutVars>
      </dgm:prSet>
      <dgm:spPr/>
    </dgm:pt>
  </dgm:ptLst>
  <dgm:cxnLst>
    <dgm:cxn modelId="{46F3A2B3-C15F-4D90-AFCE-7EA179A12B67}" type="presOf" srcId="{288319E6-5D25-4446-A8FE-2DCD50C1408C}" destId="{719BEE4F-B446-40A3-848D-6C03D2E4CFC3}" srcOrd="0" destOrd="0" presId="urn:microsoft.com/office/officeart/2005/8/layout/list1"/>
    <dgm:cxn modelId="{20D6C648-8166-4A05-9F9B-3FED752E9332}" type="presOf" srcId="{288319E6-5D25-4446-A8FE-2DCD50C1408C}" destId="{1B7D83A9-1F1B-4015-BA32-97FFCC095486}" srcOrd="1" destOrd="0" presId="urn:microsoft.com/office/officeart/2005/8/layout/list1"/>
    <dgm:cxn modelId="{2370D2BC-0188-4BB6-84BB-5ACFBD4007C1}" srcId="{5691D5AA-D07A-4AC7-AC6F-B88002EF8CFC}" destId="{74D710DB-FE19-4BD1-ACF9-B2797E7B7410}" srcOrd="0" destOrd="0" parTransId="{7B388263-C346-43F2-9FD6-009D511C19A4}" sibTransId="{48641D0D-3FD8-42CE-BD6A-E315FA270029}"/>
    <dgm:cxn modelId="{A4E5B809-C393-4F38-A7D7-38FB08204FCC}" srcId="{5691D5AA-D07A-4AC7-AC6F-B88002EF8CFC}" destId="{6A7CE2B3-0FE6-4A86-941F-E6C01EE7905C}" srcOrd="2" destOrd="0" parTransId="{EE1A94D1-2D7D-4FCC-AD1A-A25D40FD26E6}" sibTransId="{77C469F4-6501-48D5-8240-F9C2BA46A179}"/>
    <dgm:cxn modelId="{B6B9408B-E551-4E79-A26B-77E8898024AF}" type="presOf" srcId="{74D710DB-FE19-4BD1-ACF9-B2797E7B7410}" destId="{BD9ABF3B-E0EB-4924-9BD5-E0667A27F7EF}" srcOrd="0" destOrd="0" presId="urn:microsoft.com/office/officeart/2005/8/layout/list1"/>
    <dgm:cxn modelId="{C8B86DDC-CEAB-4187-A68C-B7BB788EF820}" type="presOf" srcId="{5691D5AA-D07A-4AC7-AC6F-B88002EF8CFC}" destId="{F440B4F7-5186-45EC-995B-FE06A6332990}" srcOrd="0" destOrd="0" presId="urn:microsoft.com/office/officeart/2005/8/layout/list1"/>
    <dgm:cxn modelId="{B1D43E0E-4640-4FCE-B7AB-E1967CDEAED6}" type="presOf" srcId="{E81D91BF-C010-4D07-B2FA-8B427547129D}" destId="{3BCA7467-1F7B-4D51-B135-4C487129107D}" srcOrd="1" destOrd="0" presId="urn:microsoft.com/office/officeart/2005/8/layout/list1"/>
    <dgm:cxn modelId="{53AB6A4E-5246-4038-ABD9-36159D0EB034}" srcId="{5691D5AA-D07A-4AC7-AC6F-B88002EF8CFC}" destId="{9D9713C1-C7BD-4049-AD88-ED9EE8CAC649}" srcOrd="4" destOrd="0" parTransId="{D69C43FC-909D-4033-91AA-86139C473AB2}" sibTransId="{9FDA9A42-8E37-4A26-93E1-F8F0FEA589E7}"/>
    <dgm:cxn modelId="{6E560391-EB5C-43C8-B6E0-37D44A533A6B}" srcId="{5691D5AA-D07A-4AC7-AC6F-B88002EF8CFC}" destId="{288319E6-5D25-4446-A8FE-2DCD50C1408C}" srcOrd="1" destOrd="0" parTransId="{B281F8E4-C3DD-4212-A6DE-C374423BC971}" sibTransId="{24F64120-08F3-451E-9298-456CEB2EDB95}"/>
    <dgm:cxn modelId="{D0B44503-0A2B-4A41-97F4-DCFC356C56B9}" type="presOf" srcId="{E81D91BF-C010-4D07-B2FA-8B427547129D}" destId="{4F8B1889-99D2-4924-B605-F8E2A934988C}" srcOrd="0" destOrd="0" presId="urn:microsoft.com/office/officeart/2005/8/layout/list1"/>
    <dgm:cxn modelId="{F98A4C57-93C2-4BA5-A27A-CC3A05DC3524}" type="presOf" srcId="{9D9713C1-C7BD-4049-AD88-ED9EE8CAC649}" destId="{A9655EA9-769F-467C-B74D-C9629308D1B1}" srcOrd="0" destOrd="0" presId="urn:microsoft.com/office/officeart/2005/8/layout/list1"/>
    <dgm:cxn modelId="{135769C1-1A42-4991-BD58-76685FA4B993}" type="presOf" srcId="{6A7CE2B3-0FE6-4A86-941F-E6C01EE7905C}" destId="{D5F69713-6D97-4ECE-AB9D-1E258C36AFB7}" srcOrd="0" destOrd="0" presId="urn:microsoft.com/office/officeart/2005/8/layout/list1"/>
    <dgm:cxn modelId="{7D81F7AA-E465-45E7-8B44-3D5AA1397BDC}" srcId="{5691D5AA-D07A-4AC7-AC6F-B88002EF8CFC}" destId="{E81D91BF-C010-4D07-B2FA-8B427547129D}" srcOrd="3" destOrd="0" parTransId="{3DC93A0D-F944-45F8-A865-3016F2626B98}" sibTransId="{0C221EDB-DA9F-4C83-8398-C2998126D434}"/>
    <dgm:cxn modelId="{AFB7DD57-80E6-48A8-98F2-85A581A9B9A3}" type="presOf" srcId="{9D9713C1-C7BD-4049-AD88-ED9EE8CAC649}" destId="{2026D73E-C9E9-47F6-A785-3F8DC54B507C}" srcOrd="1" destOrd="0" presId="urn:microsoft.com/office/officeart/2005/8/layout/list1"/>
    <dgm:cxn modelId="{CFE87E28-7091-4985-B419-8B0FD084EF75}" type="presOf" srcId="{74D710DB-FE19-4BD1-ACF9-B2797E7B7410}" destId="{433EB67E-5F6D-4598-B8D1-89350E68984F}" srcOrd="1" destOrd="0" presId="urn:microsoft.com/office/officeart/2005/8/layout/list1"/>
    <dgm:cxn modelId="{222F27F8-F540-4855-AA2B-27907D8E19B7}" type="presOf" srcId="{6A7CE2B3-0FE6-4A86-941F-E6C01EE7905C}" destId="{C89FFFA0-56F7-498F-BD1C-C27A0C62148C}" srcOrd="1" destOrd="0" presId="urn:microsoft.com/office/officeart/2005/8/layout/list1"/>
    <dgm:cxn modelId="{CDD67797-3B23-4CA4-A5DE-C59D5F8C4D53}" type="presParOf" srcId="{F440B4F7-5186-45EC-995B-FE06A6332990}" destId="{B93067A6-6D15-405B-9DBA-276FB0EDE815}" srcOrd="0" destOrd="0" presId="urn:microsoft.com/office/officeart/2005/8/layout/list1"/>
    <dgm:cxn modelId="{9FD8750F-4EC8-4D40-AC46-545AD427FC75}" type="presParOf" srcId="{B93067A6-6D15-405B-9DBA-276FB0EDE815}" destId="{BD9ABF3B-E0EB-4924-9BD5-E0667A27F7EF}" srcOrd="0" destOrd="0" presId="urn:microsoft.com/office/officeart/2005/8/layout/list1"/>
    <dgm:cxn modelId="{DF90367E-7399-4954-8D66-F0C788B9B62D}" type="presParOf" srcId="{B93067A6-6D15-405B-9DBA-276FB0EDE815}" destId="{433EB67E-5F6D-4598-B8D1-89350E68984F}" srcOrd="1" destOrd="0" presId="urn:microsoft.com/office/officeart/2005/8/layout/list1"/>
    <dgm:cxn modelId="{91E9910C-6C01-412B-A318-2E759EE0DE88}" type="presParOf" srcId="{F440B4F7-5186-45EC-995B-FE06A6332990}" destId="{D33703A3-7319-472B-AD17-3CA6D3164667}" srcOrd="1" destOrd="0" presId="urn:microsoft.com/office/officeart/2005/8/layout/list1"/>
    <dgm:cxn modelId="{17622D95-5F07-412B-8B26-0D0CC49EA96C}" type="presParOf" srcId="{F440B4F7-5186-45EC-995B-FE06A6332990}" destId="{F85CA69F-9224-438E-85D8-2399CEBCA6AB}" srcOrd="2" destOrd="0" presId="urn:microsoft.com/office/officeart/2005/8/layout/list1"/>
    <dgm:cxn modelId="{E6A48D97-E2B4-4E01-AB4A-DE96FCA0A2BB}" type="presParOf" srcId="{F440B4F7-5186-45EC-995B-FE06A6332990}" destId="{898FB110-CABE-4AC9-BE49-14976E53EBF3}" srcOrd="3" destOrd="0" presId="urn:microsoft.com/office/officeart/2005/8/layout/list1"/>
    <dgm:cxn modelId="{F08350EA-8386-4FDC-B0FC-616BFA488E82}" type="presParOf" srcId="{F440B4F7-5186-45EC-995B-FE06A6332990}" destId="{CC2EDFDF-A130-4F01-8F21-20C3F4A3525D}" srcOrd="4" destOrd="0" presId="urn:microsoft.com/office/officeart/2005/8/layout/list1"/>
    <dgm:cxn modelId="{33EA907B-D26E-44E9-A25F-51E1AA8C9671}" type="presParOf" srcId="{CC2EDFDF-A130-4F01-8F21-20C3F4A3525D}" destId="{719BEE4F-B446-40A3-848D-6C03D2E4CFC3}" srcOrd="0" destOrd="0" presId="urn:microsoft.com/office/officeart/2005/8/layout/list1"/>
    <dgm:cxn modelId="{3AE59D35-1536-47BA-BC63-F806681B3584}" type="presParOf" srcId="{CC2EDFDF-A130-4F01-8F21-20C3F4A3525D}" destId="{1B7D83A9-1F1B-4015-BA32-97FFCC095486}" srcOrd="1" destOrd="0" presId="urn:microsoft.com/office/officeart/2005/8/layout/list1"/>
    <dgm:cxn modelId="{2820D72D-9BE1-4A99-97CF-A17EC365A04F}" type="presParOf" srcId="{F440B4F7-5186-45EC-995B-FE06A6332990}" destId="{DBFC8423-6067-4409-AFB3-24ECA93CA3BD}" srcOrd="5" destOrd="0" presId="urn:microsoft.com/office/officeart/2005/8/layout/list1"/>
    <dgm:cxn modelId="{D0C62C31-FB12-4A71-81D2-963DE0A584C1}" type="presParOf" srcId="{F440B4F7-5186-45EC-995B-FE06A6332990}" destId="{7C7BFDD1-885D-4556-A2A9-17FC0A25558B}" srcOrd="6" destOrd="0" presId="urn:microsoft.com/office/officeart/2005/8/layout/list1"/>
    <dgm:cxn modelId="{18631EDA-6A14-4004-AA77-6DA253FED40B}" type="presParOf" srcId="{F440B4F7-5186-45EC-995B-FE06A6332990}" destId="{33EE8EAD-58F3-44EE-8BC7-8573701D0A1D}" srcOrd="7" destOrd="0" presId="urn:microsoft.com/office/officeart/2005/8/layout/list1"/>
    <dgm:cxn modelId="{4D158380-8041-4A57-A7BF-F15F76524DF1}" type="presParOf" srcId="{F440B4F7-5186-45EC-995B-FE06A6332990}" destId="{E7FD5CEA-8AC7-4274-A60B-5F0AA6A8183E}" srcOrd="8" destOrd="0" presId="urn:microsoft.com/office/officeart/2005/8/layout/list1"/>
    <dgm:cxn modelId="{BD39160A-67AA-46D7-8309-7BC39A5848AB}" type="presParOf" srcId="{E7FD5CEA-8AC7-4274-A60B-5F0AA6A8183E}" destId="{D5F69713-6D97-4ECE-AB9D-1E258C36AFB7}" srcOrd="0" destOrd="0" presId="urn:microsoft.com/office/officeart/2005/8/layout/list1"/>
    <dgm:cxn modelId="{AC3A5EFF-2686-410D-9537-5BD2B19353CA}" type="presParOf" srcId="{E7FD5CEA-8AC7-4274-A60B-5F0AA6A8183E}" destId="{C89FFFA0-56F7-498F-BD1C-C27A0C62148C}" srcOrd="1" destOrd="0" presId="urn:microsoft.com/office/officeart/2005/8/layout/list1"/>
    <dgm:cxn modelId="{3C4E72D7-DC6C-4AE1-8132-195F8FADD997}" type="presParOf" srcId="{F440B4F7-5186-45EC-995B-FE06A6332990}" destId="{D5E2D66C-2726-4C0E-8A41-7A9ACB53FD28}" srcOrd="9" destOrd="0" presId="urn:microsoft.com/office/officeart/2005/8/layout/list1"/>
    <dgm:cxn modelId="{190A8CF6-253E-4DA8-A46D-BB198EC6819F}" type="presParOf" srcId="{F440B4F7-5186-45EC-995B-FE06A6332990}" destId="{3A046873-EFA0-4143-A38D-10EDAAA287D0}" srcOrd="10" destOrd="0" presId="urn:microsoft.com/office/officeart/2005/8/layout/list1"/>
    <dgm:cxn modelId="{393931F6-6692-4857-9FB2-05C53394D347}" type="presParOf" srcId="{F440B4F7-5186-45EC-995B-FE06A6332990}" destId="{E77D4D0C-0145-4CF8-81C4-57466D3A5D37}" srcOrd="11" destOrd="0" presId="urn:microsoft.com/office/officeart/2005/8/layout/list1"/>
    <dgm:cxn modelId="{7F70767E-77E5-46EB-A7C5-2DC8684C12EB}" type="presParOf" srcId="{F440B4F7-5186-45EC-995B-FE06A6332990}" destId="{641B1680-C068-4387-82F3-03AF893B53DD}" srcOrd="12" destOrd="0" presId="urn:microsoft.com/office/officeart/2005/8/layout/list1"/>
    <dgm:cxn modelId="{E15F1672-9664-4B07-B26E-F78D43C36C01}" type="presParOf" srcId="{641B1680-C068-4387-82F3-03AF893B53DD}" destId="{4F8B1889-99D2-4924-B605-F8E2A934988C}" srcOrd="0" destOrd="0" presId="urn:microsoft.com/office/officeart/2005/8/layout/list1"/>
    <dgm:cxn modelId="{26BDA619-9B9F-4E4D-BBFF-1B2E0CC490E5}" type="presParOf" srcId="{641B1680-C068-4387-82F3-03AF893B53DD}" destId="{3BCA7467-1F7B-4D51-B135-4C487129107D}" srcOrd="1" destOrd="0" presId="urn:microsoft.com/office/officeart/2005/8/layout/list1"/>
    <dgm:cxn modelId="{150F10AA-5DCB-4A52-A0CE-79A6169DC22B}" type="presParOf" srcId="{F440B4F7-5186-45EC-995B-FE06A6332990}" destId="{F5BEB7DA-367B-435F-8B5D-C449EC855D05}" srcOrd="13" destOrd="0" presId="urn:microsoft.com/office/officeart/2005/8/layout/list1"/>
    <dgm:cxn modelId="{D22176EE-AE0F-441E-9710-32DD45F3CF11}" type="presParOf" srcId="{F440B4F7-5186-45EC-995B-FE06A6332990}" destId="{E54C4C68-3241-496B-82AF-5FA8967CF3CC}" srcOrd="14" destOrd="0" presId="urn:microsoft.com/office/officeart/2005/8/layout/list1"/>
    <dgm:cxn modelId="{8587E8B2-B0C2-4AB6-9CBA-BD8540C7A6B7}" type="presParOf" srcId="{F440B4F7-5186-45EC-995B-FE06A6332990}" destId="{452285E4-03D0-46AB-ACC5-3ABDEE2A81DC}" srcOrd="15" destOrd="0" presId="urn:microsoft.com/office/officeart/2005/8/layout/list1"/>
    <dgm:cxn modelId="{0000A687-2AE5-4135-891E-AB5CA03176C7}" type="presParOf" srcId="{F440B4F7-5186-45EC-995B-FE06A6332990}" destId="{2A373DD3-AF3E-4D90-A5EC-280189496DAC}" srcOrd="16" destOrd="0" presId="urn:microsoft.com/office/officeart/2005/8/layout/list1"/>
    <dgm:cxn modelId="{30384BD6-2C6F-45E1-A3E8-754BA47A27FA}" type="presParOf" srcId="{2A373DD3-AF3E-4D90-A5EC-280189496DAC}" destId="{A9655EA9-769F-467C-B74D-C9629308D1B1}" srcOrd="0" destOrd="0" presId="urn:microsoft.com/office/officeart/2005/8/layout/list1"/>
    <dgm:cxn modelId="{129E40C4-6B39-482D-8022-C77BC3B1D712}" type="presParOf" srcId="{2A373DD3-AF3E-4D90-A5EC-280189496DAC}" destId="{2026D73E-C9E9-47F6-A785-3F8DC54B507C}" srcOrd="1" destOrd="0" presId="urn:microsoft.com/office/officeart/2005/8/layout/list1"/>
    <dgm:cxn modelId="{FA17DE1B-42B3-42E6-BCFC-887BDF4FE056}" type="presParOf" srcId="{F440B4F7-5186-45EC-995B-FE06A6332990}" destId="{1A76A5AD-BB24-4FCB-A71B-E304BE227453}" srcOrd="17" destOrd="0" presId="urn:microsoft.com/office/officeart/2005/8/layout/list1"/>
    <dgm:cxn modelId="{57134BEB-E6BE-48A4-9EA1-513A303F0986}" type="presParOf" srcId="{F440B4F7-5186-45EC-995B-FE06A6332990}" destId="{E8D013C1-88CA-4235-8893-2615C7E5749B}" srcOrd="18"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6434A7-339F-4DFC-8317-CE7755384C5A}">
      <dsp:nvSpPr>
        <dsp:cNvPr id="0" name=""/>
        <dsp:cNvSpPr/>
      </dsp:nvSpPr>
      <dsp:spPr>
        <a:xfrm rot="5400000">
          <a:off x="-86816" y="88837"/>
          <a:ext cx="578777" cy="405144"/>
        </a:xfrm>
        <a:prstGeom prst="chevron">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w="6350" cap="flat" cmpd="sng" algn="ctr">
          <a:solidFill>
            <a:schemeClr val="accent5">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5400000">
        <a:off x="1" y="204592"/>
        <a:ext cx="405144" cy="173633"/>
      </dsp:txXfrm>
    </dsp:sp>
    <dsp:sp modelId="{12D0FFA8-0227-46DD-94C8-C519920448F2}">
      <dsp:nvSpPr>
        <dsp:cNvPr id="0" name=""/>
        <dsp:cNvSpPr/>
      </dsp:nvSpPr>
      <dsp:spPr>
        <a:xfrm rot="5400000">
          <a:off x="2913145" y="-2505980"/>
          <a:ext cx="376403" cy="5392405"/>
        </a:xfrm>
        <a:prstGeom prst="round2Same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providing students with the opportunity to conduct small scientific research in a virtual environment;</a:t>
          </a:r>
          <a:endParaRPr lang="ru-RU" sz="1400" kern="1200">
            <a:latin typeface="Times New Roman" panose="02020603050405020304" pitchFamily="18" charset="0"/>
            <a:cs typeface="Times New Roman" panose="02020603050405020304" pitchFamily="18" charset="0"/>
          </a:endParaRPr>
        </a:p>
      </dsp:txBody>
      <dsp:txXfrm rot="-5400000">
        <a:off x="405144" y="20395"/>
        <a:ext cx="5374031" cy="339655"/>
      </dsp:txXfrm>
    </dsp:sp>
    <dsp:sp modelId="{338B98B8-7784-42DF-A18A-36685F95AA5F}">
      <dsp:nvSpPr>
        <dsp:cNvPr id="0" name=""/>
        <dsp:cNvSpPr/>
      </dsp:nvSpPr>
      <dsp:spPr>
        <a:xfrm rot="5400000">
          <a:off x="-86816" y="562569"/>
          <a:ext cx="578777" cy="405144"/>
        </a:xfrm>
        <a:prstGeom prst="chevron">
          <a:avLst/>
        </a:prstGeom>
        <a:gradFill rotWithShape="0">
          <a:gsLst>
            <a:gs pos="0">
              <a:schemeClr val="accent5">
                <a:hueOff val="-1470669"/>
                <a:satOff val="-2046"/>
                <a:lumOff val="-784"/>
                <a:alphaOff val="0"/>
                <a:satMod val="103000"/>
                <a:lumMod val="102000"/>
                <a:tint val="94000"/>
              </a:schemeClr>
            </a:gs>
            <a:gs pos="50000">
              <a:schemeClr val="accent5">
                <a:hueOff val="-1470669"/>
                <a:satOff val="-2046"/>
                <a:lumOff val="-784"/>
                <a:alphaOff val="0"/>
                <a:satMod val="110000"/>
                <a:lumMod val="100000"/>
                <a:shade val="100000"/>
              </a:schemeClr>
            </a:gs>
            <a:gs pos="100000">
              <a:schemeClr val="accent5">
                <a:hueOff val="-1470669"/>
                <a:satOff val="-2046"/>
                <a:lumOff val="-784"/>
                <a:alphaOff val="0"/>
                <a:lumMod val="99000"/>
                <a:satMod val="120000"/>
                <a:shade val="78000"/>
              </a:schemeClr>
            </a:gs>
          </a:gsLst>
          <a:lin ang="5400000" scaled="0"/>
        </a:gradFill>
        <a:ln w="6350" cap="flat" cmpd="sng" algn="ctr">
          <a:solidFill>
            <a:schemeClr val="accent5">
              <a:hueOff val="-1470669"/>
              <a:satOff val="-2046"/>
              <a:lumOff val="-784"/>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ru-RU" sz="1400" kern="1200">
            <a:latin typeface="Times New Roman" panose="02020603050405020304" pitchFamily="18" charset="0"/>
            <a:cs typeface="Times New Roman" panose="02020603050405020304" pitchFamily="18" charset="0"/>
          </a:endParaRPr>
        </a:p>
      </dsp:txBody>
      <dsp:txXfrm rot="-5400000">
        <a:off x="1" y="678324"/>
        <a:ext cx="405144" cy="173633"/>
      </dsp:txXfrm>
    </dsp:sp>
    <dsp:sp modelId="{07342192-F454-4050-B355-C262BECCA2AA}">
      <dsp:nvSpPr>
        <dsp:cNvPr id="0" name=""/>
        <dsp:cNvSpPr/>
      </dsp:nvSpPr>
      <dsp:spPr>
        <a:xfrm rot="5400000">
          <a:off x="2913244" y="-2032346"/>
          <a:ext cx="376205" cy="5392405"/>
        </a:xfrm>
        <a:prstGeom prst="round2SameRect">
          <a:avLst/>
        </a:prstGeom>
        <a:solidFill>
          <a:schemeClr val="lt1">
            <a:alpha val="90000"/>
            <a:hueOff val="0"/>
            <a:satOff val="0"/>
            <a:lumOff val="0"/>
            <a:alphaOff val="0"/>
          </a:schemeClr>
        </a:solidFill>
        <a:ln w="6350" cap="flat" cmpd="sng" algn="ctr">
          <a:solidFill>
            <a:schemeClr val="accent5">
              <a:hueOff val="-1470669"/>
              <a:satOff val="-2046"/>
              <a:lumOff val="-784"/>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developing students' practical skills in working with modern technologies and software;</a:t>
          </a:r>
          <a:endParaRPr lang="ru-RU" sz="1400" kern="1200">
            <a:latin typeface="Times New Roman" panose="02020603050405020304" pitchFamily="18" charset="0"/>
            <a:cs typeface="Times New Roman" panose="02020603050405020304" pitchFamily="18" charset="0"/>
          </a:endParaRPr>
        </a:p>
      </dsp:txBody>
      <dsp:txXfrm rot="-5400000">
        <a:off x="405145" y="494118"/>
        <a:ext cx="5374040" cy="339475"/>
      </dsp:txXfrm>
    </dsp:sp>
    <dsp:sp modelId="{7F0FEE60-C499-41EE-80D8-55AAC35C63CE}">
      <dsp:nvSpPr>
        <dsp:cNvPr id="0" name=""/>
        <dsp:cNvSpPr/>
      </dsp:nvSpPr>
      <dsp:spPr>
        <a:xfrm rot="5400000">
          <a:off x="-86816" y="1036301"/>
          <a:ext cx="578777" cy="405144"/>
        </a:xfrm>
        <a:prstGeom prst="chevron">
          <a:avLst/>
        </a:prstGeom>
        <a:gradFill rotWithShape="0">
          <a:gsLst>
            <a:gs pos="0">
              <a:schemeClr val="accent5">
                <a:hueOff val="-2941338"/>
                <a:satOff val="-4091"/>
                <a:lumOff val="-1569"/>
                <a:alphaOff val="0"/>
                <a:satMod val="103000"/>
                <a:lumMod val="102000"/>
                <a:tint val="94000"/>
              </a:schemeClr>
            </a:gs>
            <a:gs pos="50000">
              <a:schemeClr val="accent5">
                <a:hueOff val="-2941338"/>
                <a:satOff val="-4091"/>
                <a:lumOff val="-1569"/>
                <a:alphaOff val="0"/>
                <a:satMod val="110000"/>
                <a:lumMod val="100000"/>
                <a:shade val="100000"/>
              </a:schemeClr>
            </a:gs>
            <a:gs pos="100000">
              <a:schemeClr val="accent5">
                <a:hueOff val="-2941338"/>
                <a:satOff val="-4091"/>
                <a:lumOff val="-1569"/>
                <a:alphaOff val="0"/>
                <a:lumMod val="99000"/>
                <a:satMod val="120000"/>
                <a:shade val="78000"/>
              </a:schemeClr>
            </a:gs>
          </a:gsLst>
          <a:lin ang="5400000" scaled="0"/>
        </a:gradFill>
        <a:ln w="6350" cap="flat" cmpd="sng" algn="ctr">
          <a:solidFill>
            <a:schemeClr val="accent5">
              <a:hueOff val="-2941338"/>
              <a:satOff val="-4091"/>
              <a:lumOff val="-1569"/>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5400000">
        <a:off x="1" y="1152056"/>
        <a:ext cx="405144" cy="173633"/>
      </dsp:txXfrm>
    </dsp:sp>
    <dsp:sp modelId="{8E773590-10FC-4BD5-8A17-80AFD6B2B0F8}">
      <dsp:nvSpPr>
        <dsp:cNvPr id="0" name=""/>
        <dsp:cNvSpPr/>
      </dsp:nvSpPr>
      <dsp:spPr>
        <a:xfrm rot="5400000">
          <a:off x="2913244" y="-1558614"/>
          <a:ext cx="376205" cy="5392405"/>
        </a:xfrm>
        <a:prstGeom prst="round2SameRect">
          <a:avLst/>
        </a:prstGeom>
        <a:solidFill>
          <a:schemeClr val="lt1">
            <a:alpha val="90000"/>
            <a:hueOff val="0"/>
            <a:satOff val="0"/>
            <a:lumOff val="0"/>
            <a:alphaOff val="0"/>
          </a:schemeClr>
        </a:solidFill>
        <a:ln w="6350" cap="flat" cmpd="sng" algn="ctr">
          <a:solidFill>
            <a:schemeClr val="accent5">
              <a:hueOff val="-2941338"/>
              <a:satOff val="-4091"/>
              <a:lumOff val="-1569"/>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systematically increase the availability of small scientific experiments for students;</a:t>
          </a:r>
          <a:endParaRPr lang="ru-RU" sz="1400" kern="1200">
            <a:latin typeface="Times New Roman" panose="02020603050405020304" pitchFamily="18" charset="0"/>
            <a:cs typeface="Times New Roman" panose="02020603050405020304" pitchFamily="18" charset="0"/>
          </a:endParaRPr>
        </a:p>
      </dsp:txBody>
      <dsp:txXfrm rot="-5400000">
        <a:off x="405145" y="967850"/>
        <a:ext cx="5374040" cy="339475"/>
      </dsp:txXfrm>
    </dsp:sp>
    <dsp:sp modelId="{F0FA684C-5C82-4744-831E-C2B2DEA44FA9}">
      <dsp:nvSpPr>
        <dsp:cNvPr id="0" name=""/>
        <dsp:cNvSpPr/>
      </dsp:nvSpPr>
      <dsp:spPr>
        <a:xfrm rot="5400000">
          <a:off x="-86816" y="1510033"/>
          <a:ext cx="578777" cy="405144"/>
        </a:xfrm>
        <a:prstGeom prst="chevron">
          <a:avLst/>
        </a:prstGeom>
        <a:gradFill rotWithShape="0">
          <a:gsLst>
            <a:gs pos="0">
              <a:schemeClr val="accent5">
                <a:hueOff val="-4412007"/>
                <a:satOff val="-6137"/>
                <a:lumOff val="-2353"/>
                <a:alphaOff val="0"/>
                <a:satMod val="103000"/>
                <a:lumMod val="102000"/>
                <a:tint val="94000"/>
              </a:schemeClr>
            </a:gs>
            <a:gs pos="50000">
              <a:schemeClr val="accent5">
                <a:hueOff val="-4412007"/>
                <a:satOff val="-6137"/>
                <a:lumOff val="-2353"/>
                <a:alphaOff val="0"/>
                <a:satMod val="110000"/>
                <a:lumMod val="100000"/>
                <a:shade val="100000"/>
              </a:schemeClr>
            </a:gs>
            <a:gs pos="100000">
              <a:schemeClr val="accent5">
                <a:hueOff val="-4412007"/>
                <a:satOff val="-6137"/>
                <a:lumOff val="-2353"/>
                <a:alphaOff val="0"/>
                <a:lumMod val="99000"/>
                <a:satMod val="120000"/>
                <a:shade val="78000"/>
              </a:schemeClr>
            </a:gs>
          </a:gsLst>
          <a:lin ang="5400000" scaled="0"/>
        </a:gradFill>
        <a:ln w="6350" cap="flat" cmpd="sng" algn="ctr">
          <a:solidFill>
            <a:schemeClr val="accent5">
              <a:hueOff val="-4412007"/>
              <a:satOff val="-6137"/>
              <a:lumOff val="-2353"/>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5400000">
        <a:off x="1" y="1625788"/>
        <a:ext cx="405144" cy="173633"/>
      </dsp:txXfrm>
    </dsp:sp>
    <dsp:sp modelId="{BD1B1021-B60F-498F-BE45-6DDC59ED7719}">
      <dsp:nvSpPr>
        <dsp:cNvPr id="0" name=""/>
        <dsp:cNvSpPr/>
      </dsp:nvSpPr>
      <dsp:spPr>
        <a:xfrm rot="5400000">
          <a:off x="2913244" y="-1084882"/>
          <a:ext cx="376205" cy="5392405"/>
        </a:xfrm>
        <a:prstGeom prst="round2SameRect">
          <a:avLst/>
        </a:prstGeom>
        <a:solidFill>
          <a:schemeClr val="lt1">
            <a:alpha val="90000"/>
            <a:hueOff val="0"/>
            <a:satOff val="0"/>
            <a:lumOff val="0"/>
            <a:alphaOff val="0"/>
          </a:schemeClr>
        </a:solidFill>
        <a:ln w="6350" cap="flat" cmpd="sng" algn="ctr">
          <a:solidFill>
            <a:schemeClr val="accent5">
              <a:hueOff val="-4412007"/>
              <a:satOff val="-6137"/>
              <a:lumOff val="-2353"/>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differentiation and regulated filtering of electronic creative laboratory resources;</a:t>
          </a:r>
          <a:endParaRPr lang="ru-RU" sz="1400" kern="1200">
            <a:latin typeface="Times New Roman" panose="02020603050405020304" pitchFamily="18" charset="0"/>
            <a:cs typeface="Times New Roman" panose="02020603050405020304" pitchFamily="18" charset="0"/>
          </a:endParaRPr>
        </a:p>
      </dsp:txBody>
      <dsp:txXfrm rot="-5400000">
        <a:off x="405145" y="1441582"/>
        <a:ext cx="5374040" cy="339475"/>
      </dsp:txXfrm>
    </dsp:sp>
    <dsp:sp modelId="{DF537E26-CDED-428F-B1FB-115A86E615C4}">
      <dsp:nvSpPr>
        <dsp:cNvPr id="0" name=""/>
        <dsp:cNvSpPr/>
      </dsp:nvSpPr>
      <dsp:spPr>
        <a:xfrm rot="5400000">
          <a:off x="-86816" y="1983765"/>
          <a:ext cx="578777" cy="405144"/>
        </a:xfrm>
        <a:prstGeom prst="chevron">
          <a:avLst/>
        </a:prstGeom>
        <a:gradFill rotWithShape="0">
          <a:gsLst>
            <a:gs pos="0">
              <a:schemeClr val="accent5">
                <a:hueOff val="-5882676"/>
                <a:satOff val="-8182"/>
                <a:lumOff val="-3138"/>
                <a:alphaOff val="0"/>
                <a:satMod val="103000"/>
                <a:lumMod val="102000"/>
                <a:tint val="94000"/>
              </a:schemeClr>
            </a:gs>
            <a:gs pos="50000">
              <a:schemeClr val="accent5">
                <a:hueOff val="-5882676"/>
                <a:satOff val="-8182"/>
                <a:lumOff val="-3138"/>
                <a:alphaOff val="0"/>
                <a:satMod val="110000"/>
                <a:lumMod val="100000"/>
                <a:shade val="100000"/>
              </a:schemeClr>
            </a:gs>
            <a:gs pos="100000">
              <a:schemeClr val="accent5">
                <a:hueOff val="-5882676"/>
                <a:satOff val="-8182"/>
                <a:lumOff val="-3138"/>
                <a:alphaOff val="0"/>
                <a:lumMod val="99000"/>
                <a:satMod val="120000"/>
                <a:shade val="78000"/>
              </a:schemeClr>
            </a:gs>
          </a:gsLst>
          <a:lin ang="5400000" scaled="0"/>
        </a:gradFill>
        <a:ln w="6350" cap="flat" cmpd="sng" algn="ctr">
          <a:solidFill>
            <a:schemeClr val="accent5">
              <a:hueOff val="-5882676"/>
              <a:satOff val="-8182"/>
              <a:lumOff val="-3138"/>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5400000">
        <a:off x="1" y="2099520"/>
        <a:ext cx="405144" cy="173633"/>
      </dsp:txXfrm>
    </dsp:sp>
    <dsp:sp modelId="{9B961259-2DA3-4B13-922E-44BE73CC0803}">
      <dsp:nvSpPr>
        <dsp:cNvPr id="0" name=""/>
        <dsp:cNvSpPr/>
      </dsp:nvSpPr>
      <dsp:spPr>
        <a:xfrm rot="5400000">
          <a:off x="2913244" y="-611150"/>
          <a:ext cx="376205" cy="5392405"/>
        </a:xfrm>
        <a:prstGeom prst="round2SameRect">
          <a:avLst/>
        </a:prstGeom>
        <a:solidFill>
          <a:schemeClr val="lt1">
            <a:alpha val="90000"/>
            <a:hueOff val="0"/>
            <a:satOff val="0"/>
            <a:lumOff val="0"/>
            <a:alphaOff val="0"/>
          </a:schemeClr>
        </a:solidFill>
        <a:ln w="6350" cap="flat" cmpd="sng" algn="ctr">
          <a:solidFill>
            <a:schemeClr val="accent5">
              <a:hueOff val="-5882676"/>
              <a:satOff val="-8182"/>
              <a:lumOff val="-3138"/>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increasing feedback mobility among students;</a:t>
          </a:r>
          <a:endParaRPr lang="ru-RU" sz="1400" kern="1200">
            <a:latin typeface="Times New Roman" panose="02020603050405020304" pitchFamily="18" charset="0"/>
            <a:cs typeface="Times New Roman" panose="02020603050405020304" pitchFamily="18" charset="0"/>
          </a:endParaRPr>
        </a:p>
      </dsp:txBody>
      <dsp:txXfrm rot="-5400000">
        <a:off x="405145" y="1915314"/>
        <a:ext cx="5374040" cy="339475"/>
      </dsp:txXfrm>
    </dsp:sp>
    <dsp:sp modelId="{1831D2E7-B9BE-49FB-AB2F-D6CA15E057A2}">
      <dsp:nvSpPr>
        <dsp:cNvPr id="0" name=""/>
        <dsp:cNvSpPr/>
      </dsp:nvSpPr>
      <dsp:spPr>
        <a:xfrm rot="5400000">
          <a:off x="-86816" y="2457497"/>
          <a:ext cx="578777" cy="405144"/>
        </a:xfrm>
        <a:prstGeom prst="chevron">
          <a:avLst/>
        </a:prstGeom>
        <a:gradFill rotWithShape="0">
          <a:gsLst>
            <a:gs pos="0">
              <a:schemeClr val="accent5">
                <a:hueOff val="-7353344"/>
                <a:satOff val="-10228"/>
                <a:lumOff val="-3922"/>
                <a:alphaOff val="0"/>
                <a:satMod val="103000"/>
                <a:lumMod val="102000"/>
                <a:tint val="94000"/>
              </a:schemeClr>
            </a:gs>
            <a:gs pos="50000">
              <a:schemeClr val="accent5">
                <a:hueOff val="-7353344"/>
                <a:satOff val="-10228"/>
                <a:lumOff val="-3922"/>
                <a:alphaOff val="0"/>
                <a:satMod val="110000"/>
                <a:lumMod val="100000"/>
                <a:shade val="100000"/>
              </a:schemeClr>
            </a:gs>
            <a:gs pos="100000">
              <a:schemeClr val="accent5">
                <a:hueOff val="-7353344"/>
                <a:satOff val="-10228"/>
                <a:lumOff val="-3922"/>
                <a:alphaOff val="0"/>
                <a:lumMod val="99000"/>
                <a:satMod val="120000"/>
                <a:shade val="78000"/>
              </a:schemeClr>
            </a:gs>
          </a:gsLst>
          <a:lin ang="5400000" scaled="0"/>
        </a:gradFill>
        <a:ln w="6350" cap="flat" cmpd="sng" algn="ctr">
          <a:solidFill>
            <a:schemeClr val="accent5">
              <a:hueOff val="-7353344"/>
              <a:satOff val="-10228"/>
              <a:lumOff val="-3922"/>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5400000">
        <a:off x="1" y="2573252"/>
        <a:ext cx="405144" cy="173633"/>
      </dsp:txXfrm>
    </dsp:sp>
    <dsp:sp modelId="{EC33F10F-8CC4-412D-B629-5FFBFB25381B}">
      <dsp:nvSpPr>
        <dsp:cNvPr id="0" name=""/>
        <dsp:cNvSpPr/>
      </dsp:nvSpPr>
      <dsp:spPr>
        <a:xfrm rot="5400000">
          <a:off x="2913244" y="-137418"/>
          <a:ext cx="376205" cy="5392405"/>
        </a:xfrm>
        <a:prstGeom prst="round2SameRect">
          <a:avLst/>
        </a:prstGeom>
        <a:solidFill>
          <a:schemeClr val="lt1">
            <a:alpha val="90000"/>
            <a:hueOff val="0"/>
            <a:satOff val="0"/>
            <a:lumOff val="0"/>
            <a:alphaOff val="0"/>
          </a:schemeClr>
        </a:solidFill>
        <a:ln w="6350" cap="flat" cmpd="sng" algn="ctr">
          <a:solidFill>
            <a:schemeClr val="accent5">
              <a:hueOff val="-7353344"/>
              <a:satOff val="-10228"/>
              <a:lumOff val="-3922"/>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ensuring students receive high-quality knowledge in the field of science and pedagogy.</a:t>
          </a:r>
          <a:endParaRPr lang="ru-RU" sz="1400" kern="1200">
            <a:latin typeface="Times New Roman" panose="02020603050405020304" pitchFamily="18" charset="0"/>
            <a:cs typeface="Times New Roman" panose="02020603050405020304" pitchFamily="18" charset="0"/>
          </a:endParaRPr>
        </a:p>
      </dsp:txBody>
      <dsp:txXfrm rot="-5400000">
        <a:off x="405145" y="2389046"/>
        <a:ext cx="5374040" cy="3394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5CA69F-9224-438E-85D8-2399CEBCA6AB}">
      <dsp:nvSpPr>
        <dsp:cNvPr id="0" name=""/>
        <dsp:cNvSpPr/>
      </dsp:nvSpPr>
      <dsp:spPr>
        <a:xfrm>
          <a:off x="0" y="253575"/>
          <a:ext cx="5486400" cy="3528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433EB67E-5F6D-4598-B8D1-89350E68984F}">
      <dsp:nvSpPr>
        <dsp:cNvPr id="0" name=""/>
        <dsp:cNvSpPr/>
      </dsp:nvSpPr>
      <dsp:spPr>
        <a:xfrm>
          <a:off x="274320" y="46935"/>
          <a:ext cx="4934978" cy="413280"/>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622300">
            <a:lnSpc>
              <a:spcPct val="90000"/>
            </a:lnSpc>
            <a:spcBef>
              <a:spcPct val="0"/>
            </a:spcBef>
            <a:spcAft>
              <a:spcPct val="35000"/>
            </a:spcAft>
          </a:pPr>
          <a:r>
            <a:rPr lang="uz-Cyrl-UZ" sz="1400" kern="1200">
              <a:solidFill>
                <a:schemeClr val="tx1"/>
              </a:solidFill>
              <a:latin typeface="Times New Roman" panose="02020603050405020304" pitchFamily="18" charset="0"/>
              <a:cs typeface="Times New Roman" panose="02020603050405020304" pitchFamily="18" charset="0"/>
            </a:rPr>
            <a:t>–</a:t>
          </a:r>
          <a:r>
            <a:rPr lang="en-US" sz="1400" kern="1200">
              <a:solidFill>
                <a:schemeClr val="tx1"/>
              </a:solidFill>
              <a:latin typeface="Times New Roman" panose="02020603050405020304" pitchFamily="18" charset="0"/>
              <a:cs typeface="Times New Roman" panose="02020603050405020304" pitchFamily="18" charset="0"/>
            </a:rPr>
            <a:t> view and image of the information resource center's structure and activities</a:t>
          </a:r>
          <a:r>
            <a:rPr lang="uz-Cyrl-UZ" sz="1400" kern="1200">
              <a:solidFill>
                <a:schemeClr val="tx1"/>
              </a:solidFill>
              <a:latin typeface="Times New Roman" panose="02020603050405020304" pitchFamily="18" charset="0"/>
              <a:cs typeface="Times New Roman" panose="02020603050405020304" pitchFamily="18" charset="0"/>
            </a:rPr>
            <a:t>;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4495" y="67110"/>
        <a:ext cx="4894628" cy="372930"/>
      </dsp:txXfrm>
    </dsp:sp>
    <dsp:sp modelId="{7C7BFDD1-885D-4556-A2A9-17FC0A25558B}">
      <dsp:nvSpPr>
        <dsp:cNvPr id="0" name=""/>
        <dsp:cNvSpPr/>
      </dsp:nvSpPr>
      <dsp:spPr>
        <a:xfrm>
          <a:off x="0" y="888616"/>
          <a:ext cx="5486400" cy="352800"/>
        </a:xfrm>
        <a:prstGeom prst="rect">
          <a:avLst/>
        </a:prstGeom>
        <a:solidFill>
          <a:schemeClr val="lt1">
            <a:alpha val="90000"/>
            <a:hueOff val="0"/>
            <a:satOff val="0"/>
            <a:lumOff val="0"/>
            <a:alphaOff val="0"/>
          </a:schemeClr>
        </a:solidFill>
        <a:ln w="6350" cap="flat" cmpd="sng" algn="ctr">
          <a:solidFill>
            <a:schemeClr val="accent4">
              <a:hueOff val="2598923"/>
              <a:satOff val="-11992"/>
              <a:lumOff val="441"/>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1B7D83A9-1F1B-4015-BA32-97FFCC095486}">
      <dsp:nvSpPr>
        <dsp:cNvPr id="0" name=""/>
        <dsp:cNvSpPr/>
      </dsp:nvSpPr>
      <dsp:spPr>
        <a:xfrm>
          <a:off x="274320" y="681975"/>
          <a:ext cx="4934978" cy="413280"/>
        </a:xfrm>
        <a:prstGeom prst="roundRect">
          <a:avLst/>
        </a:prstGeom>
        <a:gradFill rotWithShape="0">
          <a:gsLst>
            <a:gs pos="0">
              <a:schemeClr val="accent4">
                <a:hueOff val="2598923"/>
                <a:satOff val="-11992"/>
                <a:lumOff val="441"/>
                <a:alphaOff val="0"/>
                <a:satMod val="103000"/>
                <a:lumMod val="102000"/>
                <a:tint val="94000"/>
              </a:schemeClr>
            </a:gs>
            <a:gs pos="50000">
              <a:schemeClr val="accent4">
                <a:hueOff val="2598923"/>
                <a:satOff val="-11992"/>
                <a:lumOff val="441"/>
                <a:alphaOff val="0"/>
                <a:satMod val="110000"/>
                <a:lumMod val="100000"/>
                <a:shade val="100000"/>
              </a:schemeClr>
            </a:gs>
            <a:gs pos="100000">
              <a:schemeClr val="accent4">
                <a:hueOff val="2598923"/>
                <a:satOff val="-11992"/>
                <a:lumOff val="44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622300">
            <a:lnSpc>
              <a:spcPct val="90000"/>
            </a:lnSpc>
            <a:spcBef>
              <a:spcPct val="0"/>
            </a:spcBef>
            <a:spcAft>
              <a:spcPct val="35000"/>
            </a:spcAft>
          </a:pPr>
          <a:r>
            <a:rPr lang="uz-Cyrl-UZ" sz="1400" kern="1200">
              <a:solidFill>
                <a:schemeClr val="tx1"/>
              </a:solidFill>
              <a:latin typeface="Times New Roman" panose="02020603050405020304" pitchFamily="18" charset="0"/>
              <a:cs typeface="Times New Roman" panose="02020603050405020304" pitchFamily="18" charset="0"/>
            </a:rPr>
            <a:t>–</a:t>
          </a:r>
          <a:r>
            <a:rPr lang="en-US" sz="1400" kern="1200">
              <a:solidFill>
                <a:schemeClr val="tx1"/>
              </a:solidFill>
              <a:latin typeface="Times New Roman" panose="02020603050405020304" pitchFamily="18" charset="0"/>
              <a:cs typeface="Times New Roman" panose="02020603050405020304" pitchFamily="18" charset="0"/>
            </a:rPr>
            <a:t> structure and appearance of activity units of the information technology center</a:t>
          </a:r>
          <a:r>
            <a:rPr lang="uz-Cyrl-UZ" sz="1400" kern="1200">
              <a:solidFill>
                <a:schemeClr val="tx1"/>
              </a:solidFill>
              <a:latin typeface="Times New Roman" panose="02020603050405020304" pitchFamily="18" charset="0"/>
              <a:cs typeface="Times New Roman" panose="02020603050405020304" pitchFamily="18" charset="0"/>
            </a:rPr>
            <a:t>;</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4495" y="702150"/>
        <a:ext cx="4894628" cy="372930"/>
      </dsp:txXfrm>
    </dsp:sp>
    <dsp:sp modelId="{3A046873-EFA0-4143-A38D-10EDAAA287D0}">
      <dsp:nvSpPr>
        <dsp:cNvPr id="0" name=""/>
        <dsp:cNvSpPr/>
      </dsp:nvSpPr>
      <dsp:spPr>
        <a:xfrm>
          <a:off x="0" y="1523656"/>
          <a:ext cx="5486400" cy="352800"/>
        </a:xfrm>
        <a:prstGeom prst="rect">
          <a:avLst/>
        </a:prstGeom>
        <a:solidFill>
          <a:schemeClr val="lt1">
            <a:alpha val="90000"/>
            <a:hueOff val="0"/>
            <a:satOff val="0"/>
            <a:lumOff val="0"/>
            <a:alphaOff val="0"/>
          </a:schemeClr>
        </a:solidFill>
        <a:ln w="6350" cap="flat" cmpd="sng" algn="ctr">
          <a:solidFill>
            <a:schemeClr val="accent4">
              <a:hueOff val="5197846"/>
              <a:satOff val="-23984"/>
              <a:lumOff val="883"/>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C89FFFA0-56F7-498F-BD1C-C27A0C62148C}">
      <dsp:nvSpPr>
        <dsp:cNvPr id="0" name=""/>
        <dsp:cNvSpPr/>
      </dsp:nvSpPr>
      <dsp:spPr>
        <a:xfrm>
          <a:off x="274320" y="1317016"/>
          <a:ext cx="4934978" cy="413280"/>
        </a:xfrm>
        <a:prstGeom prst="roundRec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622300">
            <a:lnSpc>
              <a:spcPct val="90000"/>
            </a:lnSpc>
            <a:spcBef>
              <a:spcPct val="0"/>
            </a:spcBef>
            <a:spcAft>
              <a:spcPct val="35000"/>
            </a:spcAft>
          </a:pPr>
          <a:r>
            <a:rPr lang="uz-Cyrl-UZ" sz="1400" kern="1200">
              <a:solidFill>
                <a:schemeClr val="tx1"/>
              </a:solidFill>
              <a:latin typeface="Times New Roman" panose="02020603050405020304" pitchFamily="18" charset="0"/>
              <a:cs typeface="Times New Roman" panose="02020603050405020304" pitchFamily="18" charset="0"/>
            </a:rPr>
            <a:t>–</a:t>
          </a:r>
          <a:r>
            <a:rPr lang="en-US" sz="1400" kern="1200">
              <a:solidFill>
                <a:schemeClr val="tx1"/>
              </a:solidFill>
              <a:latin typeface="Times New Roman" panose="02020603050405020304" pitchFamily="18" charset="0"/>
              <a:cs typeface="Times New Roman" panose="02020603050405020304" pitchFamily="18" charset="0"/>
            </a:rPr>
            <a:t> a list of educational and methodological literature related to the field</a:t>
          </a:r>
          <a:r>
            <a:rPr lang="uz-Cyrl-UZ" sz="1400" kern="1200">
              <a:solidFill>
                <a:schemeClr val="tx1"/>
              </a:solidFill>
              <a:latin typeface="Times New Roman" panose="02020603050405020304" pitchFamily="18" charset="0"/>
              <a:cs typeface="Times New Roman" panose="02020603050405020304" pitchFamily="18" charset="0"/>
            </a:rPr>
            <a:t>;</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4495" y="1337191"/>
        <a:ext cx="4894628" cy="372930"/>
      </dsp:txXfrm>
    </dsp:sp>
    <dsp:sp modelId="{E54C4C68-3241-496B-82AF-5FA8967CF3CC}">
      <dsp:nvSpPr>
        <dsp:cNvPr id="0" name=""/>
        <dsp:cNvSpPr/>
      </dsp:nvSpPr>
      <dsp:spPr>
        <a:xfrm>
          <a:off x="0" y="2158696"/>
          <a:ext cx="5486400" cy="352800"/>
        </a:xfrm>
        <a:prstGeom prst="rect">
          <a:avLst/>
        </a:prstGeom>
        <a:solidFill>
          <a:schemeClr val="lt1">
            <a:alpha val="90000"/>
            <a:hueOff val="0"/>
            <a:satOff val="0"/>
            <a:lumOff val="0"/>
            <a:alphaOff val="0"/>
          </a:schemeClr>
        </a:solidFill>
        <a:ln w="6350" cap="flat" cmpd="sng" algn="ctr">
          <a:solidFill>
            <a:schemeClr val="accent4">
              <a:hueOff val="7796769"/>
              <a:satOff val="-35976"/>
              <a:lumOff val="1324"/>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3BCA7467-1F7B-4D51-B135-4C487129107D}">
      <dsp:nvSpPr>
        <dsp:cNvPr id="0" name=""/>
        <dsp:cNvSpPr/>
      </dsp:nvSpPr>
      <dsp:spPr>
        <a:xfrm>
          <a:off x="274320" y="1952056"/>
          <a:ext cx="4934978" cy="413280"/>
        </a:xfrm>
        <a:prstGeom prst="roundRect">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622300">
            <a:lnSpc>
              <a:spcPct val="90000"/>
            </a:lnSpc>
            <a:spcBef>
              <a:spcPct val="0"/>
            </a:spcBef>
            <a:spcAft>
              <a:spcPct val="35000"/>
            </a:spcAft>
          </a:pPr>
          <a:r>
            <a:rPr lang="uz-Cyrl-UZ" sz="1400" kern="1200">
              <a:solidFill>
                <a:schemeClr val="tx1"/>
              </a:solidFill>
              <a:latin typeface="Times New Roman" panose="02020603050405020304" pitchFamily="18" charset="0"/>
              <a:cs typeface="Times New Roman" panose="02020603050405020304" pitchFamily="18" charset="0"/>
            </a:rPr>
            <a:t>–</a:t>
          </a:r>
          <a:r>
            <a:rPr lang="en-US" sz="1400" kern="1200">
              <a:solidFill>
                <a:schemeClr val="tx1"/>
              </a:solidFill>
              <a:latin typeface="Times New Roman" panose="02020603050405020304" pitchFamily="18" charset="0"/>
              <a:cs typeface="Times New Roman" panose="02020603050405020304" pitchFamily="18" charset="0"/>
            </a:rPr>
            <a:t> a list of the world's leading electronic scientific and educational resources</a:t>
          </a:r>
          <a:r>
            <a:rPr lang="uz-Cyrl-UZ" sz="1400" kern="1200">
              <a:solidFill>
                <a:schemeClr val="tx1"/>
              </a:solidFill>
              <a:latin typeface="Times New Roman" panose="02020603050405020304" pitchFamily="18" charset="0"/>
              <a:cs typeface="Times New Roman" panose="02020603050405020304" pitchFamily="18" charset="0"/>
            </a:rPr>
            <a:t>:</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4495" y="1972231"/>
        <a:ext cx="4894628" cy="372930"/>
      </dsp:txXfrm>
    </dsp:sp>
    <dsp:sp modelId="{E8D013C1-88CA-4235-8893-2615C7E5749B}">
      <dsp:nvSpPr>
        <dsp:cNvPr id="0" name=""/>
        <dsp:cNvSpPr/>
      </dsp:nvSpPr>
      <dsp:spPr>
        <a:xfrm>
          <a:off x="0" y="2793736"/>
          <a:ext cx="5486400" cy="35280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2026D73E-C9E9-47F6-A785-3F8DC54B507C}">
      <dsp:nvSpPr>
        <dsp:cNvPr id="0" name=""/>
        <dsp:cNvSpPr/>
      </dsp:nvSpPr>
      <dsp:spPr>
        <a:xfrm>
          <a:off x="274320" y="2587096"/>
          <a:ext cx="4934978" cy="41328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622300">
            <a:lnSpc>
              <a:spcPct val="90000"/>
            </a:lnSpc>
            <a:spcBef>
              <a:spcPct val="0"/>
            </a:spcBef>
            <a:spcAft>
              <a:spcPct val="35000"/>
            </a:spcAft>
          </a:pPr>
          <a:r>
            <a:rPr lang="uz-Cyrl-UZ" sz="1400" kern="1200">
              <a:solidFill>
                <a:schemeClr val="tx1"/>
              </a:solidFill>
              <a:latin typeface="Times New Roman" panose="02020603050405020304" pitchFamily="18" charset="0"/>
              <a:cs typeface="Times New Roman" panose="02020603050405020304" pitchFamily="18" charset="0"/>
            </a:rPr>
            <a:t>– </a:t>
          </a:r>
          <a:r>
            <a:rPr lang="en-US" sz="1400" kern="1200">
              <a:solidFill>
                <a:schemeClr val="tx1"/>
              </a:solidFill>
              <a:latin typeface="Times New Roman" panose="02020603050405020304" pitchFamily="18" charset="0"/>
              <a:cs typeface="Times New Roman" panose="02020603050405020304" pitchFamily="18" charset="0"/>
            </a:rPr>
            <a:t>list and address of educational organizations participating in school creative and scientific laboratories</a:t>
          </a:r>
          <a:r>
            <a:rPr lang="uz-Cyrl-UZ" sz="1400" kern="1200">
              <a:solidFill>
                <a:schemeClr val="tx1"/>
              </a:solidFill>
              <a:latin typeface="Times New Roman" panose="02020603050405020304" pitchFamily="18" charset="0"/>
              <a:cs typeface="Times New Roman" panose="02020603050405020304" pitchFamily="18" charset="0"/>
            </a:rPr>
            <a:t>.</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4495" y="2607271"/>
        <a:ext cx="4894628" cy="37293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5289</Words>
  <Characters>30149</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2</cp:revision>
  <dcterms:created xsi:type="dcterms:W3CDTF">2026-08-17T07:24:00Z</dcterms:created>
  <dcterms:modified xsi:type="dcterms:W3CDTF">2026-08-17T07:24:00Z</dcterms:modified>
</cp:coreProperties>
</file>