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640E" w:rsidRDefault="009C640E" w:rsidP="009C640E">
      <w:pPr>
        <w:spacing w:after="0" w:line="360" w:lineRule="auto"/>
        <w:ind w:firstLine="709"/>
        <w:jc w:val="center"/>
        <w:rPr>
          <w:rFonts w:ascii="Times New Roman" w:hAnsi="Times New Roman" w:cs="Times New Roman"/>
          <w:sz w:val="28"/>
          <w:szCs w:val="28"/>
        </w:rPr>
      </w:pPr>
      <w:r w:rsidRPr="009C640E">
        <w:rPr>
          <w:rFonts w:ascii="Times New Roman" w:hAnsi="Times New Roman" w:cs="Times New Roman"/>
          <w:sz w:val="28"/>
          <w:szCs w:val="28"/>
        </w:rPr>
        <w:t>UMUMIY O‘RTA TA’LIM TIZIMIDA PEDAGOG KADRLARNI UZLUKSIZ KASBIY RIVOJLANTIRISHNING MUQOBIL VA RAQAMLI SHAKLLARI</w:t>
      </w:r>
    </w:p>
    <w:p w:rsidR="0008072A" w:rsidRDefault="0008072A" w:rsidP="0008072A">
      <w:pPr>
        <w:spacing w:after="0" w:line="360" w:lineRule="auto"/>
        <w:ind w:left="3828"/>
        <w:jc w:val="right"/>
        <w:rPr>
          <w:rFonts w:ascii="Times New Roman" w:eastAsia="Calibri" w:hAnsi="Times New Roman" w:cs="Times New Roman"/>
          <w:b/>
          <w:sz w:val="28"/>
          <w:szCs w:val="28"/>
          <w:lang w:val="en-US"/>
        </w:rPr>
      </w:pPr>
      <w:r>
        <w:rPr>
          <w:rFonts w:ascii="Times New Roman" w:eastAsia="Calibri" w:hAnsi="Times New Roman" w:cs="Times New Roman"/>
          <w:b/>
          <w:sz w:val="28"/>
          <w:szCs w:val="28"/>
          <w:lang w:val="en-US"/>
        </w:rPr>
        <w:t>Nilufar Yuldasheva Abdullayevna</w:t>
      </w:r>
    </w:p>
    <w:p w:rsidR="0008072A" w:rsidRDefault="0008072A" w:rsidP="0008072A">
      <w:pPr>
        <w:spacing w:after="0" w:line="360" w:lineRule="auto"/>
        <w:ind w:left="3828"/>
        <w:jc w:val="right"/>
        <w:rPr>
          <w:rFonts w:ascii="Times New Roman" w:eastAsia="Calibri" w:hAnsi="Times New Roman" w:cs="Times New Roman"/>
          <w:bCs/>
          <w:sz w:val="28"/>
          <w:szCs w:val="28"/>
          <w:lang w:val="en-US"/>
        </w:rPr>
      </w:pPr>
      <w:r>
        <w:rPr>
          <w:rFonts w:ascii="Times New Roman" w:eastAsia="Calibri" w:hAnsi="Times New Roman" w:cs="Times New Roman"/>
          <w:bCs/>
          <w:sz w:val="28"/>
          <w:szCs w:val="28"/>
          <w:lang w:val="en-US"/>
        </w:rPr>
        <w:t>pedagogika fanlari doktori, professor.</w:t>
      </w:r>
    </w:p>
    <w:p w:rsidR="0008072A" w:rsidRDefault="0008072A" w:rsidP="0008072A">
      <w:pPr>
        <w:spacing w:after="0" w:line="360" w:lineRule="auto"/>
        <w:ind w:left="3828"/>
        <w:jc w:val="right"/>
        <w:rPr>
          <w:rFonts w:ascii="Times New Roman" w:eastAsia="Calibri" w:hAnsi="Times New Roman" w:cs="Times New Roman"/>
          <w:bCs/>
          <w:sz w:val="28"/>
          <w:szCs w:val="28"/>
          <w:lang w:val="en-US"/>
        </w:rPr>
      </w:pPr>
      <w:r>
        <w:rPr>
          <w:rFonts w:ascii="Times New Roman" w:eastAsia="Calibri" w:hAnsi="Times New Roman" w:cs="Times New Roman"/>
          <w:bCs/>
          <w:sz w:val="28"/>
          <w:szCs w:val="28"/>
          <w:lang w:val="en-US"/>
        </w:rPr>
        <w:t>Toshkent iqtisodiyot va texnologiyalar universiteti</w:t>
      </w:r>
    </w:p>
    <w:p w:rsidR="0008072A" w:rsidRDefault="00041459" w:rsidP="0008072A">
      <w:pPr>
        <w:spacing w:after="0" w:line="360" w:lineRule="auto"/>
        <w:ind w:left="3828"/>
        <w:jc w:val="right"/>
        <w:rPr>
          <w:rFonts w:ascii="Times New Roman" w:eastAsia="Calibri" w:hAnsi="Times New Roman" w:cs="Times New Roman"/>
          <w:bCs/>
          <w:sz w:val="28"/>
          <w:szCs w:val="28"/>
          <w:lang w:val="en-US"/>
        </w:rPr>
      </w:pPr>
      <w:hyperlink r:id="rId8" w:history="1">
        <w:r w:rsidR="0008072A">
          <w:rPr>
            <w:rStyle w:val="a5"/>
            <w:rFonts w:ascii="TimesNewRomanPS-BoldMT" w:eastAsia="Times New Roman" w:hAnsi="TimesNewRomanPS-BoldMT" w:cs="Times New Roman"/>
            <w:bCs/>
            <w:sz w:val="28"/>
            <w:szCs w:val="28"/>
            <w:lang w:val="en-US"/>
          </w:rPr>
          <w:t>yuldashevanilufarabdullayevna@gmail.com</w:t>
        </w:r>
      </w:hyperlink>
      <w:r w:rsidR="0008072A">
        <w:rPr>
          <w:rFonts w:ascii="TimesNewRomanPS-BoldMT" w:eastAsia="Times New Roman" w:hAnsi="TimesNewRomanPS-BoldMT" w:cs="Times New Roman"/>
          <w:bCs/>
          <w:color w:val="000000"/>
          <w:sz w:val="28"/>
          <w:szCs w:val="28"/>
          <w:lang w:val="en-US"/>
        </w:rPr>
        <w:t xml:space="preserve"> </w:t>
      </w:r>
    </w:p>
    <w:p w:rsidR="0008072A" w:rsidRDefault="0008072A" w:rsidP="0008072A">
      <w:pPr>
        <w:spacing w:after="0" w:line="360" w:lineRule="auto"/>
        <w:ind w:left="3828"/>
        <w:jc w:val="right"/>
        <w:rPr>
          <w:rFonts w:ascii="Times New Roman" w:eastAsia="Calibri" w:hAnsi="Times New Roman" w:cs="Times New Roman"/>
          <w:b/>
          <w:sz w:val="28"/>
          <w:szCs w:val="28"/>
          <w:lang w:val="en-US"/>
        </w:rPr>
      </w:pPr>
      <w:r>
        <w:rPr>
          <w:rFonts w:ascii="Times New Roman" w:eastAsia="Calibri" w:hAnsi="Times New Roman" w:cs="Times New Roman"/>
          <w:b/>
          <w:sz w:val="28"/>
          <w:szCs w:val="28"/>
          <w:lang w:val="en-US"/>
        </w:rPr>
        <w:t xml:space="preserve">Bekturdiyev Sanjarbek Sharifboyevich, </w:t>
      </w:r>
    </w:p>
    <w:p w:rsidR="0008072A" w:rsidRDefault="0008072A" w:rsidP="0008072A">
      <w:pPr>
        <w:spacing w:after="0" w:line="360" w:lineRule="auto"/>
        <w:ind w:left="3828"/>
        <w:jc w:val="right"/>
        <w:rPr>
          <w:rFonts w:ascii="Calibri" w:eastAsia="Calibri" w:hAnsi="Calibri" w:cs="Times New Roman"/>
          <w:lang w:val="en-US"/>
        </w:rPr>
      </w:pPr>
      <w:r>
        <w:rPr>
          <w:rFonts w:ascii="Times New Roman" w:eastAsia="Calibri" w:hAnsi="Times New Roman" w:cs="Times New Roman"/>
          <w:i/>
          <w:sz w:val="28"/>
          <w:szCs w:val="28"/>
          <w:lang w:val="en-US"/>
        </w:rPr>
        <w:t>Toshkent ijtimoiy innovatsiya universiteti,</w:t>
      </w:r>
      <w:r>
        <w:rPr>
          <w:rFonts w:ascii="Calibri" w:eastAsia="Calibri" w:hAnsi="Calibri" w:cs="Times New Roman"/>
          <w:lang w:val="en-US"/>
        </w:rPr>
        <w:t xml:space="preserve"> </w:t>
      </w:r>
    </w:p>
    <w:p w:rsidR="00BD74B7" w:rsidRDefault="00041459" w:rsidP="0008072A">
      <w:pPr>
        <w:spacing w:after="0" w:line="360" w:lineRule="auto"/>
        <w:ind w:firstLine="709"/>
        <w:jc w:val="right"/>
        <w:rPr>
          <w:rFonts w:ascii="Times New Roman" w:hAnsi="Times New Roman" w:cs="Times New Roman"/>
          <w:sz w:val="28"/>
          <w:szCs w:val="28"/>
          <w:lang w:val="en-US"/>
        </w:rPr>
      </w:pPr>
      <w:hyperlink r:id="rId9" w:history="1">
        <w:r w:rsidR="0008072A">
          <w:rPr>
            <w:rStyle w:val="a5"/>
            <w:rFonts w:ascii="Times New Roman" w:eastAsia="Calibri" w:hAnsi="Times New Roman" w:cs="Times New Roman"/>
            <w:i/>
            <w:color w:val="0563C1"/>
            <w:sz w:val="28"/>
            <w:szCs w:val="28"/>
            <w:lang w:val="en-US"/>
          </w:rPr>
          <w:t>sanjarbeksharifboyevich@gmail.com</w:t>
        </w:r>
      </w:hyperlink>
    </w:p>
    <w:p w:rsidR="00283CD4" w:rsidRPr="0008072A" w:rsidRDefault="00283CD4" w:rsidP="0008072A">
      <w:pPr>
        <w:spacing w:after="0" w:line="360" w:lineRule="auto"/>
        <w:ind w:firstLine="709"/>
        <w:jc w:val="right"/>
        <w:rPr>
          <w:rFonts w:ascii="Times New Roman" w:hAnsi="Times New Roman" w:cs="Times New Roman"/>
          <w:b/>
          <w:sz w:val="28"/>
          <w:szCs w:val="28"/>
          <w:lang w:val="en-US"/>
        </w:rPr>
      </w:pPr>
      <w:r w:rsidRPr="0008072A">
        <w:rPr>
          <w:rFonts w:ascii="Times New Roman" w:hAnsi="Times New Roman" w:cs="Times New Roman"/>
          <w:b/>
          <w:sz w:val="28"/>
          <w:szCs w:val="28"/>
          <w:lang w:val="en-US"/>
        </w:rPr>
        <w:t>Nurmatova Nargiza Saidovna</w:t>
      </w:r>
    </w:p>
    <w:p w:rsidR="0008072A" w:rsidRDefault="0008072A" w:rsidP="0008072A">
      <w:pPr>
        <w:spacing w:after="0" w:line="360" w:lineRule="auto"/>
        <w:ind w:firstLine="709"/>
        <w:jc w:val="right"/>
        <w:rPr>
          <w:rFonts w:ascii="Times New Roman" w:hAnsi="Times New Roman" w:cs="Times New Roman"/>
          <w:sz w:val="28"/>
          <w:szCs w:val="28"/>
          <w:lang w:val="en-US"/>
        </w:rPr>
      </w:pPr>
      <w:r w:rsidRPr="0008072A">
        <w:rPr>
          <w:rFonts w:ascii="Times New Roman" w:hAnsi="Times New Roman" w:cs="Times New Roman"/>
          <w:sz w:val="28"/>
          <w:szCs w:val="28"/>
          <w:lang w:val="en-US"/>
        </w:rPr>
        <w:t xml:space="preserve">Qashqadaryo viloyati Shahrisabz shahar </w:t>
      </w:r>
    </w:p>
    <w:p w:rsidR="00283CD4" w:rsidRDefault="0008072A" w:rsidP="0008072A">
      <w:pPr>
        <w:spacing w:after="0" w:line="360" w:lineRule="auto"/>
        <w:ind w:firstLine="709"/>
        <w:jc w:val="right"/>
        <w:rPr>
          <w:rFonts w:ascii="Times New Roman" w:hAnsi="Times New Roman" w:cs="Times New Roman"/>
          <w:sz w:val="28"/>
          <w:szCs w:val="28"/>
          <w:lang w:val="en-US"/>
        </w:rPr>
      </w:pPr>
      <w:r w:rsidRPr="0008072A">
        <w:rPr>
          <w:rFonts w:ascii="Times New Roman" w:hAnsi="Times New Roman" w:cs="Times New Roman"/>
          <w:sz w:val="28"/>
          <w:szCs w:val="28"/>
          <w:lang w:val="en-US"/>
        </w:rPr>
        <w:t xml:space="preserve">24-umumiy </w:t>
      </w:r>
      <w:r>
        <w:rPr>
          <w:rFonts w:ascii="Times New Roman" w:hAnsi="Times New Roman" w:cs="Times New Roman"/>
          <w:sz w:val="28"/>
          <w:szCs w:val="28"/>
          <w:lang w:val="en-US"/>
        </w:rPr>
        <w:t>o‘</w:t>
      </w:r>
      <w:r w:rsidRPr="0008072A">
        <w:rPr>
          <w:rFonts w:ascii="Times New Roman" w:hAnsi="Times New Roman" w:cs="Times New Roman"/>
          <w:sz w:val="28"/>
          <w:szCs w:val="28"/>
          <w:lang w:val="en-US"/>
        </w:rPr>
        <w:t>rta ta</w:t>
      </w:r>
      <w:r>
        <w:rPr>
          <w:rFonts w:ascii="Times New Roman" w:hAnsi="Times New Roman" w:cs="Times New Roman"/>
          <w:sz w:val="28"/>
          <w:szCs w:val="28"/>
          <w:lang w:val="en-US"/>
        </w:rPr>
        <w:t>’</w:t>
      </w:r>
      <w:r w:rsidRPr="0008072A">
        <w:rPr>
          <w:rFonts w:ascii="Times New Roman" w:hAnsi="Times New Roman" w:cs="Times New Roman"/>
          <w:sz w:val="28"/>
          <w:szCs w:val="28"/>
          <w:lang w:val="en-US"/>
        </w:rPr>
        <w:t>lim maktabi direktori</w:t>
      </w:r>
      <w:r w:rsidR="00283CD4" w:rsidRPr="00283CD4">
        <w:rPr>
          <w:rFonts w:ascii="Times New Roman" w:hAnsi="Times New Roman" w:cs="Times New Roman"/>
          <w:sz w:val="28"/>
          <w:szCs w:val="28"/>
          <w:lang w:val="en-US"/>
        </w:rPr>
        <w:t>.</w:t>
      </w:r>
    </w:p>
    <w:p w:rsidR="00BD74B7" w:rsidRDefault="00BD74B7" w:rsidP="0008072A">
      <w:pPr>
        <w:spacing w:after="0" w:line="360" w:lineRule="auto"/>
        <w:ind w:firstLine="709"/>
        <w:jc w:val="right"/>
        <w:rPr>
          <w:rFonts w:ascii="Times New Roman" w:hAnsi="Times New Roman" w:cs="Times New Roman"/>
          <w:b/>
          <w:sz w:val="28"/>
          <w:szCs w:val="28"/>
          <w:lang w:val="en-US"/>
        </w:rPr>
      </w:pPr>
      <w:r w:rsidRPr="0008072A">
        <w:rPr>
          <w:rFonts w:ascii="Times New Roman" w:hAnsi="Times New Roman" w:cs="Times New Roman"/>
          <w:b/>
          <w:sz w:val="28"/>
          <w:szCs w:val="28"/>
          <w:lang w:val="en-US"/>
        </w:rPr>
        <w:t>G‘ofurova Muxlisa G‘ulom qizi</w:t>
      </w:r>
    </w:p>
    <w:bookmarkStart w:id="0" w:name="_GoBack"/>
    <w:bookmarkEnd w:id="0"/>
    <w:p w:rsidR="00D36E12" w:rsidRPr="0008072A" w:rsidRDefault="00D36E12" w:rsidP="0008072A">
      <w:pPr>
        <w:spacing w:after="0" w:line="360" w:lineRule="auto"/>
        <w:ind w:firstLine="709"/>
        <w:jc w:val="right"/>
        <w:rPr>
          <w:rFonts w:ascii="Times New Roman" w:hAnsi="Times New Roman" w:cs="Times New Roman"/>
          <w:b/>
          <w:sz w:val="28"/>
          <w:szCs w:val="28"/>
          <w:lang w:val="en-US"/>
        </w:rPr>
      </w:pPr>
      <w:r>
        <w:rPr>
          <w:rFonts w:ascii="Times New Roman" w:hAnsi="Times New Roman" w:cs="Times New Roman"/>
          <w:b/>
          <w:sz w:val="28"/>
          <w:szCs w:val="28"/>
          <w:lang w:val="en-US"/>
        </w:rPr>
        <w:fldChar w:fldCharType="begin"/>
      </w:r>
      <w:r>
        <w:rPr>
          <w:rFonts w:ascii="Times New Roman" w:hAnsi="Times New Roman" w:cs="Times New Roman"/>
          <w:b/>
          <w:sz w:val="28"/>
          <w:szCs w:val="28"/>
          <w:lang w:val="en-US"/>
        </w:rPr>
        <w:instrText xml:space="preserve"> HYPERLINK "mailto:</w:instrText>
      </w:r>
      <w:r w:rsidRPr="00D36E12">
        <w:rPr>
          <w:rFonts w:ascii="Times New Roman" w:hAnsi="Times New Roman" w:cs="Times New Roman"/>
          <w:b/>
          <w:sz w:val="28"/>
          <w:szCs w:val="28"/>
          <w:lang w:val="en-US"/>
        </w:rPr>
        <w:instrText>muxlisagofurova18@gmail.com</w:instrText>
      </w:r>
      <w:r>
        <w:rPr>
          <w:rFonts w:ascii="Times New Roman" w:hAnsi="Times New Roman" w:cs="Times New Roman"/>
          <w:b/>
          <w:sz w:val="28"/>
          <w:szCs w:val="28"/>
          <w:lang w:val="en-US"/>
        </w:rPr>
        <w:instrText xml:space="preserve">" </w:instrText>
      </w:r>
      <w:r>
        <w:rPr>
          <w:rFonts w:ascii="Times New Roman" w:hAnsi="Times New Roman" w:cs="Times New Roman"/>
          <w:b/>
          <w:sz w:val="28"/>
          <w:szCs w:val="28"/>
          <w:lang w:val="en-US"/>
        </w:rPr>
        <w:fldChar w:fldCharType="separate"/>
      </w:r>
      <w:r w:rsidRPr="00D37FD6">
        <w:rPr>
          <w:rStyle w:val="a5"/>
          <w:rFonts w:ascii="Times New Roman" w:hAnsi="Times New Roman" w:cs="Times New Roman"/>
          <w:b/>
          <w:sz w:val="28"/>
          <w:szCs w:val="28"/>
          <w:lang w:val="en-US"/>
        </w:rPr>
        <w:t>muxlisagofurova18@gmail.com</w:t>
      </w:r>
      <w:r>
        <w:rPr>
          <w:rFonts w:ascii="Times New Roman" w:hAnsi="Times New Roman" w:cs="Times New Roman"/>
          <w:b/>
          <w:sz w:val="28"/>
          <w:szCs w:val="28"/>
          <w:lang w:val="en-US"/>
        </w:rPr>
        <w:fldChar w:fldCharType="end"/>
      </w:r>
      <w:r>
        <w:rPr>
          <w:rFonts w:ascii="Times New Roman" w:hAnsi="Times New Roman" w:cs="Times New Roman"/>
          <w:b/>
          <w:sz w:val="28"/>
          <w:szCs w:val="28"/>
          <w:lang w:val="en-US"/>
        </w:rPr>
        <w:t xml:space="preserve"> </w:t>
      </w:r>
    </w:p>
    <w:p w:rsidR="00BD74B7" w:rsidRDefault="00BD74B7" w:rsidP="0008072A">
      <w:pPr>
        <w:spacing w:after="0" w:line="360" w:lineRule="auto"/>
        <w:ind w:firstLine="709"/>
        <w:jc w:val="right"/>
        <w:rPr>
          <w:rFonts w:ascii="Times New Roman" w:hAnsi="Times New Roman" w:cs="Times New Roman"/>
          <w:sz w:val="28"/>
          <w:szCs w:val="28"/>
          <w:lang w:val="en-US"/>
        </w:rPr>
      </w:pPr>
      <w:r>
        <w:rPr>
          <w:rFonts w:ascii="Times New Roman" w:hAnsi="Times New Roman" w:cs="Times New Roman"/>
          <w:sz w:val="28"/>
          <w:szCs w:val="28"/>
          <w:lang w:val="en-US"/>
        </w:rPr>
        <w:t>Toshkent ijtimoiy innovatsiya universiteti  talabasi</w:t>
      </w:r>
    </w:p>
    <w:p w:rsidR="0008072A" w:rsidRDefault="0008072A" w:rsidP="0008072A">
      <w:pPr>
        <w:spacing w:after="0" w:line="360" w:lineRule="auto"/>
        <w:ind w:firstLine="709"/>
        <w:jc w:val="right"/>
        <w:rPr>
          <w:rFonts w:ascii="Times New Roman" w:hAnsi="Times New Roman" w:cs="Times New Roman"/>
          <w:sz w:val="28"/>
          <w:szCs w:val="28"/>
          <w:lang w:val="en-US"/>
        </w:rPr>
      </w:pPr>
    </w:p>
    <w:p w:rsidR="009C640E" w:rsidRPr="00D36E12"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575DC8">
        <w:rPr>
          <w:rFonts w:ascii="Times New Roman" w:eastAsia="Times New Roman" w:hAnsi="Times New Roman" w:cs="Times New Roman"/>
          <w:b/>
          <w:i/>
          <w:sz w:val="28"/>
          <w:szCs w:val="28"/>
          <w:lang w:val="en-US" w:eastAsia="ru-RU"/>
        </w:rPr>
        <w:t>Annotatsiya</w:t>
      </w:r>
      <w:r w:rsidRPr="00BD74B7">
        <w:rPr>
          <w:rFonts w:ascii="Times New Roman" w:eastAsia="Times New Roman" w:hAnsi="Times New Roman" w:cs="Times New Roman"/>
          <w:b/>
          <w:i/>
          <w:sz w:val="28"/>
          <w:szCs w:val="28"/>
          <w:lang w:val="en-US" w:eastAsia="ru-RU"/>
        </w:rPr>
        <w:t>:</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Mazkur</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maqolada</w:t>
      </w:r>
      <w:r w:rsidRPr="00BD74B7">
        <w:rPr>
          <w:rFonts w:ascii="Times New Roman" w:eastAsia="Times New Roman" w:hAnsi="Times New Roman" w:cs="Times New Roman"/>
          <w:i/>
          <w:sz w:val="28"/>
          <w:szCs w:val="28"/>
          <w:lang w:val="en-US" w:eastAsia="ru-RU"/>
        </w:rPr>
        <w:t xml:space="preserve"> </w:t>
      </w:r>
      <w:r w:rsidR="00575DC8" w:rsidRPr="00575DC8">
        <w:rPr>
          <w:rFonts w:ascii="Times New Roman" w:eastAsia="Times New Roman" w:hAnsi="Times New Roman" w:cs="Times New Roman"/>
          <w:i/>
          <w:sz w:val="28"/>
          <w:szCs w:val="28"/>
          <w:lang w:val="en-US" w:eastAsia="ru-RU"/>
        </w:rPr>
        <w:t>t</w:t>
      </w:r>
      <w:r w:rsidRPr="00575DC8">
        <w:rPr>
          <w:rFonts w:ascii="Times New Roman" w:eastAsia="Times New Roman" w:hAnsi="Times New Roman" w:cs="Times New Roman"/>
          <w:i/>
          <w:sz w:val="28"/>
          <w:szCs w:val="28"/>
          <w:lang w:val="en-US" w:eastAsia="ru-RU"/>
        </w:rPr>
        <w:t>a</w:t>
      </w:r>
      <w:r w:rsidRPr="00BD74B7">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lim</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tizimini</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raqamlashtirish</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jarayonida</w:t>
      </w:r>
      <w:r w:rsidRPr="00BD74B7">
        <w:rPr>
          <w:rFonts w:ascii="Times New Roman" w:eastAsia="Times New Roman" w:hAnsi="Times New Roman" w:cs="Times New Roman"/>
          <w:i/>
          <w:sz w:val="28"/>
          <w:szCs w:val="28"/>
          <w:lang w:val="en-US" w:eastAsia="ru-RU"/>
        </w:rPr>
        <w:t xml:space="preserve"> “</w:t>
      </w:r>
      <w:r w:rsidR="00BD74B7" w:rsidRPr="00BD74B7">
        <w:rPr>
          <w:rFonts w:ascii="Times New Roman" w:eastAsia="Times New Roman" w:hAnsi="Times New Roman" w:cs="Times New Roman"/>
          <w:i/>
          <w:sz w:val="28"/>
          <w:szCs w:val="28"/>
          <w:lang w:val="en-US" w:eastAsia="ru-RU"/>
        </w:rPr>
        <w:t>Lifelong learning</w:t>
      </w:r>
      <w:r w:rsidRPr="00BD74B7">
        <w:rPr>
          <w:rFonts w:ascii="Times New Roman" w:eastAsia="Times New Roman" w:hAnsi="Times New Roman" w:cs="Times New Roman"/>
          <w:i/>
          <w:sz w:val="28"/>
          <w:szCs w:val="28"/>
          <w:lang w:val="en-US" w:eastAsia="ru-RU"/>
        </w:rPr>
        <w:t xml:space="preserve">” </w:t>
      </w:r>
      <w:r w:rsidR="00BD74B7" w:rsidRPr="00BD74B7">
        <w:rPr>
          <w:rFonts w:ascii="Times New Roman" w:eastAsia="Times New Roman" w:hAnsi="Times New Roman" w:cs="Times New Roman"/>
          <w:i/>
          <w:sz w:val="28"/>
          <w:szCs w:val="28"/>
          <w:lang w:val="en-US" w:eastAsia="ru-RU"/>
        </w:rPr>
        <w:t>konsepsiyasi</w:t>
      </w:r>
      <w:r w:rsidR="00BD74B7" w:rsidRPr="00575DC8">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tamoyilining</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ahamiyati</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pedagog</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kadrlarning</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raqamli</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kompetensiyalarini</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rivojlantirish</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masofaviy</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dual</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va</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muqobil</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malaka</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oshirish</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shakllarining</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samaradorligi</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yoritib</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berilgan</w:t>
      </w:r>
      <w:r w:rsidRPr="00BD74B7">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Shuningdek</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jarayonida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sun</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iy</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intellekt</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texnologiyalarini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joriy</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etishning</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pedagogik</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imkoniyatlari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muhitini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yaratish</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hamda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qituvchilarning</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kasbiy</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mahoratini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oshirishdagi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roli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ochib</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berilgan</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Maqolada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savodxonlik</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va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ko</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nikmalarni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rivojlantirish</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575DC8">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sifati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va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samaradorligini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oshirishning</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muhim</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omili</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sifatida</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asoslab</w:t>
      </w:r>
      <w:r w:rsidRPr="00D36E12">
        <w:rPr>
          <w:rFonts w:ascii="Times New Roman" w:eastAsia="Times New Roman" w:hAnsi="Times New Roman" w:cs="Times New Roman"/>
          <w:i/>
          <w:sz w:val="28"/>
          <w:szCs w:val="28"/>
          <w:lang w:val="en-US" w:eastAsia="ru-RU"/>
        </w:rPr>
        <w:t xml:space="preserve"> </w:t>
      </w:r>
      <w:r w:rsidRPr="00575DC8">
        <w:rPr>
          <w:rFonts w:ascii="Times New Roman" w:eastAsia="Times New Roman" w:hAnsi="Times New Roman" w:cs="Times New Roman"/>
          <w:i/>
          <w:sz w:val="28"/>
          <w:szCs w:val="28"/>
          <w:lang w:val="en-US" w:eastAsia="ru-RU"/>
        </w:rPr>
        <w:t>beriladi</w:t>
      </w:r>
      <w:r w:rsidRPr="00D36E12">
        <w:rPr>
          <w:rFonts w:ascii="Times New Roman" w:eastAsia="Times New Roman" w:hAnsi="Times New Roman" w:cs="Times New Roman"/>
          <w:sz w:val="28"/>
          <w:szCs w:val="28"/>
          <w:lang w:val="en-US" w:eastAsia="ru-RU"/>
        </w:rPr>
        <w:t>.</w:t>
      </w:r>
    </w:p>
    <w:p w:rsidR="009C640E" w:rsidRPr="00D36E12"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b/>
          <w:i/>
          <w:sz w:val="28"/>
          <w:szCs w:val="28"/>
          <w:lang w:val="en-US" w:eastAsia="ru-RU"/>
        </w:rPr>
        <w:t>Kalit</w:t>
      </w:r>
      <w:r w:rsidRPr="00D36E12">
        <w:rPr>
          <w:rFonts w:ascii="Times New Roman" w:eastAsia="Times New Roman" w:hAnsi="Times New Roman" w:cs="Times New Roman"/>
          <w:b/>
          <w:i/>
          <w:sz w:val="28"/>
          <w:szCs w:val="28"/>
          <w:lang w:val="en-US" w:eastAsia="ru-RU"/>
        </w:rPr>
        <w:t xml:space="preserve"> </w:t>
      </w:r>
      <w:r w:rsidRPr="009C640E">
        <w:rPr>
          <w:rFonts w:ascii="Times New Roman" w:eastAsia="Times New Roman" w:hAnsi="Times New Roman" w:cs="Times New Roman"/>
          <w:b/>
          <w:i/>
          <w:sz w:val="28"/>
          <w:szCs w:val="28"/>
          <w:lang w:val="en-US" w:eastAsia="ru-RU"/>
        </w:rPr>
        <w:t>so</w:t>
      </w:r>
      <w:r w:rsidRPr="00D36E12">
        <w:rPr>
          <w:rFonts w:ascii="Times New Roman" w:eastAsia="Times New Roman" w:hAnsi="Times New Roman" w:cs="Times New Roman"/>
          <w:b/>
          <w:i/>
          <w:sz w:val="28"/>
          <w:szCs w:val="28"/>
          <w:lang w:val="en-US" w:eastAsia="ru-RU"/>
        </w:rPr>
        <w:t>‘</w:t>
      </w:r>
      <w:r w:rsidRPr="009C640E">
        <w:rPr>
          <w:rFonts w:ascii="Times New Roman" w:eastAsia="Times New Roman" w:hAnsi="Times New Roman" w:cs="Times New Roman"/>
          <w:b/>
          <w:i/>
          <w:sz w:val="28"/>
          <w:szCs w:val="28"/>
          <w:lang w:val="en-US" w:eastAsia="ru-RU"/>
        </w:rPr>
        <w:t>zlar</w:t>
      </w:r>
      <w:r w:rsidRPr="00D36E12">
        <w:rPr>
          <w:rFonts w:ascii="Times New Roman" w:eastAsia="Times New Roman" w:hAnsi="Times New Roman" w:cs="Times New Roman"/>
          <w:b/>
          <w:i/>
          <w:sz w:val="28"/>
          <w:szCs w:val="28"/>
          <w:lang w:val="en-US" w:eastAsia="ru-RU"/>
        </w:rPr>
        <w:t>:</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pedagog</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kadrlar</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uzluksiz</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kasbiy</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rivojlanish</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hayot</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davomida</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o</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qish</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kompetensiya</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sun</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iy</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intellekt</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masofaviy</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dual</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raqamli</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savodxonlik</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ta</w:t>
      </w:r>
      <w:r w:rsidRPr="00D36E12">
        <w:rPr>
          <w:rFonts w:ascii="Times New Roman" w:eastAsia="Times New Roman" w:hAnsi="Times New Roman" w:cs="Times New Roman"/>
          <w:i/>
          <w:sz w:val="28"/>
          <w:szCs w:val="28"/>
          <w:lang w:val="en-US" w:eastAsia="ru-RU"/>
        </w:rPr>
        <w:t>’</w:t>
      </w:r>
      <w:r w:rsidRPr="009C640E">
        <w:rPr>
          <w:rFonts w:ascii="Times New Roman" w:eastAsia="Times New Roman" w:hAnsi="Times New Roman" w:cs="Times New Roman"/>
          <w:i/>
          <w:sz w:val="28"/>
          <w:szCs w:val="28"/>
          <w:lang w:val="en-US" w:eastAsia="ru-RU"/>
        </w:rPr>
        <w:t>lim</w:t>
      </w:r>
      <w:r w:rsidRPr="00D36E12">
        <w:rPr>
          <w:rFonts w:ascii="Times New Roman" w:eastAsia="Times New Roman" w:hAnsi="Times New Roman" w:cs="Times New Roman"/>
          <w:i/>
          <w:sz w:val="28"/>
          <w:szCs w:val="28"/>
          <w:lang w:val="en-US" w:eastAsia="ru-RU"/>
        </w:rPr>
        <w:t xml:space="preserve"> </w:t>
      </w:r>
      <w:r w:rsidRPr="009C640E">
        <w:rPr>
          <w:rFonts w:ascii="Times New Roman" w:eastAsia="Times New Roman" w:hAnsi="Times New Roman" w:cs="Times New Roman"/>
          <w:i/>
          <w:sz w:val="28"/>
          <w:szCs w:val="28"/>
          <w:lang w:val="en-US" w:eastAsia="ru-RU"/>
        </w:rPr>
        <w:t>transformatsiyasi</w:t>
      </w:r>
      <w:r w:rsidRPr="00D36E12">
        <w:rPr>
          <w:rFonts w:ascii="Times New Roman" w:eastAsia="Times New Roman" w:hAnsi="Times New Roman" w:cs="Times New Roman"/>
          <w:sz w:val="28"/>
          <w:szCs w:val="28"/>
          <w:lang w:val="en-US" w:eastAsia="ru-RU"/>
        </w:rPr>
        <w:t>.</w:t>
      </w:r>
    </w:p>
    <w:p w:rsidR="009C640E" w:rsidRPr="00D36E12" w:rsidRDefault="009C640E" w:rsidP="009C640E">
      <w:pPr>
        <w:spacing w:after="0" w:line="360" w:lineRule="auto"/>
        <w:ind w:firstLine="709"/>
        <w:jc w:val="both"/>
        <w:rPr>
          <w:rFonts w:ascii="Times New Roman" w:eastAsia="Times New Roman" w:hAnsi="Times New Roman" w:cs="Times New Roman"/>
          <w:sz w:val="28"/>
          <w:szCs w:val="28"/>
          <w:lang w:eastAsia="ru-RU"/>
        </w:rPr>
      </w:pPr>
      <w:r w:rsidRPr="009C640E">
        <w:rPr>
          <w:rFonts w:ascii="Times New Roman" w:eastAsia="Times New Roman" w:hAnsi="Times New Roman" w:cs="Times New Roman"/>
          <w:sz w:val="28"/>
          <w:szCs w:val="28"/>
          <w:lang w:val="en-US" w:eastAsia="ru-RU"/>
        </w:rPr>
        <w:lastRenderedPageBreak/>
        <w:t>Ijtimoiy</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sohada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amalga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oshirilayotgan</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sohalar</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qatorida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maktab</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9C640E">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limini</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yangi</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bosqichga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olib</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chiqishda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inqilobiy</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9C640E">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zgarishlarni</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amalga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oshirish</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har</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qachongidan</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dolzarbligini</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yo</w:t>
      </w:r>
      <w:r w:rsidRPr="009C640E">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qotmay</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kelmoqda</w:t>
      </w:r>
      <w:r w:rsidRPr="009C640E">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Ijtimoiy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nalishining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tizimidagi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kadrlarning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pedagogik</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mahoratini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yanada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rivojlantirishining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yangi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tendensiyalari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namoyon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raqamli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texnologiyalarga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asoslangan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muhitini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yaratish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orqali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zamonaviy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ilg</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or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texnologiyalar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tadbiq</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qilininishi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muhim</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vazifalardan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biri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sifatida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belgilab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berildi</w:t>
      </w:r>
      <w:r w:rsidRPr="00D36E12">
        <w:rPr>
          <w:rFonts w:ascii="Times New Roman" w:eastAsia="Times New Roman" w:hAnsi="Times New Roman" w:cs="Times New Roman"/>
          <w:sz w:val="28"/>
          <w:szCs w:val="28"/>
          <w:lang w:eastAsia="ru-RU"/>
        </w:rPr>
        <w:t>.</w:t>
      </w:r>
    </w:p>
    <w:p w:rsidR="009C640E" w:rsidRPr="00D36E12" w:rsidRDefault="009C640E" w:rsidP="009C640E">
      <w:pPr>
        <w:spacing w:after="0" w:line="360" w:lineRule="auto"/>
        <w:ind w:firstLine="709"/>
        <w:jc w:val="both"/>
        <w:rPr>
          <w:rFonts w:ascii="Times New Roman" w:eastAsia="Times New Roman" w:hAnsi="Times New Roman" w:cs="Times New Roman"/>
          <w:sz w:val="28"/>
          <w:szCs w:val="28"/>
          <w:lang w:eastAsia="ru-RU"/>
        </w:rPr>
      </w:pPr>
      <w:r w:rsidRPr="009C640E">
        <w:rPr>
          <w:rFonts w:ascii="Times New Roman" w:eastAsia="Times New Roman" w:hAnsi="Times New Roman" w:cs="Times New Roman"/>
          <w:sz w:val="28"/>
          <w:szCs w:val="28"/>
          <w:lang w:val="en-US" w:eastAsia="ru-RU"/>
        </w:rPr>
        <w:t>Raqamlashtirish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jarayoni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jamiyatning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har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bir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g</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iniga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kirib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borayotgan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bir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davrda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mamlakat</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hayotining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ijtimoiy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sohalarni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transformatsiya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qilishda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texnologiyalarni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tadbiq</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orqali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zbekistonda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umumiy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rta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tizimi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islohotlarini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yangi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bosqichga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olib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kelishini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minladi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Bu</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borada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qituvchi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xodimlarnining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rivojlanishining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uzluksiz</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tizimini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tashkil</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asosida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maktab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sohasidagi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rahbar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kadrlarning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zarur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kompetensiyasi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nikmalari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malakasini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oshirish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yuzasidan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zbekiston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Respublikasi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Vazirlar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Mahkamasining</w:t>
      </w:r>
      <w:r w:rsidRPr="00D36E12">
        <w:rPr>
          <w:rFonts w:ascii="Times New Roman" w:eastAsia="Times New Roman" w:hAnsi="Times New Roman" w:cs="Times New Roman"/>
          <w:sz w:val="28"/>
          <w:szCs w:val="28"/>
          <w:lang w:eastAsia="ru-RU"/>
        </w:rPr>
        <w:t xml:space="preserve"> 2022-</w:t>
      </w:r>
      <w:r w:rsidRPr="009C640E">
        <w:rPr>
          <w:rFonts w:ascii="Times New Roman" w:eastAsia="Times New Roman" w:hAnsi="Times New Roman" w:cs="Times New Roman"/>
          <w:sz w:val="28"/>
          <w:szCs w:val="28"/>
          <w:lang w:val="en-US" w:eastAsia="ru-RU"/>
        </w:rPr>
        <w:t>yilning</w:t>
      </w:r>
      <w:r w:rsidRPr="00D36E12">
        <w:rPr>
          <w:rFonts w:ascii="Times New Roman" w:eastAsia="Times New Roman" w:hAnsi="Times New Roman" w:cs="Times New Roman"/>
          <w:sz w:val="28"/>
          <w:szCs w:val="28"/>
          <w:lang w:eastAsia="ru-RU"/>
        </w:rPr>
        <w:t xml:space="preserve"> 17-</w:t>
      </w:r>
      <w:r w:rsidRPr="009C640E">
        <w:rPr>
          <w:rFonts w:ascii="Times New Roman" w:eastAsia="Times New Roman" w:hAnsi="Times New Roman" w:cs="Times New Roman"/>
          <w:sz w:val="28"/>
          <w:szCs w:val="28"/>
          <w:lang w:val="en-US" w:eastAsia="ru-RU"/>
        </w:rPr>
        <w:t>yanvaridagi</w:t>
      </w:r>
      <w:r w:rsidRPr="00D36E12">
        <w:rPr>
          <w:rFonts w:ascii="Times New Roman" w:eastAsia="Times New Roman" w:hAnsi="Times New Roman" w:cs="Times New Roman"/>
          <w:sz w:val="28"/>
          <w:szCs w:val="28"/>
          <w:lang w:eastAsia="ru-RU"/>
        </w:rPr>
        <w:t xml:space="preserve"> 25-</w:t>
      </w:r>
      <w:r w:rsidRPr="009C640E">
        <w:rPr>
          <w:rFonts w:ascii="Times New Roman" w:eastAsia="Times New Roman" w:hAnsi="Times New Roman" w:cs="Times New Roman"/>
          <w:sz w:val="28"/>
          <w:szCs w:val="28"/>
          <w:lang w:val="en-US" w:eastAsia="ru-RU"/>
        </w:rPr>
        <w:t>son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qarori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ijrosini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minlash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maqsadida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kadrlarning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mahoratini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takomillashtirish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uzluksiz</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rivojlantirish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tizimining</w:t>
      </w:r>
      <w:r w:rsidRPr="00D36E12">
        <w:rPr>
          <w:rFonts w:ascii="Times New Roman" w:eastAsia="Times New Roman" w:hAnsi="Times New Roman" w:cs="Times New Roman"/>
          <w:sz w:val="28"/>
          <w:szCs w:val="28"/>
          <w:lang w:eastAsia="ru-RU"/>
        </w:rPr>
        <w:t xml:space="preserve"> </w:t>
      </w:r>
      <w:r w:rsidR="00BD74B7" w:rsidRPr="00D36E12">
        <w:rPr>
          <w:rFonts w:ascii="Times New Roman" w:eastAsia="Times New Roman" w:hAnsi="Times New Roman" w:cs="Times New Roman"/>
          <w:sz w:val="28"/>
          <w:szCs w:val="28"/>
          <w:lang w:eastAsia="ru-RU"/>
        </w:rPr>
        <w:t>“</w:t>
      </w:r>
      <w:r w:rsidR="00BD74B7" w:rsidRPr="003A7858">
        <w:rPr>
          <w:rFonts w:ascii="Times New Roman" w:eastAsia="Times New Roman" w:hAnsi="Times New Roman" w:cs="Times New Roman"/>
          <w:sz w:val="28"/>
          <w:szCs w:val="28"/>
          <w:lang w:val="en-US" w:eastAsia="ru-RU"/>
        </w:rPr>
        <w:t>Lifelong</w:t>
      </w:r>
      <w:r w:rsidR="00BD74B7" w:rsidRPr="00D36E12">
        <w:rPr>
          <w:rFonts w:ascii="Times New Roman" w:eastAsia="Times New Roman" w:hAnsi="Times New Roman" w:cs="Times New Roman"/>
          <w:sz w:val="28"/>
          <w:szCs w:val="28"/>
          <w:lang w:eastAsia="ru-RU"/>
        </w:rPr>
        <w:t xml:space="preserve"> </w:t>
      </w:r>
      <w:r w:rsidR="00BD74B7" w:rsidRPr="003A7858">
        <w:rPr>
          <w:rFonts w:ascii="Times New Roman" w:eastAsia="Times New Roman" w:hAnsi="Times New Roman" w:cs="Times New Roman"/>
          <w:sz w:val="28"/>
          <w:szCs w:val="28"/>
          <w:lang w:val="en-US" w:eastAsia="ru-RU"/>
        </w:rPr>
        <w:t>learning</w:t>
      </w:r>
      <w:r w:rsidR="00BD74B7" w:rsidRPr="00D36E12">
        <w:rPr>
          <w:rFonts w:ascii="Times New Roman" w:eastAsia="Times New Roman" w:hAnsi="Times New Roman" w:cs="Times New Roman"/>
          <w:sz w:val="28"/>
          <w:szCs w:val="28"/>
          <w:lang w:eastAsia="ru-RU"/>
        </w:rPr>
        <w:t xml:space="preserve">” </w:t>
      </w:r>
      <w:r w:rsidR="00BD74B7" w:rsidRPr="003A7858">
        <w:rPr>
          <w:rFonts w:ascii="Times New Roman" w:eastAsia="Times New Roman" w:hAnsi="Times New Roman" w:cs="Times New Roman"/>
          <w:sz w:val="28"/>
          <w:szCs w:val="28"/>
          <w:lang w:val="en-US" w:eastAsia="ru-RU"/>
        </w:rPr>
        <w:t>konsepsiyasi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tamoyili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asosida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Avloniy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nomidagi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ilmiy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tadqiqoti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instituti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tomonidan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amaliyotga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joriy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qilingan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elektron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platforma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yordamida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maktab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kadrlari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z</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bilim</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nikma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malakalarini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oshirish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tizimi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yaratildi</w:t>
      </w:r>
      <w:r w:rsidR="00283CD4" w:rsidRPr="00D36E12">
        <w:rPr>
          <w:rFonts w:ascii="Times New Roman" w:eastAsia="Times New Roman" w:hAnsi="Times New Roman" w:cs="Times New Roman"/>
          <w:sz w:val="28"/>
          <w:szCs w:val="28"/>
          <w:lang w:eastAsia="ru-RU"/>
        </w:rPr>
        <w:t xml:space="preserve"> [1]</w:t>
      </w:r>
      <w:r w:rsidRPr="00D36E12">
        <w:rPr>
          <w:rFonts w:ascii="Times New Roman" w:eastAsia="Times New Roman" w:hAnsi="Times New Roman" w:cs="Times New Roman"/>
          <w:sz w:val="28"/>
          <w:szCs w:val="28"/>
          <w:lang w:eastAsia="ru-RU"/>
        </w:rPr>
        <w:t>.</w:t>
      </w:r>
    </w:p>
    <w:p w:rsidR="009C640E" w:rsidRPr="00D36E12" w:rsidRDefault="009C640E" w:rsidP="009C640E">
      <w:pPr>
        <w:spacing w:after="0" w:line="360" w:lineRule="auto"/>
        <w:ind w:firstLine="709"/>
        <w:jc w:val="both"/>
        <w:rPr>
          <w:rFonts w:ascii="Times New Roman" w:eastAsia="Times New Roman" w:hAnsi="Times New Roman" w:cs="Times New Roman"/>
          <w:sz w:val="28"/>
          <w:szCs w:val="28"/>
          <w:lang w:eastAsia="ru-RU"/>
        </w:rPr>
      </w:pP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tgan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davr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mobaynida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ya</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ni</w:t>
      </w:r>
      <w:r w:rsidRPr="00D36E12">
        <w:rPr>
          <w:rFonts w:ascii="Times New Roman" w:eastAsia="Times New Roman" w:hAnsi="Times New Roman" w:cs="Times New Roman"/>
          <w:sz w:val="28"/>
          <w:szCs w:val="28"/>
          <w:lang w:eastAsia="ru-RU"/>
        </w:rPr>
        <w:t xml:space="preserve"> 2023-</w:t>
      </w:r>
      <w:r w:rsidRPr="009C640E">
        <w:rPr>
          <w:rFonts w:ascii="Times New Roman" w:eastAsia="Times New Roman" w:hAnsi="Times New Roman" w:cs="Times New Roman"/>
          <w:sz w:val="28"/>
          <w:szCs w:val="28"/>
          <w:lang w:val="en-US" w:eastAsia="ru-RU"/>
        </w:rPr>
        <w:t>yilning</w:t>
      </w:r>
      <w:r w:rsidRPr="00D36E12">
        <w:rPr>
          <w:rFonts w:ascii="Times New Roman" w:eastAsia="Times New Roman" w:hAnsi="Times New Roman" w:cs="Times New Roman"/>
          <w:sz w:val="28"/>
          <w:szCs w:val="28"/>
          <w:lang w:eastAsia="ru-RU"/>
        </w:rPr>
        <w:t xml:space="preserve"> 20-</w:t>
      </w:r>
      <w:r w:rsidRPr="009C640E">
        <w:rPr>
          <w:rFonts w:ascii="Times New Roman" w:eastAsia="Times New Roman" w:hAnsi="Times New Roman" w:cs="Times New Roman"/>
          <w:sz w:val="28"/>
          <w:szCs w:val="28"/>
          <w:lang w:val="en-US" w:eastAsia="ru-RU"/>
        </w:rPr>
        <w:t>dekabrida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tashkil</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etilgan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Raqamli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ʼ</w:t>
      </w:r>
      <w:r w:rsidRPr="009C640E">
        <w:rPr>
          <w:rFonts w:ascii="Times New Roman" w:eastAsia="Times New Roman" w:hAnsi="Times New Roman" w:cs="Times New Roman"/>
          <w:sz w:val="28"/>
          <w:szCs w:val="28"/>
          <w:lang w:val="en-US" w:eastAsia="ru-RU"/>
        </w:rPr>
        <w:t>lim</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texnologiyalarining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joriy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etish</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masalalariga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bag</w:t>
      </w:r>
      <w:r w:rsidRPr="00D36E12">
        <w:rPr>
          <w:rFonts w:ascii="Times New Roman" w:eastAsia="Times New Roman" w:hAnsi="Times New Roman" w:cs="Times New Roman"/>
          <w:sz w:val="28"/>
          <w:szCs w:val="28"/>
          <w:lang w:eastAsia="ru-RU"/>
        </w:rPr>
        <w:t>ʻ</w:t>
      </w:r>
      <w:r w:rsidRPr="009C640E">
        <w:rPr>
          <w:rFonts w:ascii="Times New Roman" w:eastAsia="Times New Roman" w:hAnsi="Times New Roman" w:cs="Times New Roman"/>
          <w:sz w:val="28"/>
          <w:szCs w:val="28"/>
          <w:lang w:val="en-US" w:eastAsia="ru-RU"/>
        </w:rPr>
        <w:t>ishlangan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respublika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ilmiy</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amaliy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konferensiyasi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doirasida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quyidagi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masalalar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muhokamasi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bo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lib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o</w:t>
      </w:r>
      <w:r w:rsidRPr="00D36E12">
        <w:rPr>
          <w:rFonts w:ascii="Times New Roman" w:eastAsia="Times New Roman" w:hAnsi="Times New Roman" w:cs="Times New Roman"/>
          <w:sz w:val="28"/>
          <w:szCs w:val="28"/>
          <w:lang w:eastAsia="ru-RU"/>
        </w:rPr>
        <w:t>‘</w:t>
      </w:r>
      <w:r w:rsidRPr="009C640E">
        <w:rPr>
          <w:rFonts w:ascii="Times New Roman" w:eastAsia="Times New Roman" w:hAnsi="Times New Roman" w:cs="Times New Roman"/>
          <w:sz w:val="28"/>
          <w:szCs w:val="28"/>
          <w:lang w:val="en-US" w:eastAsia="ru-RU"/>
        </w:rPr>
        <w:t>tgan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edi</w:t>
      </w:r>
      <w:r w:rsidRPr="00D36E12">
        <w:rPr>
          <w:rFonts w:ascii="Times New Roman" w:eastAsia="Times New Roman" w:hAnsi="Times New Roman" w:cs="Times New Roman"/>
          <w:sz w:val="28"/>
          <w:szCs w:val="28"/>
          <w:lang w:eastAsia="ru-RU"/>
        </w:rPr>
        <w:t>:</w:t>
      </w:r>
    </w:p>
    <w:p w:rsidR="009C640E" w:rsidRPr="00D36E12" w:rsidRDefault="009C640E" w:rsidP="00BD74B7">
      <w:pPr>
        <w:numPr>
          <w:ilvl w:val="0"/>
          <w:numId w:val="1"/>
        </w:numPr>
        <w:autoSpaceDE w:val="0"/>
        <w:autoSpaceDN w:val="0"/>
        <w:spacing w:after="0" w:line="360" w:lineRule="auto"/>
        <w:ind w:left="0" w:firstLine="709"/>
        <w:contextualSpacing/>
        <w:jc w:val="both"/>
        <w:rPr>
          <w:rFonts w:ascii="Times New Roman" w:eastAsia="Times New Roman" w:hAnsi="Times New Roman" w:cs="Times New Roman"/>
          <w:sz w:val="28"/>
          <w:szCs w:val="28"/>
          <w:lang w:eastAsia="ru-RU"/>
        </w:rPr>
      </w:pPr>
      <w:r w:rsidRPr="009C640E">
        <w:rPr>
          <w:rFonts w:ascii="Times New Roman" w:eastAsia="Times New Roman" w:hAnsi="Times New Roman" w:cs="Times New Roman"/>
          <w:sz w:val="28"/>
          <w:szCs w:val="28"/>
          <w:lang w:val="en-US" w:eastAsia="ru-RU"/>
        </w:rPr>
        <w:t>raqamli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transformatsiya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jarayonida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rahbar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pedagog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kadrlarning</w:t>
      </w:r>
      <w:r w:rsidRPr="00D36E12">
        <w:rPr>
          <w:rFonts w:ascii="Times New Roman" w:eastAsia="Times New Roman" w:hAnsi="Times New Roman" w:cs="Times New Roman"/>
          <w:sz w:val="28"/>
          <w:szCs w:val="28"/>
          <w:lang w:eastAsia="ru-RU"/>
        </w:rPr>
        <w:t xml:space="preserve"> </w:t>
      </w:r>
      <w:r w:rsidR="00BD74B7" w:rsidRPr="00D36E12">
        <w:rPr>
          <w:rFonts w:ascii="Times New Roman" w:eastAsia="Times New Roman" w:hAnsi="Times New Roman" w:cs="Times New Roman"/>
          <w:sz w:val="28"/>
          <w:szCs w:val="28"/>
          <w:lang w:eastAsia="ru-RU"/>
        </w:rPr>
        <w:t>“</w:t>
      </w:r>
      <w:r w:rsidR="00BD74B7" w:rsidRPr="00BD74B7">
        <w:rPr>
          <w:rFonts w:ascii="Times New Roman" w:eastAsia="Times New Roman" w:hAnsi="Times New Roman" w:cs="Times New Roman"/>
          <w:sz w:val="28"/>
          <w:szCs w:val="28"/>
          <w:lang w:val="en-US" w:eastAsia="ru-RU"/>
        </w:rPr>
        <w:t>Lifelong</w:t>
      </w:r>
      <w:r w:rsidR="00BD74B7" w:rsidRPr="00D36E12">
        <w:rPr>
          <w:rFonts w:ascii="Times New Roman" w:eastAsia="Times New Roman" w:hAnsi="Times New Roman" w:cs="Times New Roman"/>
          <w:sz w:val="28"/>
          <w:szCs w:val="28"/>
          <w:lang w:eastAsia="ru-RU"/>
        </w:rPr>
        <w:t xml:space="preserve"> </w:t>
      </w:r>
      <w:r w:rsidR="00BD74B7" w:rsidRPr="00BD74B7">
        <w:rPr>
          <w:rFonts w:ascii="Times New Roman" w:eastAsia="Times New Roman" w:hAnsi="Times New Roman" w:cs="Times New Roman"/>
          <w:sz w:val="28"/>
          <w:szCs w:val="28"/>
          <w:lang w:val="en-US" w:eastAsia="ru-RU"/>
        </w:rPr>
        <w:t>learning</w:t>
      </w:r>
      <w:r w:rsidR="00BD74B7" w:rsidRPr="00D36E12">
        <w:rPr>
          <w:rFonts w:ascii="Times New Roman" w:eastAsia="Times New Roman" w:hAnsi="Times New Roman" w:cs="Times New Roman"/>
          <w:sz w:val="28"/>
          <w:szCs w:val="28"/>
          <w:lang w:eastAsia="ru-RU"/>
        </w:rPr>
        <w:t xml:space="preserve">” </w:t>
      </w:r>
      <w:r w:rsidR="00BD74B7" w:rsidRPr="00BD74B7">
        <w:rPr>
          <w:rFonts w:ascii="Times New Roman" w:eastAsia="Times New Roman" w:hAnsi="Times New Roman" w:cs="Times New Roman"/>
          <w:sz w:val="28"/>
          <w:szCs w:val="28"/>
          <w:lang w:val="en-US" w:eastAsia="ru-RU"/>
        </w:rPr>
        <w:t>konsepsiyasi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tamoyili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asosida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uzluksiz</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rivojlanishini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tashkil</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etishda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erishilgan</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yutuqlar</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mavjud</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muammolar</w:t>
      </w:r>
      <w:r w:rsidRPr="00D36E12">
        <w:rPr>
          <w:rFonts w:ascii="Times New Roman" w:eastAsia="Times New Roman" w:hAnsi="Times New Roman" w:cs="Times New Roman"/>
          <w:sz w:val="28"/>
          <w:szCs w:val="28"/>
          <w:lang w:eastAsia="ru-RU"/>
        </w:rPr>
        <w:t xml:space="preserve">; </w:t>
      </w:r>
    </w:p>
    <w:p w:rsidR="009C640E" w:rsidRPr="00D36E12" w:rsidRDefault="009C640E" w:rsidP="00BD74B7">
      <w:pPr>
        <w:numPr>
          <w:ilvl w:val="0"/>
          <w:numId w:val="1"/>
        </w:numPr>
        <w:autoSpaceDE w:val="0"/>
        <w:autoSpaceDN w:val="0"/>
        <w:spacing w:after="0" w:line="360" w:lineRule="auto"/>
        <w:ind w:left="0" w:firstLine="709"/>
        <w:contextualSpacing/>
        <w:jc w:val="both"/>
        <w:rPr>
          <w:rFonts w:ascii="Times New Roman" w:eastAsia="Times New Roman" w:hAnsi="Times New Roman" w:cs="Times New Roman"/>
          <w:sz w:val="28"/>
          <w:szCs w:val="28"/>
          <w:lang w:eastAsia="ru-RU"/>
        </w:rPr>
      </w:pPr>
      <w:r w:rsidRPr="009C640E">
        <w:rPr>
          <w:rFonts w:ascii="Times New Roman" w:eastAsia="Times New Roman" w:hAnsi="Times New Roman" w:cs="Times New Roman"/>
          <w:sz w:val="28"/>
          <w:szCs w:val="28"/>
          <w:lang w:val="en-US" w:eastAsia="ru-RU"/>
        </w:rPr>
        <w:t>maktabgacha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va</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maktab</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w:t>
      </w:r>
      <w:r w:rsidRPr="00D36E12">
        <w:rPr>
          <w:rFonts w:ascii="Times New Roman" w:eastAsia="Times New Roman" w:hAnsi="Times New Roman" w:cs="Times New Roman"/>
          <w:sz w:val="28"/>
          <w:szCs w:val="28"/>
          <w:lang w:eastAsia="ru-RU"/>
        </w:rPr>
        <w:t>ʼ</w:t>
      </w:r>
      <w:r w:rsidRPr="009C640E">
        <w:rPr>
          <w:rFonts w:ascii="Times New Roman" w:eastAsia="Times New Roman" w:hAnsi="Times New Roman" w:cs="Times New Roman"/>
          <w:sz w:val="28"/>
          <w:szCs w:val="28"/>
          <w:lang w:val="en-US" w:eastAsia="ru-RU"/>
        </w:rPr>
        <w:t>limi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xodimlarini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uzluksiz</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kasbiy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rivojlantirishni</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tashkil</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etishning</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zamonaviy</w:t>
      </w:r>
      <w:r w:rsidRPr="00D36E12">
        <w:rPr>
          <w:rFonts w:ascii="Times New Roman" w:eastAsia="Times New Roman" w:hAnsi="Times New Roman" w:cs="Times New Roman"/>
          <w:sz w:val="28"/>
          <w:szCs w:val="28"/>
          <w:lang w:eastAsia="ru-RU"/>
        </w:rPr>
        <w:t xml:space="preserve"> </w:t>
      </w:r>
      <w:r w:rsidRPr="009C640E">
        <w:rPr>
          <w:rFonts w:ascii="Times New Roman" w:eastAsia="Times New Roman" w:hAnsi="Times New Roman" w:cs="Times New Roman"/>
          <w:sz w:val="28"/>
          <w:szCs w:val="28"/>
          <w:lang w:val="en-US" w:eastAsia="ru-RU"/>
        </w:rPr>
        <w:t>tendensiyalari</w:t>
      </w:r>
      <w:r w:rsidRPr="00D36E12">
        <w:rPr>
          <w:rFonts w:ascii="Times New Roman" w:eastAsia="Times New Roman" w:hAnsi="Times New Roman" w:cs="Times New Roman"/>
          <w:sz w:val="28"/>
          <w:szCs w:val="28"/>
          <w:lang w:eastAsia="ru-RU"/>
        </w:rPr>
        <w:t xml:space="preserve">; </w:t>
      </w:r>
    </w:p>
    <w:p w:rsidR="009C640E" w:rsidRPr="009C640E" w:rsidRDefault="009C640E" w:rsidP="00BD74B7">
      <w:pPr>
        <w:numPr>
          <w:ilvl w:val="0"/>
          <w:numId w:val="1"/>
        </w:numPr>
        <w:autoSpaceDE w:val="0"/>
        <w:autoSpaceDN w:val="0"/>
        <w:spacing w:after="0" w:line="360" w:lineRule="auto"/>
        <w:ind w:left="0" w:firstLine="709"/>
        <w:contextualSpacing/>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lastRenderedPageBreak/>
        <w:t xml:space="preserve">taʼlim jarayoniga raqamli taʼlim texnologiyalarini joriy etishga innovatsion yondashuvlar; </w:t>
      </w:r>
    </w:p>
    <w:p w:rsidR="009C640E" w:rsidRPr="009C640E" w:rsidRDefault="009C640E" w:rsidP="00BD74B7">
      <w:pPr>
        <w:numPr>
          <w:ilvl w:val="0"/>
          <w:numId w:val="1"/>
        </w:numPr>
        <w:autoSpaceDE w:val="0"/>
        <w:autoSpaceDN w:val="0"/>
        <w:spacing w:after="0" w:line="360" w:lineRule="auto"/>
        <w:ind w:left="0" w:firstLine="709"/>
        <w:contextualSpacing/>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 xml:space="preserve">uzluksiz kasbiy rivojlantirish tizimida zamonaviy raqamli taʼlim muhitini yaratish masalalari; </w:t>
      </w:r>
    </w:p>
    <w:p w:rsidR="009C640E" w:rsidRPr="009C640E" w:rsidRDefault="009C640E" w:rsidP="00BD74B7">
      <w:pPr>
        <w:numPr>
          <w:ilvl w:val="0"/>
          <w:numId w:val="1"/>
        </w:numPr>
        <w:autoSpaceDE w:val="0"/>
        <w:autoSpaceDN w:val="0"/>
        <w:spacing w:after="0" w:line="360" w:lineRule="auto"/>
        <w:ind w:left="0" w:firstLine="709"/>
        <w:contextualSpacing/>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maktabgacha va maktab taʼlimi tizimida raqamli texnologiyalardan foydalanishni takomillashtirish istiqbollari.</w:t>
      </w:r>
      <w:r w:rsidR="00283CD4">
        <w:rPr>
          <w:rFonts w:ascii="Times New Roman" w:eastAsia="Times New Roman" w:hAnsi="Times New Roman" w:cs="Times New Roman"/>
          <w:sz w:val="28"/>
          <w:szCs w:val="28"/>
          <w:lang w:val="en-US" w:eastAsia="ru-RU"/>
        </w:rPr>
        <w:t xml:space="preserve"> [2]</w:t>
      </w:r>
    </w:p>
    <w:p w:rsidR="009C640E" w:rsidRPr="009C640E"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Ta’lim jarayonida sun’iy intrellekt texnologiyasi imkoniyatlarini kengaytirish bugungi zamonning rivojlanish tendensiyalaridan biridir. Bugungi jamiyatning yangi davrga mos intellektini rivojlantirish imkoniyatlarini o‘rganib chiqqan holda, ta’lim sohasi oldiga yangi talabalarni qo‘yadi va keng qamrovdagi ta’limiy islohotlarni amalga oshirish zarurligini ta’kidlaydi. Pedagogik texnologiyalar yordamida ta’lim berish bosqichiga yangicha mazmun ya’ni sun’iy intellektni joriy etish orqali nafqat bugungi davr muammolariga yechim izlash, balki ta’lim sifati samaradorligini yangi bosqichga olib chiqishda hamda kelajak jamiyatlari uchun zarur pedagog kadrlarni ishlab chiqarishda zamonaviy yondashuvlarni talab qilishi bilan chambarchas bog‘liqdir. Aynan ta’lim jarayonida o‘qituvchi xodimlarning bilim, ko‘nikma va pedagogik mahoratlarini sezilarli darajada oshirib, bugungi zamonaviy texnologiyalarni tadbiq etish yo‘li orqali ta’lim jarayonini yangi bosqichga olib chiqish uchun zamin yaratdi</w:t>
      </w:r>
      <w:r w:rsidR="00283CD4">
        <w:rPr>
          <w:rFonts w:ascii="Times New Roman" w:eastAsia="Times New Roman" w:hAnsi="Times New Roman" w:cs="Times New Roman"/>
          <w:sz w:val="28"/>
          <w:szCs w:val="28"/>
          <w:lang w:val="en-US" w:eastAsia="ru-RU"/>
        </w:rPr>
        <w:t xml:space="preserve"> [3]</w:t>
      </w:r>
      <w:r w:rsidRPr="009C640E">
        <w:rPr>
          <w:rFonts w:ascii="Times New Roman" w:eastAsia="Times New Roman" w:hAnsi="Times New Roman" w:cs="Times New Roman"/>
          <w:sz w:val="28"/>
          <w:szCs w:val="28"/>
          <w:lang w:val="en-US" w:eastAsia="ru-RU"/>
        </w:rPr>
        <w:t xml:space="preserve">. </w:t>
      </w:r>
    </w:p>
    <w:p w:rsidR="009C640E" w:rsidRPr="009C640E"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 xml:space="preserve">Sun’iy intellekt imkoniyatlari shu kabi jarayonlar uchun ta’lim maqsadlariga erishishdagi muhim qadamlarni taqdim etadi. Hozirgi ta’lim transformatsiya jarayonlarini yangi bosqichga olib chiqishda integratsiyalashuv orqali ta’lim tizimi oldiga yangi vazifalarni qo‘ydi. Pandemiya dvridan so‘ng, o‘quv faoliyat amaliyotlarida raqamli texnologiyalar, shuningdek, pedagog kadrlarning zamonaviy ta’lim muhiti uchun raqamli kompetensiya va ko‘bnikmalarini rivojlantirish talabini namoyon qildi. Shu bilan birga ta’limning innovatsion yondashuvlari ya’ni “inson + texnologiya” tamoyili asosida </w:t>
      </w:r>
      <w:r w:rsidRPr="009C640E">
        <w:rPr>
          <w:rFonts w:ascii="Times New Roman" w:eastAsia="Times New Roman" w:hAnsi="Times New Roman" w:cs="Times New Roman"/>
          <w:b/>
          <w:sz w:val="28"/>
          <w:szCs w:val="28"/>
          <w:lang w:val="en-US" w:eastAsia="ru-RU"/>
        </w:rPr>
        <w:t>blended learning</w:t>
      </w:r>
      <w:r w:rsidRPr="009C640E">
        <w:rPr>
          <w:rFonts w:ascii="Times New Roman" w:eastAsia="Times New Roman" w:hAnsi="Times New Roman" w:cs="Times New Roman"/>
          <w:sz w:val="28"/>
          <w:szCs w:val="28"/>
          <w:lang w:val="en-US" w:eastAsia="ru-RU"/>
        </w:rPr>
        <w:t xml:space="preserve"> (aralash ta’lim) kabi modellarini yangilashda katta salohiyat zarurligini ko‘rsatib berdi</w:t>
      </w:r>
      <w:r w:rsidR="00283CD4">
        <w:rPr>
          <w:rFonts w:ascii="Times New Roman" w:eastAsia="Times New Roman" w:hAnsi="Times New Roman" w:cs="Times New Roman"/>
          <w:sz w:val="28"/>
          <w:szCs w:val="28"/>
          <w:lang w:val="en-US" w:eastAsia="ru-RU"/>
        </w:rPr>
        <w:t xml:space="preserve"> [4].</w:t>
      </w:r>
    </w:p>
    <w:p w:rsidR="00283CD4" w:rsidRDefault="00283CD4" w:rsidP="00283CD4">
      <w:pPr>
        <w:spacing w:after="0" w:line="360" w:lineRule="auto"/>
        <w:ind w:firstLine="709"/>
        <w:jc w:val="both"/>
        <w:rPr>
          <w:rFonts w:ascii="Times New Roman" w:eastAsia="Times New Roman" w:hAnsi="Times New Roman" w:cs="Times New Roman"/>
          <w:sz w:val="28"/>
          <w:szCs w:val="28"/>
          <w:lang w:val="en-US" w:eastAsia="ru-RU"/>
        </w:rPr>
      </w:pPr>
      <w:r w:rsidRPr="00283CD4">
        <w:rPr>
          <w:rFonts w:ascii="Times New Roman" w:eastAsia="Times New Roman" w:hAnsi="Times New Roman" w:cs="Times New Roman"/>
          <w:sz w:val="28"/>
          <w:szCs w:val="28"/>
          <w:lang w:val="en-US" w:eastAsia="ru-RU"/>
        </w:rPr>
        <w:t xml:space="preserve">XXI asr sharoitida pedagog kadrlarning uzluksiz kasbiy rivojlanishini to‘liq qamrab olgan “Lifelong learning” konsepsiyasi tamoyilining joriy etilishi ta’lim </w:t>
      </w:r>
      <w:r w:rsidRPr="00283CD4">
        <w:rPr>
          <w:rFonts w:ascii="Times New Roman" w:eastAsia="Times New Roman" w:hAnsi="Times New Roman" w:cs="Times New Roman"/>
          <w:sz w:val="28"/>
          <w:szCs w:val="28"/>
          <w:lang w:val="en-US" w:eastAsia="ru-RU"/>
        </w:rPr>
        <w:lastRenderedPageBreak/>
        <w:t>tizimini raqamlashtirish islohotlari davrida tub burilish sifatida namoyon bo‘ldi hamda ta’lim jarayonlarini yangi bosqichga olib chiqqan raqamli transformatsiya jarayonlarining faol joriy etilishiga xizmat qildi. Mazkur konsepsiya asosida pedagog kadrlarning uzluksiz kasbiy rivojlanishini ta’minlovchi tizim shakllantirilib, bugungi kunga kelib umumiy o‘rta ta’lim tizimi pedagog kadrlariga ta’lim olishning muqobil shakllaridan samarali foydalanish imkoniyatlari yaratildi (1-rasm).</w:t>
      </w:r>
    </w:p>
    <w:p w:rsidR="0008072A" w:rsidRPr="00283CD4" w:rsidRDefault="0008072A" w:rsidP="0008072A">
      <w:pPr>
        <w:spacing w:after="0" w:line="360" w:lineRule="auto"/>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noProof/>
          <w:sz w:val="28"/>
          <w:szCs w:val="28"/>
          <w:lang w:val="en-US"/>
        </w:rPr>
        <w:drawing>
          <wp:inline distT="0" distB="0" distL="0" distR="0" wp14:anchorId="4E7CA6FB" wp14:editId="1F1ED19D">
            <wp:extent cx="5940425" cy="5586919"/>
            <wp:effectExtent l="0" t="0" r="41275" b="13970"/>
            <wp:docPr id="2" name="Схема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08072A" w:rsidRPr="009C640E" w:rsidRDefault="0008072A" w:rsidP="0008072A">
      <w:pPr>
        <w:spacing w:after="0" w:line="360" w:lineRule="auto"/>
        <w:jc w:val="center"/>
        <w:rPr>
          <w:rFonts w:ascii="Times New Roman" w:eastAsia="Times New Roman" w:hAnsi="Times New Roman" w:cs="Times New Roman"/>
          <w:sz w:val="28"/>
          <w:szCs w:val="28"/>
          <w:lang w:val="en-US" w:eastAsia="ru-RU"/>
        </w:rPr>
      </w:pPr>
      <w:r w:rsidRPr="00283CD4">
        <w:rPr>
          <w:rFonts w:ascii="Times New Roman" w:eastAsia="Times New Roman" w:hAnsi="Times New Roman" w:cs="Times New Roman"/>
          <w:b/>
          <w:sz w:val="28"/>
          <w:szCs w:val="28"/>
          <w:lang w:val="en-US" w:eastAsia="ru-RU"/>
        </w:rPr>
        <w:t>1-rasm.</w:t>
      </w:r>
      <w:r>
        <w:rPr>
          <w:rFonts w:ascii="Times New Roman" w:eastAsia="Times New Roman" w:hAnsi="Times New Roman" w:cs="Times New Roman"/>
          <w:sz w:val="28"/>
          <w:szCs w:val="28"/>
          <w:lang w:val="en-US" w:eastAsia="ru-RU"/>
        </w:rPr>
        <w:t xml:space="preserve"> P</w:t>
      </w:r>
      <w:r w:rsidRPr="003A7858">
        <w:rPr>
          <w:rFonts w:ascii="Times New Roman" w:eastAsia="Times New Roman" w:hAnsi="Times New Roman" w:cs="Times New Roman"/>
          <w:sz w:val="28"/>
          <w:szCs w:val="28"/>
          <w:lang w:val="en-US" w:eastAsia="ru-RU"/>
        </w:rPr>
        <w:t>edgog kadrlari tomonidan ta’lim olishning muqobil shakllari</w:t>
      </w:r>
    </w:p>
    <w:p w:rsidR="0008072A" w:rsidRDefault="00283CD4" w:rsidP="00283CD4">
      <w:pPr>
        <w:spacing w:after="0" w:line="360" w:lineRule="auto"/>
        <w:ind w:firstLine="709"/>
        <w:jc w:val="both"/>
        <w:rPr>
          <w:rFonts w:ascii="Times New Roman" w:eastAsia="Times New Roman" w:hAnsi="Times New Roman" w:cs="Times New Roman"/>
          <w:sz w:val="28"/>
          <w:szCs w:val="28"/>
          <w:lang w:val="en-US" w:eastAsia="ru-RU"/>
        </w:rPr>
      </w:pPr>
      <w:r w:rsidRPr="00283CD4">
        <w:rPr>
          <w:rFonts w:ascii="Times New Roman" w:eastAsia="Times New Roman" w:hAnsi="Times New Roman" w:cs="Times New Roman"/>
          <w:sz w:val="28"/>
          <w:szCs w:val="28"/>
          <w:lang w:val="en-US" w:eastAsia="ru-RU"/>
        </w:rPr>
        <w:t xml:space="preserve">Umumiy o‘rta ta’lim tizimi pedagog kadrlarining malakasini oshirishning muqobil shakllari tarkibiga darsliklar va o‘quv qo‘llanmalari muallifi bo‘lish huquqiga ega bo‘lish, doktorlik ilmiy darajasini olish maqsadida dissertatsiya ishini </w:t>
      </w:r>
      <w:r w:rsidRPr="00283CD4">
        <w:rPr>
          <w:rFonts w:ascii="Times New Roman" w:eastAsia="Times New Roman" w:hAnsi="Times New Roman" w:cs="Times New Roman"/>
          <w:sz w:val="28"/>
          <w:szCs w:val="28"/>
          <w:lang w:val="en-US" w:eastAsia="ru-RU"/>
        </w:rPr>
        <w:lastRenderedPageBreak/>
        <w:t>himoya qilish, xalqaro hamda respublika miqyosidagi ilmiy-amaliy konferensiyalarda ma’ruzalari bilan ishtirok etish, shuningdek, ilmiy-tadqiqot faoliyati natijalari asosida Scopus va Web of Science kabi xalqaro indeksatsiyalangan bazalarda e’tirof etilgan ilmiy jurnallarda maqolalar chop etish kiradi. Ushbu muqobil malaka oshirish shakllarining ro‘yxati va ularga beriladigan kredit ballari vakolatli vazirlik tomonidan tasdiqlanadi. Bundan tashqari, pedagoglarning kasbiy faoliyati doirasida intellektual salohiyatini kengaytirish, ilmiy asoslangan o‘quv va metodik adabiyotlar bilan muntazam tanishib borish, ilmiy mazmundagi maqolalarni o‘rganish orqali dunyoqarashini kengaytirish va tafakkur darajasini rivojlantirish jarayonlari maktab o‘qituvchisining ta’lim jarayonidagi kasbiy ko‘nikma va malakasini yuksaltirishga xiz</w:t>
      </w:r>
      <w:r>
        <w:rPr>
          <w:rFonts w:ascii="Times New Roman" w:eastAsia="Times New Roman" w:hAnsi="Times New Roman" w:cs="Times New Roman"/>
          <w:sz w:val="28"/>
          <w:szCs w:val="28"/>
          <w:lang w:val="en-US" w:eastAsia="ru-RU"/>
        </w:rPr>
        <w:t>mat qiladi [5].</w:t>
      </w:r>
    </w:p>
    <w:p w:rsidR="0008072A" w:rsidRPr="009C640E" w:rsidRDefault="0008072A" w:rsidP="0008072A">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Raqamli dunyoda esa shaxs, ya’ni borliqni kuzatuvchi, raqamli texnologiyalar olamida faol, kreativ inson sifatida gavdalanadi. Inson tomonidan yaratilgan raqamli muhitda turli resurslar, ko‘p o‘lchoviga ega obyektlar va tarmoq yo‘nalishlari faoliyati sabab to‘yinadi, o‘zgartiriladi va boshqariladi. Raqamli vosita va texnologiyalar inson hayotini, atrof-muhitidagi jamiki odamlar o‘rtasidagi muloqot shakllari, inson tafakkuri va qadriyatlari, xulq-atvor strategiyalarini, jamiyat a’zosi sifatidagi ijtimoiy faoliyat turlarini o‘zgartirishga undaydi.Bugungi kunda raqamli muhitdagi shaxs real va virtual dunyoda barcha teng hisoblanib, raqamli voqelikdagi paydo bo‘ladigan qiyinchilik va xavflarni yengib o‘tishni o‘rganishi lozim bo‘lgan “bugunning mavzusi” sifatida qarab kelinmoqda</w:t>
      </w:r>
      <w:r>
        <w:rPr>
          <w:rFonts w:ascii="Times New Roman" w:eastAsia="Times New Roman" w:hAnsi="Times New Roman" w:cs="Times New Roman"/>
          <w:sz w:val="28"/>
          <w:szCs w:val="28"/>
          <w:lang w:val="en-US" w:eastAsia="ru-RU"/>
        </w:rPr>
        <w:t xml:space="preserve"> [6]</w:t>
      </w:r>
      <w:r w:rsidRPr="009C640E">
        <w:rPr>
          <w:rFonts w:ascii="Times New Roman" w:eastAsia="Times New Roman" w:hAnsi="Times New Roman" w:cs="Times New Roman"/>
          <w:sz w:val="28"/>
          <w:szCs w:val="28"/>
          <w:lang w:val="en-US" w:eastAsia="ru-RU"/>
        </w:rPr>
        <w:t>.</w:t>
      </w:r>
    </w:p>
    <w:p w:rsidR="009C640E" w:rsidRPr="009C640E"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Axborot kommunikatsiya texnologiya imkoniyatlaridan foydalanish zaruratiga aylanishi bilan pedagog kadrlarning raqamli ko‘nikmalarini rivojlantirish dolzarb vazifalardan bir ekanligi ta’lim jarayonida yaqqol namoyon bo‘lmoqda. Bu jarayonda zamonaviy raqamli ta’lim platforma imkoniyatlaridan foydalangan holda, o‘qituvchidan raqamli kompetensiya, ko‘nikmasi va savodxonligini shakllantirish talabi raqamli ta’lim muhitining asosiy vazifasiga aylandi.</w:t>
      </w:r>
    </w:p>
    <w:p w:rsidR="009C640E" w:rsidRPr="009C640E" w:rsidRDefault="009C640E" w:rsidP="009C640E">
      <w:pPr>
        <w:spacing w:after="0" w:line="360" w:lineRule="auto"/>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noProof/>
          <w:sz w:val="28"/>
          <w:szCs w:val="28"/>
          <w:lang w:val="en-US"/>
        </w:rPr>
        <w:lastRenderedPageBreak/>
        <w:drawing>
          <wp:inline distT="0" distB="0" distL="0" distR="0" wp14:anchorId="6B7D8E0B" wp14:editId="4ABF3C93">
            <wp:extent cx="5486400" cy="3200400"/>
            <wp:effectExtent l="0" t="0" r="0" b="0"/>
            <wp:docPr id="1" name="Схема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rsidR="009C640E" w:rsidRPr="009C640E" w:rsidRDefault="00283CD4" w:rsidP="009C640E">
      <w:pPr>
        <w:spacing w:after="0" w:line="360" w:lineRule="auto"/>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b/>
          <w:sz w:val="28"/>
          <w:szCs w:val="28"/>
          <w:lang w:val="en-US" w:eastAsia="ru-RU"/>
        </w:rPr>
        <w:t>2</w:t>
      </w:r>
      <w:r w:rsidR="009C640E" w:rsidRPr="009C640E">
        <w:rPr>
          <w:rFonts w:ascii="Times New Roman" w:eastAsia="Times New Roman" w:hAnsi="Times New Roman" w:cs="Times New Roman"/>
          <w:b/>
          <w:sz w:val="28"/>
          <w:szCs w:val="28"/>
          <w:lang w:val="en-US" w:eastAsia="ru-RU"/>
        </w:rPr>
        <w:t>-rasm.</w:t>
      </w:r>
      <w:r w:rsidR="009C640E" w:rsidRPr="009C640E">
        <w:rPr>
          <w:rFonts w:ascii="Times New Roman" w:eastAsia="Times New Roman" w:hAnsi="Times New Roman" w:cs="Times New Roman"/>
          <w:sz w:val="28"/>
          <w:szCs w:val="28"/>
          <w:lang w:val="en-US" w:eastAsia="ru-RU"/>
        </w:rPr>
        <w:t xml:space="preserve"> Raqamli ko‘nikmalar tarkibi</w:t>
      </w:r>
    </w:p>
    <w:p w:rsidR="009C640E" w:rsidRPr="009C640E"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Ta’lim islohotlarini to‘liq anglash uchun raqamli iqtisodiyot sohasida “raqamli ko‘nikma” tushunchasi ta’lim jarayonini rivojlantirishning o‘ziga xos xususiyatini, zamonaviy pedagog kadrlarga qo‘yiladigan asosiy talablarni belgilashda muhim ahamiyatga egaligini ta’minlaydi. Shuningdek, raqamli iqtisodiyotni rivojlantirish sharoitida shaxsdagi bilim va zamonaviy axborot texnologiyalar, dasturiy mahsulotlardan ta’lim muhitida foydalanish qobilyatini tavsiflovchi raqamli savodxonlik va ko‘nikmalarga asoslanadi.</w:t>
      </w:r>
    </w:p>
    <w:p w:rsidR="009C640E" w:rsidRDefault="009C640E" w:rsidP="009C640E">
      <w:pPr>
        <w:spacing w:after="0" w:line="360" w:lineRule="auto"/>
        <w:ind w:firstLine="709"/>
        <w:jc w:val="both"/>
        <w:rPr>
          <w:rFonts w:ascii="Times New Roman" w:eastAsia="Times New Roman" w:hAnsi="Times New Roman" w:cs="Times New Roman"/>
          <w:sz w:val="28"/>
          <w:szCs w:val="28"/>
          <w:lang w:val="en-US" w:eastAsia="ru-RU"/>
        </w:rPr>
      </w:pPr>
      <w:r w:rsidRPr="009C640E">
        <w:rPr>
          <w:rFonts w:ascii="Times New Roman" w:eastAsia="Times New Roman" w:hAnsi="Times New Roman" w:cs="Times New Roman"/>
          <w:sz w:val="28"/>
          <w:szCs w:val="28"/>
          <w:lang w:val="en-US" w:eastAsia="ru-RU"/>
        </w:rPr>
        <w:t>Raqamli savodxonlik insonning mehnat faoliyati davomida AKT imkoniyatlarini o‘zlashtirishi, zarur o‘quv axborot manbalaridan olingan ma’lumotlarni tahlil qilishi va baholashi natijasida universal qobilyatlari raqamli ta’lim muhiti uchun zarir ko‘nikmalari shakllantiradi.</w:t>
      </w:r>
    </w:p>
    <w:p w:rsidR="00575DC8" w:rsidRDefault="00575DC8" w:rsidP="00575DC8">
      <w:pPr>
        <w:spacing w:after="0" w:line="360" w:lineRule="auto"/>
        <w:ind w:firstLine="709"/>
        <w:jc w:val="both"/>
        <w:rPr>
          <w:rFonts w:ascii="Times New Roman" w:hAnsi="Times New Roman" w:cs="Times New Roman"/>
          <w:b/>
          <w:sz w:val="28"/>
          <w:lang w:val="en-US"/>
        </w:rPr>
      </w:pPr>
      <w:r>
        <w:rPr>
          <w:rFonts w:ascii="Times New Roman" w:hAnsi="Times New Roman" w:cs="Times New Roman"/>
          <w:b/>
          <w:sz w:val="28"/>
          <w:lang w:val="en-US"/>
        </w:rPr>
        <w:t>FOYDALANILGAN ADABIYOTLAR</w:t>
      </w:r>
    </w:p>
    <w:p w:rsidR="00575DC8" w:rsidRDefault="00575DC8" w:rsidP="00575DC8">
      <w:pPr>
        <w:pStyle w:val="a6"/>
        <w:numPr>
          <w:ilvl w:val="0"/>
          <w:numId w:val="2"/>
        </w:numPr>
        <w:spacing w:after="0" w:line="360" w:lineRule="auto"/>
        <w:ind w:left="0" w:firstLine="709"/>
        <w:jc w:val="both"/>
        <w:rPr>
          <w:rFonts w:ascii="Times New Roman" w:hAnsi="Times New Roman" w:cs="Times New Roman"/>
          <w:sz w:val="28"/>
          <w:lang w:val="en-US"/>
        </w:rPr>
      </w:pPr>
      <w:r>
        <w:rPr>
          <w:rFonts w:ascii="Times New Roman" w:hAnsi="Times New Roman" w:cs="Times New Roman"/>
          <w:sz w:val="28"/>
          <w:lang w:val="en-US"/>
        </w:rPr>
        <w:t xml:space="preserve">O‘zbekiston Respublikasi Prezidenti Farmoni. PF-6079-son, 05.10.2020. “Raqamli O‘zbekiston – 2030” strategiyasini tasdiqlash va uni amalga oshirish chora-tadbirlari to‘g‘risida. — Lex.uz. </w:t>
      </w:r>
      <w:hyperlink r:id="rId20" w:history="1">
        <w:r>
          <w:rPr>
            <w:rStyle w:val="a5"/>
            <w:rFonts w:ascii="Times New Roman" w:hAnsi="Times New Roman" w:cs="Times New Roman"/>
            <w:sz w:val="28"/>
            <w:lang w:val="en-US"/>
          </w:rPr>
          <w:t>https://lex.uz/ru/docs/-5030957</w:t>
        </w:r>
      </w:hyperlink>
      <w:r>
        <w:rPr>
          <w:rFonts w:ascii="Times New Roman" w:hAnsi="Times New Roman" w:cs="Times New Roman"/>
          <w:sz w:val="28"/>
          <w:lang w:val="en-US"/>
        </w:rPr>
        <w:t xml:space="preserve"> </w:t>
      </w:r>
    </w:p>
    <w:p w:rsidR="00575DC8" w:rsidRDefault="00575DC8" w:rsidP="00575DC8">
      <w:pPr>
        <w:pStyle w:val="a6"/>
        <w:numPr>
          <w:ilvl w:val="0"/>
          <w:numId w:val="2"/>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lang w:val="en-US"/>
        </w:rPr>
        <w:t>O‘</w:t>
      </w:r>
      <w:r>
        <w:rPr>
          <w:rFonts w:ascii="Times New Roman" w:hAnsi="Times New Roman" w:cs="Times New Roman"/>
          <w:sz w:val="28"/>
          <w:lang w:val="en-US"/>
        </w:rPr>
        <w:t>zbekiston</w:t>
      </w:r>
      <w:r>
        <w:rPr>
          <w:rFonts w:ascii="Times New Roman" w:hAnsi="Times New Roman" w:cs="Times New Roman"/>
          <w:sz w:val="28"/>
          <w:szCs w:val="28"/>
          <w:lang w:val="en-US"/>
        </w:rPr>
        <w:t xml:space="preserve"> Respublikasi Prezidentining 2022-yil 11-maydagi PQ–244-sonli qarori “Ta’lim sifatini oshirish va ilmiy faoliyatni rivojlantirish chora-tadbirlari to‘g‘risida”. – Toshkent, 2022.</w:t>
      </w:r>
    </w:p>
    <w:p w:rsidR="00575DC8" w:rsidRDefault="00575DC8" w:rsidP="00575DC8">
      <w:pPr>
        <w:pStyle w:val="a6"/>
        <w:numPr>
          <w:ilvl w:val="0"/>
          <w:numId w:val="2"/>
        </w:numPr>
        <w:spacing w:after="0" w:line="360" w:lineRule="auto"/>
        <w:ind w:left="0" w:firstLine="709"/>
        <w:jc w:val="both"/>
        <w:rPr>
          <w:rFonts w:ascii="Times New Roman" w:eastAsia="Calibri" w:hAnsi="Times New Roman" w:cs="Times New Roman"/>
          <w:sz w:val="28"/>
          <w:szCs w:val="28"/>
          <w:lang w:val="en-US"/>
        </w:rPr>
      </w:pPr>
      <w:r>
        <w:rPr>
          <w:rFonts w:ascii="Times New Roman" w:eastAsia="Calibri" w:hAnsi="Times New Roman" w:cs="Times New Roman"/>
          <w:sz w:val="28"/>
          <w:szCs w:val="28"/>
          <w:lang w:val="en-US"/>
        </w:rPr>
        <w:lastRenderedPageBreak/>
        <w:t xml:space="preserve">Begmamat, D., Sanjarbek, B., Utkirjon, U., Shohrukh, N., Umidjon, K. (2023). SMART </w:t>
      </w:r>
      <w:r w:rsidRPr="00575DC8">
        <w:rPr>
          <w:rFonts w:ascii="Times New Roman" w:hAnsi="Times New Roman" w:cs="Times New Roman"/>
          <w:sz w:val="28"/>
          <w:lang w:val="en-US"/>
        </w:rPr>
        <w:t>Education</w:t>
      </w:r>
      <w:r>
        <w:rPr>
          <w:rFonts w:ascii="Times New Roman" w:eastAsia="Calibri" w:hAnsi="Times New Roman" w:cs="Times New Roman"/>
          <w:sz w:val="28"/>
          <w:szCs w:val="28"/>
          <w:lang w:val="en-US"/>
        </w:rPr>
        <w:t xml:space="preserve"> Framework to Assess the Knowledge of Engineering Students. In: Cioboată, D.D. (eds) International Conference on Reliable Systems Engineering (ICoRSE) - 2023. ICoRSE 2023. Lecture Notes in Networks and Systems, vol 762. Springer, Cham. https://doi.org/10.1007/978-3-031-40628-7_7</w:t>
      </w:r>
    </w:p>
    <w:p w:rsidR="00251B3C" w:rsidRPr="00283CD4" w:rsidRDefault="00575DC8" w:rsidP="00575DC8">
      <w:pPr>
        <w:pStyle w:val="a6"/>
        <w:numPr>
          <w:ilvl w:val="0"/>
          <w:numId w:val="2"/>
        </w:numPr>
        <w:spacing w:after="0" w:line="360" w:lineRule="auto"/>
        <w:ind w:left="0" w:firstLine="709"/>
        <w:jc w:val="both"/>
        <w:rPr>
          <w:rFonts w:ascii="Times New Roman" w:eastAsia="Calibri" w:hAnsi="Times New Roman" w:cs="Times New Roman"/>
          <w:sz w:val="28"/>
          <w:szCs w:val="28"/>
          <w:lang w:val="en-US"/>
        </w:rPr>
      </w:pPr>
      <w:r w:rsidRPr="00575DC8">
        <w:rPr>
          <w:rFonts w:ascii="Times New Roman" w:eastAsia="Calibri" w:hAnsi="Times New Roman" w:cs="Times New Roman"/>
          <w:sz w:val="28"/>
          <w:szCs w:val="28"/>
          <w:lang w:val="en-US"/>
        </w:rPr>
        <w:t>Yuldasheva</w:t>
      </w:r>
      <w:r w:rsidRPr="00575DC8">
        <w:rPr>
          <w:rFonts w:ascii="Times New Roman" w:eastAsia="Times New Roman" w:hAnsi="Times New Roman" w:cs="Times New Roman"/>
          <w:sz w:val="28"/>
          <w:szCs w:val="28"/>
          <w:lang w:val="en-US" w:eastAsia="ru-RU"/>
        </w:rPr>
        <w:t xml:space="preserve"> N</w:t>
      </w:r>
      <w:r>
        <w:rPr>
          <w:rFonts w:ascii="Times New Roman" w:eastAsia="Times New Roman" w:hAnsi="Times New Roman" w:cs="Times New Roman"/>
          <w:sz w:val="28"/>
          <w:szCs w:val="28"/>
          <w:lang w:val="en-US" w:eastAsia="ru-RU"/>
        </w:rPr>
        <w:t>.</w:t>
      </w:r>
      <w:r w:rsidRPr="00575DC8">
        <w:rPr>
          <w:rFonts w:ascii="Times New Roman" w:eastAsia="Times New Roman" w:hAnsi="Times New Roman" w:cs="Times New Roman"/>
          <w:sz w:val="28"/>
          <w:szCs w:val="28"/>
          <w:lang w:val="en-US" w:eastAsia="ru-RU"/>
        </w:rPr>
        <w:t>A</w:t>
      </w:r>
      <w:r>
        <w:rPr>
          <w:rFonts w:ascii="Times New Roman" w:eastAsia="Times New Roman" w:hAnsi="Times New Roman" w:cs="Times New Roman"/>
          <w:sz w:val="28"/>
          <w:szCs w:val="28"/>
          <w:lang w:val="en-US" w:eastAsia="ru-RU"/>
        </w:rPr>
        <w:t>., B</w:t>
      </w:r>
      <w:r w:rsidRPr="00575DC8">
        <w:rPr>
          <w:rFonts w:ascii="Times New Roman" w:eastAsia="Times New Roman" w:hAnsi="Times New Roman" w:cs="Times New Roman"/>
          <w:sz w:val="28"/>
          <w:szCs w:val="28"/>
          <w:lang w:val="en-US" w:eastAsia="ru-RU"/>
        </w:rPr>
        <w:t>ekturdiyev S</w:t>
      </w:r>
      <w:r>
        <w:rPr>
          <w:rFonts w:ascii="Times New Roman" w:eastAsia="Times New Roman" w:hAnsi="Times New Roman" w:cs="Times New Roman"/>
          <w:sz w:val="28"/>
          <w:szCs w:val="28"/>
          <w:lang w:val="en-US" w:eastAsia="ru-RU"/>
        </w:rPr>
        <w:t>.</w:t>
      </w:r>
      <w:r w:rsidRPr="00575DC8">
        <w:rPr>
          <w:rFonts w:ascii="Times New Roman" w:eastAsia="Times New Roman" w:hAnsi="Times New Roman" w:cs="Times New Roman"/>
          <w:sz w:val="28"/>
          <w:szCs w:val="28"/>
          <w:lang w:val="en-US" w:eastAsia="ru-RU"/>
        </w:rPr>
        <w:t xml:space="preserve"> Sh</w:t>
      </w:r>
      <w:r>
        <w:rPr>
          <w:rFonts w:ascii="Times New Roman" w:eastAsia="Times New Roman" w:hAnsi="Times New Roman" w:cs="Times New Roman"/>
          <w:sz w:val="28"/>
          <w:szCs w:val="28"/>
          <w:lang w:val="en-US" w:eastAsia="ru-RU"/>
        </w:rPr>
        <w:t xml:space="preserve">., </w:t>
      </w:r>
      <w:r w:rsidRPr="00575DC8">
        <w:rPr>
          <w:rFonts w:ascii="Times New Roman" w:eastAsia="Times New Roman" w:hAnsi="Times New Roman" w:cs="Times New Roman"/>
          <w:sz w:val="28"/>
          <w:szCs w:val="28"/>
          <w:lang w:val="en-US" w:eastAsia="ru-RU"/>
        </w:rPr>
        <w:t>Tursunova S</w:t>
      </w:r>
      <w:r>
        <w:rPr>
          <w:rFonts w:ascii="Times New Roman" w:eastAsia="Times New Roman" w:hAnsi="Times New Roman" w:cs="Times New Roman"/>
          <w:sz w:val="28"/>
          <w:szCs w:val="28"/>
          <w:lang w:val="en-US" w:eastAsia="ru-RU"/>
        </w:rPr>
        <w:t>.</w:t>
      </w:r>
      <w:r w:rsidRPr="00575DC8">
        <w:rPr>
          <w:rFonts w:ascii="Times New Roman" w:eastAsia="Times New Roman" w:hAnsi="Times New Roman" w:cs="Times New Roman"/>
          <w:sz w:val="28"/>
          <w:szCs w:val="28"/>
          <w:lang w:val="en-US" w:eastAsia="ru-RU"/>
        </w:rPr>
        <w:t xml:space="preserve"> A</w:t>
      </w:r>
      <w:r>
        <w:rPr>
          <w:rFonts w:ascii="Times New Roman" w:eastAsia="Times New Roman" w:hAnsi="Times New Roman" w:cs="Times New Roman"/>
          <w:sz w:val="28"/>
          <w:szCs w:val="28"/>
          <w:lang w:val="en-US" w:eastAsia="ru-RU"/>
        </w:rPr>
        <w:t xml:space="preserve">. </w:t>
      </w:r>
      <w:r w:rsidRPr="00575DC8">
        <w:rPr>
          <w:rFonts w:ascii="Times New Roman" w:eastAsia="Times New Roman" w:hAnsi="Times New Roman" w:cs="Times New Roman"/>
          <w:sz w:val="28"/>
          <w:szCs w:val="28"/>
          <w:lang w:val="en-US" w:eastAsia="ru-RU"/>
        </w:rPr>
        <w:t>Bekmurzayeva O</w:t>
      </w:r>
      <w:r>
        <w:rPr>
          <w:rFonts w:ascii="Times New Roman" w:eastAsia="Times New Roman" w:hAnsi="Times New Roman" w:cs="Times New Roman"/>
          <w:sz w:val="28"/>
          <w:szCs w:val="28"/>
          <w:lang w:val="en-US" w:eastAsia="ru-RU"/>
        </w:rPr>
        <w:t>.</w:t>
      </w:r>
      <w:r w:rsidRPr="00575DC8">
        <w:rPr>
          <w:rFonts w:ascii="Times New Roman" w:eastAsia="Times New Roman" w:hAnsi="Times New Roman" w:cs="Times New Roman"/>
          <w:sz w:val="28"/>
          <w:szCs w:val="28"/>
          <w:lang w:val="en-US" w:eastAsia="ru-RU"/>
        </w:rPr>
        <w:t xml:space="preserve"> M</w:t>
      </w:r>
      <w:r>
        <w:rPr>
          <w:rFonts w:ascii="Times New Roman" w:eastAsia="Times New Roman" w:hAnsi="Times New Roman" w:cs="Times New Roman"/>
          <w:sz w:val="28"/>
          <w:szCs w:val="28"/>
          <w:lang w:val="en-US" w:eastAsia="ru-RU"/>
        </w:rPr>
        <w:t>. “</w:t>
      </w:r>
      <w:r w:rsidRPr="00575DC8">
        <w:rPr>
          <w:rFonts w:ascii="Times New Roman" w:eastAsia="Times New Roman" w:hAnsi="Times New Roman" w:cs="Times New Roman"/>
          <w:sz w:val="28"/>
          <w:szCs w:val="28"/>
          <w:lang w:val="en-US" w:eastAsia="ru-RU"/>
        </w:rPr>
        <w:t>Ta’lim tarixi bo‘yicha vizual materiallar bilan ishlash</w:t>
      </w:r>
      <w:r>
        <w:rPr>
          <w:rFonts w:ascii="Times New Roman" w:eastAsia="Times New Roman" w:hAnsi="Times New Roman" w:cs="Times New Roman"/>
          <w:sz w:val="28"/>
          <w:szCs w:val="28"/>
          <w:lang w:val="en-US" w:eastAsia="ru-RU"/>
        </w:rPr>
        <w:t xml:space="preserve">”  </w:t>
      </w:r>
      <w:r w:rsidRPr="00575DC8">
        <w:rPr>
          <w:rFonts w:ascii="Times New Roman" w:eastAsia="Calibri" w:hAnsi="Times New Roman" w:cs="Times New Roman"/>
          <w:sz w:val="28"/>
          <w:szCs w:val="28"/>
          <w:lang w:val="en-US"/>
        </w:rPr>
        <w:t>Uzluksiz ta’lim: xalqaro tajriba, innovatsiya va transformatsiya masalalari Respublika ilmiy-amaliy konferensiya</w:t>
      </w:r>
      <w:r>
        <w:rPr>
          <w:rFonts w:ascii="Times New Roman" w:eastAsia="Calibri" w:hAnsi="Times New Roman" w:cs="Times New Roman"/>
          <w:sz w:val="28"/>
          <w:szCs w:val="28"/>
          <w:lang w:val="en-US"/>
        </w:rPr>
        <w:t xml:space="preserve"> </w:t>
      </w:r>
      <w:r w:rsidR="00BD74B7" w:rsidRPr="00BD74B7">
        <w:rPr>
          <w:rFonts w:ascii="Times New Roman" w:hAnsi="Times New Roman" w:cs="Times New Roman"/>
          <w:sz w:val="28"/>
          <w:szCs w:val="28"/>
          <w:lang w:val="en-US"/>
        </w:rPr>
        <w:t>to‘plami</w:t>
      </w:r>
      <w:r w:rsidRPr="00575DC8">
        <w:rPr>
          <w:rFonts w:ascii="Times New Roman" w:eastAsia="Times New Roman" w:hAnsi="Times New Roman" w:cs="Times New Roman"/>
          <w:sz w:val="28"/>
          <w:szCs w:val="28"/>
          <w:lang w:val="en-US" w:eastAsia="ru-RU"/>
        </w:rPr>
        <w:t xml:space="preserve"> </w:t>
      </w:r>
      <w:r>
        <w:rPr>
          <w:rFonts w:ascii="Times New Roman" w:eastAsia="Times New Roman" w:hAnsi="Times New Roman" w:cs="Times New Roman"/>
          <w:sz w:val="28"/>
          <w:szCs w:val="28"/>
          <w:lang w:val="en-US" w:eastAsia="ru-RU"/>
        </w:rPr>
        <w:t xml:space="preserve">b </w:t>
      </w:r>
      <w:r w:rsidRPr="00575DC8">
        <w:rPr>
          <w:rFonts w:ascii="Times New Roman" w:eastAsia="Times New Roman" w:hAnsi="Times New Roman" w:cs="Times New Roman"/>
          <w:sz w:val="28"/>
          <w:szCs w:val="28"/>
          <w:lang w:val="en-US" w:eastAsia="ru-RU"/>
        </w:rPr>
        <w:t>857</w:t>
      </w:r>
      <w:r>
        <w:rPr>
          <w:rFonts w:ascii="Times New Roman" w:eastAsia="Times New Roman" w:hAnsi="Times New Roman" w:cs="Times New Roman"/>
          <w:sz w:val="28"/>
          <w:szCs w:val="28"/>
          <w:lang w:val="en-US" w:eastAsia="ru-RU"/>
        </w:rPr>
        <w:t>-</w:t>
      </w:r>
      <w:r w:rsidRPr="00575DC8">
        <w:rPr>
          <w:rFonts w:ascii="Times New Roman" w:eastAsia="Times New Roman" w:hAnsi="Times New Roman" w:cs="Times New Roman"/>
          <w:sz w:val="28"/>
          <w:szCs w:val="28"/>
          <w:lang w:val="en-US" w:eastAsia="ru-RU"/>
        </w:rPr>
        <w:t>863</w:t>
      </w:r>
      <w:r>
        <w:rPr>
          <w:rFonts w:ascii="Times New Roman" w:eastAsia="Times New Roman" w:hAnsi="Times New Roman" w:cs="Times New Roman"/>
          <w:sz w:val="28"/>
          <w:szCs w:val="28"/>
          <w:lang w:val="en-US" w:eastAsia="ru-RU"/>
        </w:rPr>
        <w:t xml:space="preserve"> </w:t>
      </w:r>
    </w:p>
    <w:p w:rsidR="00283CD4" w:rsidRPr="00283CD4" w:rsidRDefault="00283CD4" w:rsidP="00283CD4">
      <w:pPr>
        <w:pStyle w:val="a6"/>
        <w:numPr>
          <w:ilvl w:val="0"/>
          <w:numId w:val="2"/>
        </w:numPr>
        <w:spacing w:after="0" w:line="360" w:lineRule="auto"/>
        <w:ind w:left="0" w:firstLine="709"/>
        <w:jc w:val="both"/>
        <w:rPr>
          <w:rFonts w:ascii="Times New Roman" w:eastAsia="Calibri" w:hAnsi="Times New Roman" w:cs="Times New Roman"/>
          <w:sz w:val="28"/>
          <w:szCs w:val="28"/>
          <w:lang w:val="en-US"/>
        </w:rPr>
      </w:pPr>
      <w:r w:rsidRPr="00283CD4">
        <w:rPr>
          <w:rFonts w:ascii="Times New Roman" w:eastAsia="Calibri" w:hAnsi="Times New Roman" w:cs="Times New Roman"/>
          <w:sz w:val="28"/>
          <w:szCs w:val="28"/>
          <w:lang w:val="en-US"/>
        </w:rPr>
        <w:t>Tashanov Sh.A. Axborot-kommunikatsiya texnologiyalarining didaktik asoslari. – Toshkent, 2021.</w:t>
      </w:r>
    </w:p>
    <w:p w:rsidR="00575DC8" w:rsidRPr="00BD74B7" w:rsidRDefault="00575DC8" w:rsidP="00BD74B7">
      <w:pPr>
        <w:pStyle w:val="a6"/>
        <w:numPr>
          <w:ilvl w:val="0"/>
          <w:numId w:val="2"/>
        </w:numPr>
        <w:spacing w:after="0" w:line="360" w:lineRule="auto"/>
        <w:ind w:left="0" w:firstLine="709"/>
        <w:jc w:val="both"/>
        <w:rPr>
          <w:rFonts w:ascii="Times New Roman" w:hAnsi="Times New Roman" w:cs="Times New Roman"/>
          <w:sz w:val="28"/>
          <w:szCs w:val="28"/>
          <w:lang w:val="en-US"/>
        </w:rPr>
      </w:pPr>
      <w:r w:rsidRPr="00BD74B7">
        <w:rPr>
          <w:rFonts w:ascii="Times New Roman" w:eastAsia="Times New Roman" w:hAnsi="Times New Roman" w:cs="Times New Roman"/>
          <w:sz w:val="28"/>
          <w:szCs w:val="28"/>
          <w:lang w:val="en-US" w:eastAsia="ru-RU"/>
        </w:rPr>
        <w:t>Bekturdiyev S.Sh., Tursunova Sadoqat A., Bekmurzayeva O.M</w:t>
      </w:r>
      <w:r w:rsidRPr="00BD74B7">
        <w:rPr>
          <w:rFonts w:ascii="Times New Roman" w:hAnsi="Times New Roman" w:cs="Times New Roman"/>
          <w:i/>
          <w:sz w:val="28"/>
          <w:szCs w:val="28"/>
          <w:lang w:val="en-US"/>
        </w:rPr>
        <w:t>.</w:t>
      </w:r>
      <w:r w:rsidR="00BD74B7" w:rsidRPr="00BD74B7">
        <w:rPr>
          <w:rFonts w:ascii="Times New Roman" w:hAnsi="Times New Roman" w:cs="Times New Roman"/>
          <w:i/>
          <w:sz w:val="28"/>
          <w:szCs w:val="28"/>
          <w:lang w:val="en-US"/>
        </w:rPr>
        <w:t xml:space="preserve"> “</w:t>
      </w:r>
      <w:r w:rsidRPr="00BD74B7">
        <w:rPr>
          <w:rFonts w:ascii="Times New Roman" w:hAnsi="Times New Roman" w:cs="Times New Roman"/>
          <w:sz w:val="28"/>
          <w:szCs w:val="28"/>
          <w:lang w:val="en-US"/>
        </w:rPr>
        <w:t xml:space="preserve">Sifatli ta’limni ta’minlashda raqamli </w:t>
      </w:r>
      <w:r w:rsidRPr="00BD74B7">
        <w:rPr>
          <w:rFonts w:ascii="Times New Roman" w:eastAsia="Times New Roman" w:hAnsi="Times New Roman" w:cs="Times New Roman"/>
          <w:sz w:val="28"/>
          <w:szCs w:val="28"/>
          <w:lang w:val="en-US" w:eastAsia="ru-RU"/>
        </w:rPr>
        <w:t>texnologiyalar</w:t>
      </w:r>
      <w:r w:rsidRPr="00BD74B7">
        <w:rPr>
          <w:rFonts w:ascii="Times New Roman" w:hAnsi="Times New Roman" w:cs="Times New Roman"/>
          <w:sz w:val="28"/>
          <w:szCs w:val="28"/>
          <w:lang w:val="en-US"/>
        </w:rPr>
        <w:t xml:space="preserve"> va infratuzilmaning roli: xalqaro va milliy tajriba asosida tahlil</w:t>
      </w:r>
      <w:r w:rsidR="00BD74B7" w:rsidRPr="00BD74B7">
        <w:rPr>
          <w:rFonts w:ascii="Times New Roman" w:hAnsi="Times New Roman" w:cs="Times New Roman"/>
          <w:sz w:val="28"/>
          <w:szCs w:val="28"/>
          <w:lang w:val="en-US"/>
        </w:rPr>
        <w:t>” Raqamli transformatsiya davrida pedagogik ta’limni rivojlantirish istiqbollari mavzusida Xalqaro ilmiy-amaliy anjuman to‘plami</w:t>
      </w:r>
    </w:p>
    <w:p w:rsidR="00575DC8" w:rsidRPr="00575DC8" w:rsidRDefault="00575DC8" w:rsidP="00BD74B7">
      <w:pPr>
        <w:pStyle w:val="a6"/>
        <w:spacing w:after="0" w:line="360" w:lineRule="auto"/>
        <w:ind w:left="709"/>
        <w:jc w:val="both"/>
        <w:rPr>
          <w:rFonts w:ascii="Times New Roman" w:eastAsia="Calibri" w:hAnsi="Times New Roman" w:cs="Times New Roman"/>
          <w:sz w:val="28"/>
          <w:szCs w:val="28"/>
          <w:lang w:val="en-US"/>
        </w:rPr>
      </w:pPr>
    </w:p>
    <w:sectPr w:rsidR="00575DC8" w:rsidRPr="00575DC8">
      <w:footerReference w:type="default" r:id="rId2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41459" w:rsidRDefault="00041459">
      <w:pPr>
        <w:spacing w:after="0" w:line="240" w:lineRule="auto"/>
      </w:pPr>
      <w:r>
        <w:separator/>
      </w:r>
    </w:p>
  </w:endnote>
  <w:endnote w:type="continuationSeparator" w:id="0">
    <w:p w:rsidR="00041459" w:rsidRDefault="00041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TimesNewRomanPS-BoldMT">
    <w:altName w:val="Times New Roman"/>
    <w:panose1 w:val="00000000000000000000"/>
    <w:charset w:val="00"/>
    <w:family w:val="roman"/>
    <w:notTrueType/>
    <w:pitch w:val="default"/>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956B9" w:rsidRDefault="00041459">
    <w:pPr>
      <w:pStyle w:val="a3"/>
      <w:jc w:val="center"/>
      <w:rPr>
        <w:rFonts w:ascii="Times New Roman" w:hAnsi="Times New Roman"/>
      </w:rPr>
    </w:pPr>
  </w:p>
  <w:p w:rsidR="001956B9" w:rsidRDefault="00041459">
    <w:pPr>
      <w:pStyle w:val="a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41459" w:rsidRDefault="00041459">
      <w:pPr>
        <w:spacing w:after="0" w:line="240" w:lineRule="auto"/>
      </w:pPr>
      <w:r>
        <w:separator/>
      </w:r>
    </w:p>
  </w:footnote>
  <w:footnote w:type="continuationSeparator" w:id="0">
    <w:p w:rsidR="00041459" w:rsidRDefault="0004145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384pt;height:384pt" o:bullet="t">
        <v:imagedata r:id="rId1" o:title="7063595"/>
      </v:shape>
    </w:pict>
  </w:numPicBullet>
  <w:abstractNum w:abstractNumId="0">
    <w:nsid w:val="116216CF"/>
    <w:multiLevelType w:val="hybridMultilevel"/>
    <w:tmpl w:val="6034427E"/>
    <w:lvl w:ilvl="0" w:tplc="26B2C448">
      <w:start w:val="1"/>
      <w:numFmt w:val="decimal"/>
      <w:suff w:val="space"/>
      <w:lvlText w:val="%1."/>
      <w:lvlJc w:val="left"/>
      <w:pPr>
        <w:ind w:left="1287"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
    <w:nsid w:val="1DAD3B67"/>
    <w:multiLevelType w:val="hybridMultilevel"/>
    <w:tmpl w:val="5B24CDC0"/>
    <w:lvl w:ilvl="0" w:tplc="9DF8BD0C">
      <w:start w:val="1"/>
      <w:numFmt w:val="bullet"/>
      <w:lvlText w:val=""/>
      <w:lvlPicBulletId w:val="0"/>
      <w:lvlJc w:val="left"/>
      <w:pPr>
        <w:ind w:left="1429" w:hanging="360"/>
      </w:pPr>
      <w:rPr>
        <w:rFonts w:ascii="Symbol" w:hAnsi="Symbol" w:hint="default"/>
        <w:color w:val="auto"/>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nsid w:val="5B78494D"/>
    <w:multiLevelType w:val="hybridMultilevel"/>
    <w:tmpl w:val="A274B64A"/>
    <w:lvl w:ilvl="0" w:tplc="FBC8D5AC">
      <w:start w:val="1"/>
      <w:numFmt w:val="decimal"/>
      <w:suff w:val="space"/>
      <w:lvlText w:val="%1."/>
      <w:lvlJc w:val="left"/>
      <w:pPr>
        <w:ind w:left="1429" w:hanging="360"/>
      </w:pPr>
    </w:lvl>
    <w:lvl w:ilvl="1" w:tplc="04090019">
      <w:start w:val="1"/>
      <w:numFmt w:val="lowerLetter"/>
      <w:lvlText w:val="%2."/>
      <w:lvlJc w:val="left"/>
      <w:pPr>
        <w:ind w:left="2149" w:hanging="360"/>
      </w:pPr>
    </w:lvl>
    <w:lvl w:ilvl="2" w:tplc="0409001B">
      <w:start w:val="1"/>
      <w:numFmt w:val="lowerRoman"/>
      <w:lvlText w:val="%3."/>
      <w:lvlJc w:val="right"/>
      <w:pPr>
        <w:ind w:left="2869" w:hanging="180"/>
      </w:pPr>
    </w:lvl>
    <w:lvl w:ilvl="3" w:tplc="0409000F">
      <w:start w:val="1"/>
      <w:numFmt w:val="decimal"/>
      <w:lvlText w:val="%4."/>
      <w:lvlJc w:val="left"/>
      <w:pPr>
        <w:ind w:left="3589" w:hanging="360"/>
      </w:pPr>
    </w:lvl>
    <w:lvl w:ilvl="4" w:tplc="04090019">
      <w:start w:val="1"/>
      <w:numFmt w:val="lowerLetter"/>
      <w:lvlText w:val="%5."/>
      <w:lvlJc w:val="left"/>
      <w:pPr>
        <w:ind w:left="4309" w:hanging="360"/>
      </w:pPr>
    </w:lvl>
    <w:lvl w:ilvl="5" w:tplc="0409001B">
      <w:start w:val="1"/>
      <w:numFmt w:val="lowerRoman"/>
      <w:lvlText w:val="%6."/>
      <w:lvlJc w:val="right"/>
      <w:pPr>
        <w:ind w:left="5029" w:hanging="180"/>
      </w:pPr>
    </w:lvl>
    <w:lvl w:ilvl="6" w:tplc="0409000F">
      <w:start w:val="1"/>
      <w:numFmt w:val="decimal"/>
      <w:lvlText w:val="%7."/>
      <w:lvlJc w:val="left"/>
      <w:pPr>
        <w:ind w:left="5749" w:hanging="360"/>
      </w:pPr>
    </w:lvl>
    <w:lvl w:ilvl="7" w:tplc="04090019">
      <w:start w:val="1"/>
      <w:numFmt w:val="lowerLetter"/>
      <w:lvlText w:val="%8."/>
      <w:lvlJc w:val="left"/>
      <w:pPr>
        <w:ind w:left="6469" w:hanging="360"/>
      </w:pPr>
    </w:lvl>
    <w:lvl w:ilvl="8" w:tplc="0409001B">
      <w:start w:val="1"/>
      <w:numFmt w:val="lowerRoman"/>
      <w:lvlText w:val="%9."/>
      <w:lvlJc w:val="right"/>
      <w:pPr>
        <w:ind w:left="7189" w:hanging="180"/>
      </w:pPr>
    </w:lvl>
  </w:abstractNum>
  <w:num w:numId="1">
    <w:abstractNumId w:val="1"/>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640E"/>
    <w:rsid w:val="00041459"/>
    <w:rsid w:val="0008072A"/>
    <w:rsid w:val="00251B3C"/>
    <w:rsid w:val="00283CD4"/>
    <w:rsid w:val="003A7858"/>
    <w:rsid w:val="00575DC8"/>
    <w:rsid w:val="009C640E"/>
    <w:rsid w:val="00BD74B7"/>
    <w:rsid w:val="00D36E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D843AD2-A94E-4751-B4FE-4E8BEB427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rsid w:val="009C640E"/>
    <w:pPr>
      <w:tabs>
        <w:tab w:val="center" w:pos="4677"/>
        <w:tab w:val="right" w:pos="9355"/>
      </w:tabs>
      <w:spacing w:after="0" w:line="240" w:lineRule="auto"/>
    </w:pPr>
    <w:rPr>
      <w:rFonts w:ascii="Calibri" w:eastAsia="Times New Roman" w:hAnsi="Calibri" w:cs="Times New Roman"/>
      <w:lang w:eastAsia="ru-RU"/>
    </w:rPr>
  </w:style>
  <w:style w:type="character" w:customStyle="1" w:styleId="a4">
    <w:name w:val="Нижний колонтитул Знак"/>
    <w:basedOn w:val="a0"/>
    <w:link w:val="a3"/>
    <w:uiPriority w:val="99"/>
    <w:qFormat/>
    <w:rsid w:val="009C640E"/>
    <w:rPr>
      <w:rFonts w:ascii="Calibri" w:eastAsia="Times New Roman" w:hAnsi="Calibri" w:cs="Times New Roman"/>
      <w:lang w:eastAsia="ru-RU"/>
    </w:rPr>
  </w:style>
  <w:style w:type="character" w:styleId="a5">
    <w:name w:val="Hyperlink"/>
    <w:basedOn w:val="a0"/>
    <w:uiPriority w:val="99"/>
    <w:unhideWhenUsed/>
    <w:rsid w:val="00575DC8"/>
    <w:rPr>
      <w:color w:val="0563C1" w:themeColor="hyperlink"/>
      <w:u w:val="single"/>
    </w:rPr>
  </w:style>
  <w:style w:type="paragraph" w:styleId="a6">
    <w:name w:val="List Paragraph"/>
    <w:basedOn w:val="a"/>
    <w:uiPriority w:val="34"/>
    <w:qFormat/>
    <w:rsid w:val="00575DC8"/>
    <w:pPr>
      <w:spacing w:line="256" w:lineRule="auto"/>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9504657">
      <w:bodyDiv w:val="1"/>
      <w:marLeft w:val="0"/>
      <w:marRight w:val="0"/>
      <w:marTop w:val="0"/>
      <w:marBottom w:val="0"/>
      <w:divBdr>
        <w:top w:val="none" w:sz="0" w:space="0" w:color="auto"/>
        <w:left w:val="none" w:sz="0" w:space="0" w:color="auto"/>
        <w:bottom w:val="none" w:sz="0" w:space="0" w:color="auto"/>
        <w:right w:val="none" w:sz="0" w:space="0" w:color="auto"/>
      </w:divBdr>
    </w:div>
    <w:div w:id="1162088669">
      <w:bodyDiv w:val="1"/>
      <w:marLeft w:val="0"/>
      <w:marRight w:val="0"/>
      <w:marTop w:val="0"/>
      <w:marBottom w:val="0"/>
      <w:divBdr>
        <w:top w:val="none" w:sz="0" w:space="0" w:color="auto"/>
        <w:left w:val="none" w:sz="0" w:space="0" w:color="auto"/>
        <w:bottom w:val="none" w:sz="0" w:space="0" w:color="auto"/>
        <w:right w:val="none" w:sz="0" w:space="0" w:color="auto"/>
      </w:divBdr>
    </w:div>
    <w:div w:id="1549145726">
      <w:bodyDiv w:val="1"/>
      <w:marLeft w:val="0"/>
      <w:marRight w:val="0"/>
      <w:marTop w:val="0"/>
      <w:marBottom w:val="0"/>
      <w:divBdr>
        <w:top w:val="none" w:sz="0" w:space="0" w:color="auto"/>
        <w:left w:val="none" w:sz="0" w:space="0" w:color="auto"/>
        <w:bottom w:val="none" w:sz="0" w:space="0" w:color="auto"/>
        <w:right w:val="none" w:sz="0" w:space="0" w:color="auto"/>
      </w:divBdr>
    </w:div>
    <w:div w:id="1658804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uldashevanilufarabdullayevna@gmail.com" TargetMode="External"/><Relationship Id="rId13" Type="http://schemas.openxmlformats.org/officeDocument/2006/relationships/diagramColors" Target="diagrams/colors1.xml"/><Relationship Id="rId18" Type="http://schemas.openxmlformats.org/officeDocument/2006/relationships/diagramColors" Target="diagrams/colors2.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 Type="http://schemas.openxmlformats.org/officeDocument/2006/relationships/numbering" Target="numbering.xml"/><Relationship Id="rId16" Type="http://schemas.openxmlformats.org/officeDocument/2006/relationships/diagramLayout" Target="diagrams/layout2.xml"/><Relationship Id="rId20" Type="http://schemas.openxmlformats.org/officeDocument/2006/relationships/hyperlink" Target="https://lex.uz/ru/docs/-503095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Layout" Target="diagrams/layout1.xml"/><Relationship Id="rId5" Type="http://schemas.openxmlformats.org/officeDocument/2006/relationships/webSettings" Target="webSettings.xml"/><Relationship Id="rId15" Type="http://schemas.openxmlformats.org/officeDocument/2006/relationships/diagramData" Target="diagrams/data2.xml"/><Relationship Id="rId23" Type="http://schemas.openxmlformats.org/officeDocument/2006/relationships/theme" Target="theme/theme1.xml"/><Relationship Id="rId10" Type="http://schemas.openxmlformats.org/officeDocument/2006/relationships/diagramData" Target="diagrams/data1.xml"/><Relationship Id="rId19" Type="http://schemas.microsoft.com/office/2007/relationships/diagramDrawing" Target="diagrams/drawing2.xml"/><Relationship Id="rId4" Type="http://schemas.openxmlformats.org/officeDocument/2006/relationships/settings" Target="settings.xml"/><Relationship Id="rId9" Type="http://schemas.openxmlformats.org/officeDocument/2006/relationships/hyperlink" Target="mailto:sanjarbeksharifboyevich@gmail.com" TargetMode="External"/><Relationship Id="rId14" Type="http://schemas.microsoft.com/office/2007/relationships/diagramDrawing" Target="diagrams/drawing1.xm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FF59675-5FF1-4B55-A650-F145D82B28D2}" type="doc">
      <dgm:prSet loTypeId="urn:microsoft.com/office/officeart/2008/layout/VerticalCurvedList" loCatId="list" qsTypeId="urn:microsoft.com/office/officeart/2005/8/quickstyle/simple1" qsCatId="simple" csTypeId="urn:microsoft.com/office/officeart/2005/8/colors/colorful4" csCatId="colorful" phldr="1"/>
      <dgm:spPr/>
      <dgm:t>
        <a:bodyPr/>
        <a:lstStyle/>
        <a:p>
          <a:endParaRPr lang="en-US"/>
        </a:p>
      </dgm:t>
    </dgm:pt>
    <dgm:pt modelId="{6B2D426F-F8BA-408E-86D5-9E02D29B6C95}">
      <dgm:prSet phldrT="[Текст]" custT="1"/>
      <dgm:spPr/>
      <dgm:t>
        <a:bodyPr/>
        <a:lstStyle/>
        <a:p>
          <a:pPr algn="l"/>
          <a:r>
            <a:rPr lang="en-US" sz="1200" b="1" i="1">
              <a:solidFill>
                <a:schemeClr val="tx1"/>
              </a:solidFill>
              <a:latin typeface="Times New Roman" panose="02020603050405020304" pitchFamily="18" charset="0"/>
              <a:cs typeface="Times New Roman" panose="02020603050405020304" pitchFamily="18" charset="0"/>
            </a:rPr>
            <a:t>Ishlab chiqarishdan ajralgan holda ta’lim olish</a:t>
          </a:r>
          <a:r>
            <a:rPr lang="en-US" sz="1200">
              <a:solidFill>
                <a:schemeClr val="tx1"/>
              </a:solidFill>
              <a:latin typeface="Times New Roman" panose="02020603050405020304" pitchFamily="18" charset="0"/>
              <a:cs typeface="Times New Roman" panose="02020603050405020304" pitchFamily="18" charset="0"/>
            </a:rPr>
            <a:t> </a:t>
          </a:r>
        </a:p>
      </dgm:t>
    </dgm:pt>
    <dgm:pt modelId="{45920773-6794-40A3-A75A-9848DDAD6531}" type="parTrans" cxnId="{F5510302-FB9E-4994-88B4-4AD50162444C}">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5003AC6A-721C-4FC8-A073-FD910AB48C8A}" type="sibTrans" cxnId="{F5510302-FB9E-4994-88B4-4AD50162444C}">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17B0E44B-87EB-45F1-932F-7F09F2A3B34B}">
      <dgm:prSet phldrT="[Текст]" custT="1"/>
      <dgm:spPr/>
      <dgm:t>
        <a:bodyPr/>
        <a:lstStyle/>
        <a:p>
          <a:pPr algn="just"/>
          <a:r>
            <a:rPr lang="en-US" sz="1000">
              <a:solidFill>
                <a:schemeClr val="tx1"/>
              </a:solidFill>
              <a:latin typeface="Times New Roman" panose="02020603050405020304" pitchFamily="18" charset="0"/>
              <a:cs typeface="Times New Roman" panose="02020603050405020304" pitchFamily="18" charset="0"/>
            </a:rPr>
            <a:t>o‘qituvchi xodimlar tomonidan asosiy ish joylaridan ajralgan holda ixtisoslahtirilgan ta’lim muassasalarida ta’lim olishni nazarda tutib, ko‘chma (xodimning yashash hududi) va stajirovka shakllari yordamida tashkil etilishi mumkin bo‘ladi.  </a:t>
          </a:r>
        </a:p>
      </dgm:t>
    </dgm:pt>
    <dgm:pt modelId="{1998EAD4-B3D6-4B94-A75D-A5106F38061C}" type="parTrans" cxnId="{10A2E1AF-651A-432F-9421-051D516C0E9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4FD4FBCA-5988-4694-9566-5E9B3ABD22A9}" type="sibTrans" cxnId="{10A2E1AF-651A-432F-9421-051D516C0E9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07FE294E-4FC7-4AC4-BEC9-FB8A6A3AB9C5}">
      <dgm:prSet phldrT="[Текст]" custT="1"/>
      <dgm:spPr/>
      <dgm:t>
        <a:bodyPr/>
        <a:lstStyle/>
        <a:p>
          <a:pPr algn="l"/>
          <a:r>
            <a:rPr lang="en-US" sz="1200" b="1" i="1">
              <a:solidFill>
                <a:schemeClr val="tx1"/>
              </a:solidFill>
              <a:latin typeface="Times New Roman" panose="02020603050405020304" pitchFamily="18" charset="0"/>
              <a:cs typeface="Times New Roman" panose="02020603050405020304" pitchFamily="18" charset="0"/>
            </a:rPr>
            <a:t>Ishlab chiqarishdan ajralmagan holda ta’lim olish </a:t>
          </a:r>
          <a:endParaRPr lang="en-US" sz="1200">
            <a:solidFill>
              <a:schemeClr val="tx1"/>
            </a:solidFill>
            <a:latin typeface="Times New Roman" panose="02020603050405020304" pitchFamily="18" charset="0"/>
            <a:cs typeface="Times New Roman" panose="02020603050405020304" pitchFamily="18" charset="0"/>
          </a:endParaRPr>
        </a:p>
      </dgm:t>
    </dgm:pt>
    <dgm:pt modelId="{998B75A7-6A79-4A17-A54F-E30008D558AD}" type="parTrans" cxnId="{A9BD43C9-5E00-4805-B97B-924FBA3ED226}">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4F559A73-9F4B-40D1-805F-EC56809F6A37}" type="sibTrans" cxnId="{A9BD43C9-5E00-4805-B97B-924FBA3ED226}">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3DAEAD91-4954-4837-8B91-653F5B47A3DB}">
      <dgm:prSet phldrT="[Текст]" custT="1"/>
      <dgm:spPr/>
      <dgm:t>
        <a:bodyPr/>
        <a:lstStyle/>
        <a:p>
          <a:pPr algn="just"/>
          <a:r>
            <a:rPr lang="en-US" sz="1000">
              <a:solidFill>
                <a:schemeClr val="tx1"/>
              </a:solidFill>
              <a:latin typeface="Times New Roman" panose="02020603050405020304" pitchFamily="18" charset="0"/>
              <a:cs typeface="Times New Roman" panose="02020603050405020304" pitchFamily="18" charset="0"/>
            </a:rPr>
            <a:t>pedagog xodimlarning o‘z mehnat faoliyati davomida o‘quvchilarning ta’til kunlari va o‘qituvchining metodik kunlari davrida amalga oshiriladi. Ishlab chiqarishdan ajralmagan holda ta’lim olish masofaviy shaklda ham amalga oshirilishi mumkin.</a:t>
          </a:r>
        </a:p>
      </dgm:t>
    </dgm:pt>
    <dgm:pt modelId="{63E0E5D9-5F7F-424B-84F1-03C78630CF9B}" type="parTrans" cxnId="{E820A4A2-9C70-474F-91A5-B20176709BEF}">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6EC9AEB8-12CF-4789-BE95-5E655CC51621}" type="sibTrans" cxnId="{E820A4A2-9C70-474F-91A5-B20176709BEF}">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ED6794DA-7890-4A0B-B64E-C740E402FEB9}">
      <dgm:prSet phldrT="[Текст]" custT="1"/>
      <dgm:spPr/>
      <dgm:t>
        <a:bodyPr/>
        <a:lstStyle/>
        <a:p>
          <a:pPr algn="l"/>
          <a:r>
            <a:rPr lang="en-US" sz="1200" b="1" i="1">
              <a:solidFill>
                <a:schemeClr val="tx1"/>
              </a:solidFill>
              <a:latin typeface="Times New Roman" panose="02020603050405020304" pitchFamily="18" charset="0"/>
              <a:cs typeface="Times New Roman" panose="02020603050405020304" pitchFamily="18" charset="0"/>
            </a:rPr>
            <a:t>Masofaviy ta’lim</a:t>
          </a:r>
          <a:r>
            <a:rPr lang="en-US" sz="1200">
              <a:solidFill>
                <a:schemeClr val="tx1"/>
              </a:solidFill>
              <a:latin typeface="Times New Roman" panose="02020603050405020304" pitchFamily="18" charset="0"/>
              <a:cs typeface="Times New Roman" panose="02020603050405020304" pitchFamily="18" charset="0"/>
            </a:rPr>
            <a:t> </a:t>
          </a:r>
        </a:p>
      </dgm:t>
    </dgm:pt>
    <dgm:pt modelId="{ADF1C2B4-F404-4577-8832-6584B20A9DD5}" type="parTrans" cxnId="{D18A61A8-A996-4820-9C42-93B32127CAF0}">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E70C5827-A942-460C-BBDE-268421B0C6A6}" type="sibTrans" cxnId="{D18A61A8-A996-4820-9C42-93B32127CAF0}">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D44C1E6B-5C78-4735-9940-D984768BDFFA}">
      <dgm:prSet phldrT="[Текст]" custT="1"/>
      <dgm:spPr/>
      <dgm:t>
        <a:bodyPr/>
        <a:lstStyle/>
        <a:p>
          <a:pPr algn="just"/>
          <a:r>
            <a:rPr lang="en-US" sz="1000">
              <a:solidFill>
                <a:schemeClr val="tx1"/>
              </a:solidFill>
              <a:latin typeface="Times New Roman" panose="02020603050405020304" pitchFamily="18" charset="0"/>
              <a:cs typeface="Times New Roman" panose="02020603050405020304" pitchFamily="18" charset="0"/>
            </a:rPr>
            <a:t>bu jarayonda axborot kommunikatsiya va Internet texnologiyalari yordamida masofaviy ta’lim dastur va o‘quv rejalari asosida pedagog xodimlarning zarur bilim, malaka va ko‘nikmalarini rivojlantirish imkoniyatlariga ega bo‘ladi. Uzluksiz kasbiy riojlantirish jarayoni muayyan masofaviy ta’lim tizimlari orqali ta’lim jarayoni muvofiqlashtiriladi va boshqariladi. </a:t>
          </a:r>
        </a:p>
      </dgm:t>
    </dgm:pt>
    <dgm:pt modelId="{99466D54-3F39-4779-AACA-38CC59F2F3ED}" type="parTrans" cxnId="{F324173F-E28A-429B-9308-930923A453A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C8BB0546-A77B-40DC-B331-3DA1F3D54C7B}" type="sibTrans" cxnId="{F324173F-E28A-429B-9308-930923A453A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00DC88B3-510E-40A1-AFCC-A65293345712}">
      <dgm:prSet phldrT="[Текст]" custT="1"/>
      <dgm:spPr/>
      <dgm:t>
        <a:bodyPr/>
        <a:lstStyle/>
        <a:p>
          <a:pPr algn="l"/>
          <a:r>
            <a:rPr lang="en-US" sz="1200" b="1" i="1">
              <a:solidFill>
                <a:schemeClr val="tx1"/>
              </a:solidFill>
              <a:latin typeface="Times New Roman" panose="02020603050405020304" pitchFamily="18" charset="0"/>
              <a:cs typeface="Times New Roman" panose="02020603050405020304" pitchFamily="18" charset="0"/>
            </a:rPr>
            <a:t>Dual ta’lim</a:t>
          </a:r>
          <a:r>
            <a:rPr lang="en-US" sz="1200">
              <a:solidFill>
                <a:schemeClr val="tx1"/>
              </a:solidFill>
              <a:latin typeface="Times New Roman" panose="02020603050405020304" pitchFamily="18" charset="0"/>
              <a:cs typeface="Times New Roman" panose="02020603050405020304" pitchFamily="18" charset="0"/>
            </a:rPr>
            <a:t> </a:t>
          </a:r>
        </a:p>
      </dgm:t>
    </dgm:pt>
    <dgm:pt modelId="{EE121230-4DAB-4090-8497-31012DD4F348}" type="parTrans" cxnId="{B06001AC-BFBA-4FC9-88CA-7639946E6053}">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56FFD77D-3D45-4C7F-B8C1-B0BECB6EF62D}" type="sibTrans" cxnId="{B06001AC-BFBA-4FC9-88CA-7639946E6053}">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607C4167-38FD-43F3-9BA2-E7E7F2BCCBEA}">
      <dgm:prSet phldrT="[Текст]" custT="1"/>
      <dgm:spPr/>
      <dgm:t>
        <a:bodyPr/>
        <a:lstStyle/>
        <a:p>
          <a:pPr algn="just"/>
          <a:r>
            <a:rPr lang="en-US" sz="1000">
              <a:solidFill>
                <a:schemeClr val="tx1"/>
              </a:solidFill>
              <a:latin typeface="Times New Roman" panose="02020603050405020304" pitchFamily="18" charset="0"/>
              <a:cs typeface="Times New Roman" panose="02020603050405020304" pitchFamily="18" charset="0"/>
            </a:rPr>
            <a:t>umumiy o‘rta ta’limi tizimi pedagog kadrlar dual ta’lim shakli orqali o‘quv kursning nazariy bilimlarini ta’lim muassasa yoki tashkiloti professorlari tomonidan o‘quv axborotlarga ega bo‘lishi, o‘quv kursning amaliy qismi o‘qituvchi xodimning ta’lim berayotgan muassasasida o‘tashi belgilanadi.</a:t>
          </a:r>
        </a:p>
      </dgm:t>
    </dgm:pt>
    <dgm:pt modelId="{9BE3101C-4518-47CB-85CE-622D6D59ABBC}" type="parTrans" cxnId="{834D902C-C43E-4FAE-A70B-DF57E58ECFBD}">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2D97C581-496C-4903-9B6C-FCFA2526099C}" type="sibTrans" cxnId="{834D902C-C43E-4FAE-A70B-DF57E58ECFBD}">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A266063F-96CD-4C4A-AB4E-BADB161A4EB2}">
      <dgm:prSet phldrT="[Текст]" custT="1"/>
      <dgm:spPr/>
      <dgm:t>
        <a:bodyPr/>
        <a:lstStyle/>
        <a:p>
          <a:pPr algn="just"/>
          <a:r>
            <a:rPr lang="en-US" sz="1000">
              <a:solidFill>
                <a:schemeClr val="tx1"/>
              </a:solidFill>
              <a:latin typeface="Times New Roman" panose="02020603050405020304" pitchFamily="18" charset="0"/>
              <a:cs typeface="Times New Roman" panose="02020603050405020304" pitchFamily="18" charset="0"/>
            </a:rPr>
            <a:t>o‘qituvchi xodimlar tomonidanlavozimi va o‘z mutaxassisligi bo‘yicha zamonaviy bilim, malaka va ko‘nikmalarni uluksiz kasbiy ta’lim muhiti orqali mustaqil o‘zlashtiradi. Pedagogik mahorati malaka talablari asosida elektron platformadan foydalangan holda nazorat materiallari yordamida diagnostika qilinadi. Disgnostika tahlillariga muvofiq, pedagog kadrning mustaqil ta’lim trayektoriyasi yaratiladi va unga mos o‘zlashtirishi loim bo‘lgan o‘quv modular majmuasi o‘qituvchi tomonidan aniqlanib, tarkibidagi mavjud o‘quv mosullar mustaqil holda  o‘zlashtiriladi</a:t>
          </a:r>
          <a:r>
            <a:rPr lang="en-US" sz="800">
              <a:solidFill>
                <a:schemeClr val="tx1"/>
              </a:solidFill>
              <a:latin typeface="Times New Roman" panose="02020603050405020304" pitchFamily="18" charset="0"/>
              <a:cs typeface="Times New Roman" panose="02020603050405020304" pitchFamily="18" charset="0"/>
            </a:rPr>
            <a:t>.  </a:t>
          </a:r>
        </a:p>
      </dgm:t>
    </dgm:pt>
    <dgm:pt modelId="{241B034B-1593-4583-9FB5-35F32E075117}" type="parTrans" cxnId="{90DB75A4-9B7B-4A08-AC08-226DD02711DC}">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00F8EC88-32E1-4A8C-8FE5-22BAF057BF1C}" type="sibTrans" cxnId="{90DB75A4-9B7B-4A08-AC08-226DD02711DC}">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927895C7-A164-4FAF-A937-7F3360A17451}">
      <dgm:prSet phldrT="[Текст]" custT="1"/>
      <dgm:spPr/>
      <dgm:t>
        <a:bodyPr/>
        <a:lstStyle/>
        <a:p>
          <a:pPr algn="l"/>
          <a:r>
            <a:rPr lang="en-US" sz="1200" b="1" i="1">
              <a:solidFill>
                <a:schemeClr val="tx1"/>
              </a:solidFill>
              <a:latin typeface="Times New Roman" panose="02020603050405020304" pitchFamily="18" charset="0"/>
              <a:cs typeface="Times New Roman" panose="02020603050405020304" pitchFamily="18" charset="0"/>
            </a:rPr>
            <a:t>Mustaqil ta’lim</a:t>
          </a:r>
          <a:r>
            <a:rPr lang="en-US" sz="1200">
              <a:solidFill>
                <a:schemeClr val="tx1"/>
              </a:solidFill>
              <a:latin typeface="Times New Roman" panose="02020603050405020304" pitchFamily="18" charset="0"/>
              <a:cs typeface="Times New Roman" panose="02020603050405020304" pitchFamily="18" charset="0"/>
            </a:rPr>
            <a:t> </a:t>
          </a:r>
        </a:p>
      </dgm:t>
    </dgm:pt>
    <dgm:pt modelId="{A3457E5D-A8F1-4CA9-A8A4-DC2764963721}" type="parTrans" cxnId="{8E739C0E-BE60-430B-B629-6E4AD408349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E93E2470-45A2-4C6D-8AD6-630DCCCF5058}" type="sibTrans" cxnId="{8E739C0E-BE60-430B-B629-6E4AD4083492}">
      <dgm:prSet/>
      <dgm:spPr/>
      <dgm:t>
        <a:bodyPr/>
        <a:lstStyle/>
        <a:p>
          <a:endParaRPr lang="en-US" sz="800">
            <a:solidFill>
              <a:schemeClr val="tx1"/>
            </a:solidFill>
            <a:latin typeface="Times New Roman" panose="02020603050405020304" pitchFamily="18" charset="0"/>
            <a:cs typeface="Times New Roman" panose="02020603050405020304" pitchFamily="18" charset="0"/>
          </a:endParaRPr>
        </a:p>
      </dgm:t>
    </dgm:pt>
    <dgm:pt modelId="{D2B76B31-AD49-4393-B5E7-3B6E5800D485}" type="pres">
      <dgm:prSet presAssocID="{AFF59675-5FF1-4B55-A650-F145D82B28D2}" presName="Name0" presStyleCnt="0">
        <dgm:presLayoutVars>
          <dgm:chMax val="7"/>
          <dgm:chPref val="7"/>
          <dgm:dir/>
        </dgm:presLayoutVars>
      </dgm:prSet>
      <dgm:spPr/>
      <dgm:t>
        <a:bodyPr/>
        <a:lstStyle/>
        <a:p>
          <a:endParaRPr lang="en-US"/>
        </a:p>
      </dgm:t>
    </dgm:pt>
    <dgm:pt modelId="{0512B85A-541D-496C-B060-A846AC421F41}" type="pres">
      <dgm:prSet presAssocID="{AFF59675-5FF1-4B55-A650-F145D82B28D2}" presName="Name1" presStyleCnt="0"/>
      <dgm:spPr/>
    </dgm:pt>
    <dgm:pt modelId="{A1AB71EF-D7B9-4177-9318-9490841F6ACF}" type="pres">
      <dgm:prSet presAssocID="{AFF59675-5FF1-4B55-A650-F145D82B28D2}" presName="cycle" presStyleCnt="0"/>
      <dgm:spPr/>
    </dgm:pt>
    <dgm:pt modelId="{8F658C36-413A-43EB-AC88-9F16DB1A2809}" type="pres">
      <dgm:prSet presAssocID="{AFF59675-5FF1-4B55-A650-F145D82B28D2}" presName="srcNode" presStyleLbl="node1" presStyleIdx="0" presStyleCnt="5"/>
      <dgm:spPr/>
    </dgm:pt>
    <dgm:pt modelId="{9F5F1B75-5E3E-41C9-899D-C35EF4F08ADA}" type="pres">
      <dgm:prSet presAssocID="{AFF59675-5FF1-4B55-A650-F145D82B28D2}" presName="conn" presStyleLbl="parChTrans1D2" presStyleIdx="0" presStyleCnt="1"/>
      <dgm:spPr/>
      <dgm:t>
        <a:bodyPr/>
        <a:lstStyle/>
        <a:p>
          <a:endParaRPr lang="en-US"/>
        </a:p>
      </dgm:t>
    </dgm:pt>
    <dgm:pt modelId="{1E878EA2-4888-47EA-9EB3-C975495CA565}" type="pres">
      <dgm:prSet presAssocID="{AFF59675-5FF1-4B55-A650-F145D82B28D2}" presName="extraNode" presStyleLbl="node1" presStyleIdx="0" presStyleCnt="5"/>
      <dgm:spPr/>
    </dgm:pt>
    <dgm:pt modelId="{27E700AD-F29E-4BB9-AD39-3BE40A3941B2}" type="pres">
      <dgm:prSet presAssocID="{AFF59675-5FF1-4B55-A650-F145D82B28D2}" presName="dstNode" presStyleLbl="node1" presStyleIdx="0" presStyleCnt="5"/>
      <dgm:spPr/>
    </dgm:pt>
    <dgm:pt modelId="{A9B45D75-A36A-4809-84FB-31C081A2159C}" type="pres">
      <dgm:prSet presAssocID="{6B2D426F-F8BA-408E-86D5-9E02D29B6C95}" presName="text_1" presStyleLbl="node1" presStyleIdx="0" presStyleCnt="5" custScaleY="129103">
        <dgm:presLayoutVars>
          <dgm:bulletEnabled val="1"/>
        </dgm:presLayoutVars>
      </dgm:prSet>
      <dgm:spPr/>
      <dgm:t>
        <a:bodyPr/>
        <a:lstStyle/>
        <a:p>
          <a:endParaRPr lang="en-US"/>
        </a:p>
      </dgm:t>
    </dgm:pt>
    <dgm:pt modelId="{9D32EFB5-53D7-4180-A312-46F5EA2E95C2}" type="pres">
      <dgm:prSet presAssocID="{6B2D426F-F8BA-408E-86D5-9E02D29B6C95}" presName="accent_1" presStyleCnt="0"/>
      <dgm:spPr/>
    </dgm:pt>
    <dgm:pt modelId="{EADBB30B-3B6B-47C1-AC87-9203609C808B}" type="pres">
      <dgm:prSet presAssocID="{6B2D426F-F8BA-408E-86D5-9E02D29B6C95}" presName="accentRepeatNode" presStyleLbl="solidFgAcc1" presStyleIdx="0" presStyleCnt="5"/>
      <dgm:spPr/>
    </dgm:pt>
    <dgm:pt modelId="{3DC4438C-9E12-45D8-916A-3F7561176254}" type="pres">
      <dgm:prSet presAssocID="{07FE294E-4FC7-4AC4-BEC9-FB8A6A3AB9C5}" presName="text_2" presStyleLbl="node1" presStyleIdx="1" presStyleCnt="5" custScaleY="128505">
        <dgm:presLayoutVars>
          <dgm:bulletEnabled val="1"/>
        </dgm:presLayoutVars>
      </dgm:prSet>
      <dgm:spPr/>
      <dgm:t>
        <a:bodyPr/>
        <a:lstStyle/>
        <a:p>
          <a:endParaRPr lang="en-US"/>
        </a:p>
      </dgm:t>
    </dgm:pt>
    <dgm:pt modelId="{5A8EF205-8DCC-41DA-B038-456FB30345A8}" type="pres">
      <dgm:prSet presAssocID="{07FE294E-4FC7-4AC4-BEC9-FB8A6A3AB9C5}" presName="accent_2" presStyleCnt="0"/>
      <dgm:spPr/>
    </dgm:pt>
    <dgm:pt modelId="{93E775ED-6A7A-4D5C-9F98-C05655DEA9AE}" type="pres">
      <dgm:prSet presAssocID="{07FE294E-4FC7-4AC4-BEC9-FB8A6A3AB9C5}" presName="accentRepeatNode" presStyleLbl="solidFgAcc1" presStyleIdx="1" presStyleCnt="5"/>
      <dgm:spPr/>
    </dgm:pt>
    <dgm:pt modelId="{727FC8C3-DB22-4BA9-B1EA-5277E37B2C1B}" type="pres">
      <dgm:prSet presAssocID="{ED6794DA-7890-4A0B-B64E-C740E402FEB9}" presName="text_3" presStyleLbl="node1" presStyleIdx="2" presStyleCnt="5" custScaleY="144152">
        <dgm:presLayoutVars>
          <dgm:bulletEnabled val="1"/>
        </dgm:presLayoutVars>
      </dgm:prSet>
      <dgm:spPr/>
      <dgm:t>
        <a:bodyPr/>
        <a:lstStyle/>
        <a:p>
          <a:endParaRPr lang="en-US"/>
        </a:p>
      </dgm:t>
    </dgm:pt>
    <dgm:pt modelId="{2F5F779A-4096-4FF8-A7CA-750C40C93CE6}" type="pres">
      <dgm:prSet presAssocID="{ED6794DA-7890-4A0B-B64E-C740E402FEB9}" presName="accent_3" presStyleCnt="0"/>
      <dgm:spPr/>
    </dgm:pt>
    <dgm:pt modelId="{B2AB09E9-43CF-425A-80E0-271140314A1C}" type="pres">
      <dgm:prSet presAssocID="{ED6794DA-7890-4A0B-B64E-C740E402FEB9}" presName="accentRepeatNode" presStyleLbl="solidFgAcc1" presStyleIdx="2" presStyleCnt="5"/>
      <dgm:spPr/>
    </dgm:pt>
    <dgm:pt modelId="{2A00C760-748A-43C5-A63E-6D86A0DC32C6}" type="pres">
      <dgm:prSet presAssocID="{00DC88B3-510E-40A1-AFCC-A65293345712}" presName="text_4" presStyleLbl="node1" presStyleIdx="3" presStyleCnt="5" custScaleY="119381">
        <dgm:presLayoutVars>
          <dgm:bulletEnabled val="1"/>
        </dgm:presLayoutVars>
      </dgm:prSet>
      <dgm:spPr/>
      <dgm:t>
        <a:bodyPr/>
        <a:lstStyle/>
        <a:p>
          <a:endParaRPr lang="en-US"/>
        </a:p>
      </dgm:t>
    </dgm:pt>
    <dgm:pt modelId="{14FCE96D-1052-477B-B6F0-C99FF61F24D1}" type="pres">
      <dgm:prSet presAssocID="{00DC88B3-510E-40A1-AFCC-A65293345712}" presName="accent_4" presStyleCnt="0"/>
      <dgm:spPr/>
    </dgm:pt>
    <dgm:pt modelId="{D0836EDA-F333-4743-BB07-77B792821762}" type="pres">
      <dgm:prSet presAssocID="{00DC88B3-510E-40A1-AFCC-A65293345712}" presName="accentRepeatNode" presStyleLbl="solidFgAcc1" presStyleIdx="3" presStyleCnt="5"/>
      <dgm:spPr/>
    </dgm:pt>
    <dgm:pt modelId="{ABBAF635-553D-4E40-A571-9D004B436A3B}" type="pres">
      <dgm:prSet presAssocID="{927895C7-A164-4FAF-A937-7F3360A17451}" presName="text_5" presStyleLbl="node1" presStyleIdx="4" presStyleCnt="5" custScaleY="180230" custLinFactNeighborX="733" custLinFactNeighborY="19820">
        <dgm:presLayoutVars>
          <dgm:bulletEnabled val="1"/>
        </dgm:presLayoutVars>
      </dgm:prSet>
      <dgm:spPr/>
      <dgm:t>
        <a:bodyPr/>
        <a:lstStyle/>
        <a:p>
          <a:endParaRPr lang="en-US"/>
        </a:p>
      </dgm:t>
    </dgm:pt>
    <dgm:pt modelId="{B424000A-FEAC-47A8-A596-A70171E1DEC2}" type="pres">
      <dgm:prSet presAssocID="{927895C7-A164-4FAF-A937-7F3360A17451}" presName="accent_5" presStyleCnt="0"/>
      <dgm:spPr/>
    </dgm:pt>
    <dgm:pt modelId="{62C42C35-B066-42A2-90B6-8FB9DBEDE500}" type="pres">
      <dgm:prSet presAssocID="{927895C7-A164-4FAF-A937-7F3360A17451}" presName="accentRepeatNode" presStyleLbl="solidFgAcc1" presStyleIdx="4" presStyleCnt="5" custScaleX="135113" custScaleY="130457" custLinFactNeighborX="-17442" custLinFactNeighborY="7782"/>
      <dgm:spPr/>
    </dgm:pt>
  </dgm:ptLst>
  <dgm:cxnLst>
    <dgm:cxn modelId="{510B38F7-7FF5-4584-9E25-F4D1D4BA6A51}" type="presOf" srcId="{607C4167-38FD-43F3-9BA2-E7E7F2BCCBEA}" destId="{2A00C760-748A-43C5-A63E-6D86A0DC32C6}" srcOrd="0" destOrd="1" presId="urn:microsoft.com/office/officeart/2008/layout/VerticalCurvedList"/>
    <dgm:cxn modelId="{047E9364-22DA-4445-9DC6-137BAC6F4305}" type="presOf" srcId="{ED6794DA-7890-4A0B-B64E-C740E402FEB9}" destId="{727FC8C3-DB22-4BA9-B1EA-5277E37B2C1B}" srcOrd="0" destOrd="0" presId="urn:microsoft.com/office/officeart/2008/layout/VerticalCurvedList"/>
    <dgm:cxn modelId="{90DB75A4-9B7B-4A08-AC08-226DD02711DC}" srcId="{927895C7-A164-4FAF-A937-7F3360A17451}" destId="{A266063F-96CD-4C4A-AB4E-BADB161A4EB2}" srcOrd="0" destOrd="0" parTransId="{241B034B-1593-4583-9FB5-35F32E075117}" sibTransId="{00F8EC88-32E1-4A8C-8FE5-22BAF057BF1C}"/>
    <dgm:cxn modelId="{834D902C-C43E-4FAE-A70B-DF57E58ECFBD}" srcId="{00DC88B3-510E-40A1-AFCC-A65293345712}" destId="{607C4167-38FD-43F3-9BA2-E7E7F2BCCBEA}" srcOrd="0" destOrd="0" parTransId="{9BE3101C-4518-47CB-85CE-622D6D59ABBC}" sibTransId="{2D97C581-496C-4903-9B6C-FCFA2526099C}"/>
    <dgm:cxn modelId="{3F05790C-61E6-4ED9-A99C-18051E10A80A}" type="presOf" srcId="{A266063F-96CD-4C4A-AB4E-BADB161A4EB2}" destId="{ABBAF635-553D-4E40-A571-9D004B436A3B}" srcOrd="0" destOrd="1" presId="urn:microsoft.com/office/officeart/2008/layout/VerticalCurvedList"/>
    <dgm:cxn modelId="{CC9C3B9D-9B87-45D3-A2F3-89C7DADD3554}" type="presOf" srcId="{AFF59675-5FF1-4B55-A650-F145D82B28D2}" destId="{D2B76B31-AD49-4393-B5E7-3B6E5800D485}" srcOrd="0" destOrd="0" presId="urn:microsoft.com/office/officeart/2008/layout/VerticalCurvedList"/>
    <dgm:cxn modelId="{F5510302-FB9E-4994-88B4-4AD50162444C}" srcId="{AFF59675-5FF1-4B55-A650-F145D82B28D2}" destId="{6B2D426F-F8BA-408E-86D5-9E02D29B6C95}" srcOrd="0" destOrd="0" parTransId="{45920773-6794-40A3-A75A-9848DDAD6531}" sibTransId="{5003AC6A-721C-4FC8-A073-FD910AB48C8A}"/>
    <dgm:cxn modelId="{92B0B7CE-3285-49DF-969E-361757DCA797}" type="presOf" srcId="{3DAEAD91-4954-4837-8B91-653F5B47A3DB}" destId="{3DC4438C-9E12-45D8-916A-3F7561176254}" srcOrd="0" destOrd="1" presId="urn:microsoft.com/office/officeart/2008/layout/VerticalCurvedList"/>
    <dgm:cxn modelId="{A9BD43C9-5E00-4805-B97B-924FBA3ED226}" srcId="{AFF59675-5FF1-4B55-A650-F145D82B28D2}" destId="{07FE294E-4FC7-4AC4-BEC9-FB8A6A3AB9C5}" srcOrd="1" destOrd="0" parTransId="{998B75A7-6A79-4A17-A54F-E30008D558AD}" sibTransId="{4F559A73-9F4B-40D1-805F-EC56809F6A37}"/>
    <dgm:cxn modelId="{E820A4A2-9C70-474F-91A5-B20176709BEF}" srcId="{07FE294E-4FC7-4AC4-BEC9-FB8A6A3AB9C5}" destId="{3DAEAD91-4954-4837-8B91-653F5B47A3DB}" srcOrd="0" destOrd="0" parTransId="{63E0E5D9-5F7F-424B-84F1-03C78630CF9B}" sibTransId="{6EC9AEB8-12CF-4789-BE95-5E655CC51621}"/>
    <dgm:cxn modelId="{8E739C0E-BE60-430B-B629-6E4AD4083492}" srcId="{AFF59675-5FF1-4B55-A650-F145D82B28D2}" destId="{927895C7-A164-4FAF-A937-7F3360A17451}" srcOrd="4" destOrd="0" parTransId="{A3457E5D-A8F1-4CA9-A8A4-DC2764963721}" sibTransId="{E93E2470-45A2-4C6D-8AD6-630DCCCF5058}"/>
    <dgm:cxn modelId="{A7C0CF34-1C4C-44E0-9208-43D18AEE95BF}" type="presOf" srcId="{07FE294E-4FC7-4AC4-BEC9-FB8A6A3AB9C5}" destId="{3DC4438C-9E12-45D8-916A-3F7561176254}" srcOrd="0" destOrd="0" presId="urn:microsoft.com/office/officeart/2008/layout/VerticalCurvedList"/>
    <dgm:cxn modelId="{10A2E1AF-651A-432F-9421-051D516C0E92}" srcId="{6B2D426F-F8BA-408E-86D5-9E02D29B6C95}" destId="{17B0E44B-87EB-45F1-932F-7F09F2A3B34B}" srcOrd="0" destOrd="0" parTransId="{1998EAD4-B3D6-4B94-A75D-A5106F38061C}" sibTransId="{4FD4FBCA-5988-4694-9566-5E9B3ABD22A9}"/>
    <dgm:cxn modelId="{D18A61A8-A996-4820-9C42-93B32127CAF0}" srcId="{AFF59675-5FF1-4B55-A650-F145D82B28D2}" destId="{ED6794DA-7890-4A0B-B64E-C740E402FEB9}" srcOrd="2" destOrd="0" parTransId="{ADF1C2B4-F404-4577-8832-6584B20A9DD5}" sibTransId="{E70C5827-A942-460C-BBDE-268421B0C6A6}"/>
    <dgm:cxn modelId="{21CF5C5E-23A5-4EC3-80F7-EA5845B09BDF}" type="presOf" srcId="{D44C1E6B-5C78-4735-9940-D984768BDFFA}" destId="{727FC8C3-DB22-4BA9-B1EA-5277E37B2C1B}" srcOrd="0" destOrd="1" presId="urn:microsoft.com/office/officeart/2008/layout/VerticalCurvedList"/>
    <dgm:cxn modelId="{AE56E5ED-A5F8-4893-9385-F57AA39D275E}" type="presOf" srcId="{6B2D426F-F8BA-408E-86D5-9E02D29B6C95}" destId="{A9B45D75-A36A-4809-84FB-31C081A2159C}" srcOrd="0" destOrd="0" presId="urn:microsoft.com/office/officeart/2008/layout/VerticalCurvedList"/>
    <dgm:cxn modelId="{42F2B121-20CD-43A9-BF6C-AA36D9339114}" type="presOf" srcId="{927895C7-A164-4FAF-A937-7F3360A17451}" destId="{ABBAF635-553D-4E40-A571-9D004B436A3B}" srcOrd="0" destOrd="0" presId="urn:microsoft.com/office/officeart/2008/layout/VerticalCurvedList"/>
    <dgm:cxn modelId="{F324173F-E28A-429B-9308-930923A453A2}" srcId="{ED6794DA-7890-4A0B-B64E-C740E402FEB9}" destId="{D44C1E6B-5C78-4735-9940-D984768BDFFA}" srcOrd="0" destOrd="0" parTransId="{99466D54-3F39-4779-AACA-38CC59F2F3ED}" sibTransId="{C8BB0546-A77B-40DC-B331-3DA1F3D54C7B}"/>
    <dgm:cxn modelId="{B06001AC-BFBA-4FC9-88CA-7639946E6053}" srcId="{AFF59675-5FF1-4B55-A650-F145D82B28D2}" destId="{00DC88B3-510E-40A1-AFCC-A65293345712}" srcOrd="3" destOrd="0" parTransId="{EE121230-4DAB-4090-8497-31012DD4F348}" sibTransId="{56FFD77D-3D45-4C7F-B8C1-B0BECB6EF62D}"/>
    <dgm:cxn modelId="{1D76222A-5BF9-43CA-8013-52BCF076ED16}" type="presOf" srcId="{4FD4FBCA-5988-4694-9566-5E9B3ABD22A9}" destId="{9F5F1B75-5E3E-41C9-899D-C35EF4F08ADA}" srcOrd="0" destOrd="0" presId="urn:microsoft.com/office/officeart/2008/layout/VerticalCurvedList"/>
    <dgm:cxn modelId="{13F7D39D-4031-4B24-A053-D933C836607B}" type="presOf" srcId="{17B0E44B-87EB-45F1-932F-7F09F2A3B34B}" destId="{A9B45D75-A36A-4809-84FB-31C081A2159C}" srcOrd="0" destOrd="1" presId="urn:microsoft.com/office/officeart/2008/layout/VerticalCurvedList"/>
    <dgm:cxn modelId="{87CCBF63-9673-491C-AB02-85AB7CF2D2E0}" type="presOf" srcId="{00DC88B3-510E-40A1-AFCC-A65293345712}" destId="{2A00C760-748A-43C5-A63E-6D86A0DC32C6}" srcOrd="0" destOrd="0" presId="urn:microsoft.com/office/officeart/2008/layout/VerticalCurvedList"/>
    <dgm:cxn modelId="{AE6AB012-204E-41D2-9EED-57B580BC608B}" type="presParOf" srcId="{D2B76B31-AD49-4393-B5E7-3B6E5800D485}" destId="{0512B85A-541D-496C-B060-A846AC421F41}" srcOrd="0" destOrd="0" presId="urn:microsoft.com/office/officeart/2008/layout/VerticalCurvedList"/>
    <dgm:cxn modelId="{EC1B0728-94D6-49DE-946F-DA44AC797805}" type="presParOf" srcId="{0512B85A-541D-496C-B060-A846AC421F41}" destId="{A1AB71EF-D7B9-4177-9318-9490841F6ACF}" srcOrd="0" destOrd="0" presId="urn:microsoft.com/office/officeart/2008/layout/VerticalCurvedList"/>
    <dgm:cxn modelId="{1EF00D3C-4AEC-4F51-8095-6E5EBE8BF405}" type="presParOf" srcId="{A1AB71EF-D7B9-4177-9318-9490841F6ACF}" destId="{8F658C36-413A-43EB-AC88-9F16DB1A2809}" srcOrd="0" destOrd="0" presId="urn:microsoft.com/office/officeart/2008/layout/VerticalCurvedList"/>
    <dgm:cxn modelId="{0CE81DA7-3608-4030-8406-7F638B4AF9AE}" type="presParOf" srcId="{A1AB71EF-D7B9-4177-9318-9490841F6ACF}" destId="{9F5F1B75-5E3E-41C9-899D-C35EF4F08ADA}" srcOrd="1" destOrd="0" presId="urn:microsoft.com/office/officeart/2008/layout/VerticalCurvedList"/>
    <dgm:cxn modelId="{4DFA4864-A352-4FD0-8A30-0F76FD15382D}" type="presParOf" srcId="{A1AB71EF-D7B9-4177-9318-9490841F6ACF}" destId="{1E878EA2-4888-47EA-9EB3-C975495CA565}" srcOrd="2" destOrd="0" presId="urn:microsoft.com/office/officeart/2008/layout/VerticalCurvedList"/>
    <dgm:cxn modelId="{B59D5176-E399-4FF9-9B43-6A566638EC5F}" type="presParOf" srcId="{A1AB71EF-D7B9-4177-9318-9490841F6ACF}" destId="{27E700AD-F29E-4BB9-AD39-3BE40A3941B2}" srcOrd="3" destOrd="0" presId="urn:microsoft.com/office/officeart/2008/layout/VerticalCurvedList"/>
    <dgm:cxn modelId="{D9493B0E-58F2-43C2-BA49-97926492E064}" type="presParOf" srcId="{0512B85A-541D-496C-B060-A846AC421F41}" destId="{A9B45D75-A36A-4809-84FB-31C081A2159C}" srcOrd="1" destOrd="0" presId="urn:microsoft.com/office/officeart/2008/layout/VerticalCurvedList"/>
    <dgm:cxn modelId="{9540358B-28B4-4B4C-9E01-044031376D6D}" type="presParOf" srcId="{0512B85A-541D-496C-B060-A846AC421F41}" destId="{9D32EFB5-53D7-4180-A312-46F5EA2E95C2}" srcOrd="2" destOrd="0" presId="urn:microsoft.com/office/officeart/2008/layout/VerticalCurvedList"/>
    <dgm:cxn modelId="{6D7C62BD-D288-472E-A610-E6FF79C7041B}" type="presParOf" srcId="{9D32EFB5-53D7-4180-A312-46F5EA2E95C2}" destId="{EADBB30B-3B6B-47C1-AC87-9203609C808B}" srcOrd="0" destOrd="0" presId="urn:microsoft.com/office/officeart/2008/layout/VerticalCurvedList"/>
    <dgm:cxn modelId="{B675CAEC-F3C6-4BC4-BE1D-32DFA367CDCF}" type="presParOf" srcId="{0512B85A-541D-496C-B060-A846AC421F41}" destId="{3DC4438C-9E12-45D8-916A-3F7561176254}" srcOrd="3" destOrd="0" presId="urn:microsoft.com/office/officeart/2008/layout/VerticalCurvedList"/>
    <dgm:cxn modelId="{483E1999-D6C5-4A7C-9DAE-37F2C21B8C27}" type="presParOf" srcId="{0512B85A-541D-496C-B060-A846AC421F41}" destId="{5A8EF205-8DCC-41DA-B038-456FB30345A8}" srcOrd="4" destOrd="0" presId="urn:microsoft.com/office/officeart/2008/layout/VerticalCurvedList"/>
    <dgm:cxn modelId="{D4B87F5A-BB7E-4CB3-BAB1-903D933D9644}" type="presParOf" srcId="{5A8EF205-8DCC-41DA-B038-456FB30345A8}" destId="{93E775ED-6A7A-4D5C-9F98-C05655DEA9AE}" srcOrd="0" destOrd="0" presId="urn:microsoft.com/office/officeart/2008/layout/VerticalCurvedList"/>
    <dgm:cxn modelId="{CD79DADF-55D1-4382-968A-72230996A60A}" type="presParOf" srcId="{0512B85A-541D-496C-B060-A846AC421F41}" destId="{727FC8C3-DB22-4BA9-B1EA-5277E37B2C1B}" srcOrd="5" destOrd="0" presId="urn:microsoft.com/office/officeart/2008/layout/VerticalCurvedList"/>
    <dgm:cxn modelId="{C67E5EEE-6FBA-4E35-9660-F9446905FBB9}" type="presParOf" srcId="{0512B85A-541D-496C-B060-A846AC421F41}" destId="{2F5F779A-4096-4FF8-A7CA-750C40C93CE6}" srcOrd="6" destOrd="0" presId="urn:microsoft.com/office/officeart/2008/layout/VerticalCurvedList"/>
    <dgm:cxn modelId="{89DC1B77-F000-400D-91F3-190C95C0EFE9}" type="presParOf" srcId="{2F5F779A-4096-4FF8-A7CA-750C40C93CE6}" destId="{B2AB09E9-43CF-425A-80E0-271140314A1C}" srcOrd="0" destOrd="0" presId="urn:microsoft.com/office/officeart/2008/layout/VerticalCurvedList"/>
    <dgm:cxn modelId="{A2F95312-A6DB-4017-9B8A-8A59D3A1FE26}" type="presParOf" srcId="{0512B85A-541D-496C-B060-A846AC421F41}" destId="{2A00C760-748A-43C5-A63E-6D86A0DC32C6}" srcOrd="7" destOrd="0" presId="urn:microsoft.com/office/officeart/2008/layout/VerticalCurvedList"/>
    <dgm:cxn modelId="{0F6134D9-20A9-4C10-986B-182956ADA78E}" type="presParOf" srcId="{0512B85A-541D-496C-B060-A846AC421F41}" destId="{14FCE96D-1052-477B-B6F0-C99FF61F24D1}" srcOrd="8" destOrd="0" presId="urn:microsoft.com/office/officeart/2008/layout/VerticalCurvedList"/>
    <dgm:cxn modelId="{006B76AA-3D16-4075-89F3-105A71ABC7D0}" type="presParOf" srcId="{14FCE96D-1052-477B-B6F0-C99FF61F24D1}" destId="{D0836EDA-F333-4743-BB07-77B792821762}" srcOrd="0" destOrd="0" presId="urn:microsoft.com/office/officeart/2008/layout/VerticalCurvedList"/>
    <dgm:cxn modelId="{1A9E0FF0-5BFB-4D9C-9336-4FF154E150E4}" type="presParOf" srcId="{0512B85A-541D-496C-B060-A846AC421F41}" destId="{ABBAF635-553D-4E40-A571-9D004B436A3B}" srcOrd="9" destOrd="0" presId="urn:microsoft.com/office/officeart/2008/layout/VerticalCurvedList"/>
    <dgm:cxn modelId="{0EB6EDB0-368E-4D96-BC95-3785C9B42FAC}" type="presParOf" srcId="{0512B85A-541D-496C-B060-A846AC421F41}" destId="{B424000A-FEAC-47A8-A596-A70171E1DEC2}" srcOrd="10" destOrd="0" presId="urn:microsoft.com/office/officeart/2008/layout/VerticalCurvedList"/>
    <dgm:cxn modelId="{466501D8-F9EA-42A7-A68D-FE430E0426A9}" type="presParOf" srcId="{B424000A-FEAC-47A8-A596-A70171E1DEC2}" destId="{62C42C35-B066-42A2-90B6-8FB9DBEDE500}" srcOrd="0" destOrd="0" presId="urn:microsoft.com/office/officeart/2008/layout/VerticalCurvedList"/>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903FF78-6694-4263-88C2-4CDABC47B6FA}" type="doc">
      <dgm:prSet loTypeId="urn:microsoft.com/office/officeart/2005/8/layout/radial3" loCatId="cycle" qsTypeId="urn:microsoft.com/office/officeart/2005/8/quickstyle/simple1" qsCatId="simple" csTypeId="urn:microsoft.com/office/officeart/2005/8/colors/colorful4" csCatId="colorful" phldr="1"/>
      <dgm:spPr/>
      <dgm:t>
        <a:bodyPr/>
        <a:lstStyle/>
        <a:p>
          <a:endParaRPr lang="en-US"/>
        </a:p>
      </dgm:t>
    </dgm:pt>
    <dgm:pt modelId="{75D5D323-3660-4AC2-9241-8CDA01313C60}">
      <dgm:prSet phldrT="[Текст]" custT="1"/>
      <dgm:spPr>
        <a:xfrm>
          <a:off x="1851660" y="792480"/>
          <a:ext cx="1783079" cy="1663733"/>
        </a:xfrm>
        <a:solidFill>
          <a:srgbClr val="FFC000">
            <a:alpha val="5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600" b="1">
              <a:solidFill>
                <a:sysClr val="windowText" lastClr="000000"/>
              </a:solidFill>
              <a:latin typeface="Times New Roman" panose="02020603050405020304" pitchFamily="18" charset="0"/>
              <a:ea typeface="+mn-ea"/>
              <a:cs typeface="Times New Roman" panose="02020603050405020304" pitchFamily="18" charset="0"/>
            </a:rPr>
            <a:t>Raqamli ko‘nikma tarkibi </a:t>
          </a:r>
        </a:p>
      </dgm:t>
    </dgm:pt>
    <dgm:pt modelId="{EE5B1408-7AD9-4994-91FB-BA50A5A4DED7}" type="par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CFCB5011-D345-48E0-AB76-7A96D6176FB0}" type="sibTrans" cxnId="{352BA073-A3F5-4191-ABC8-208F90076633}">
      <dgm:prSet/>
      <dgm:spPr/>
      <dgm:t>
        <a:bodyPr/>
        <a:lstStyle/>
        <a:p>
          <a:endParaRPr lang="en-US" sz="1000">
            <a:latin typeface="Times New Roman" panose="02020603050405020304" pitchFamily="18" charset="0"/>
            <a:cs typeface="Times New Roman" panose="02020603050405020304" pitchFamily="18" charset="0"/>
          </a:endParaRPr>
        </a:p>
      </dgm:t>
    </dgm:pt>
    <dgm:pt modelId="{29C83DCF-EA33-4A98-BCEC-2C4426B36AE8}">
      <dgm:prSet phldrT="[Текст]" custT="1"/>
      <dgm:spPr>
        <a:xfrm>
          <a:off x="2323616" y="12522"/>
          <a:ext cx="839167" cy="839167"/>
        </a:xfrm>
        <a:solidFill>
          <a:srgbClr val="FFC000">
            <a:alpha val="50000"/>
            <a:hueOff val="945063"/>
            <a:satOff val="-4361"/>
            <a:lumOff val="160"/>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Onlayn ta’lim jarayoni o‘quv material</a:t>
          </a:r>
        </a:p>
      </dgm:t>
    </dgm:pt>
    <dgm:pt modelId="{DA120F6F-E43D-4483-8F4E-12D8D2EAC112}" type="par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3D7B6DA1-8EEE-40AC-8C9E-BC8310C477C1}" type="sibTrans" cxnId="{DF02C551-4421-4082-B4FE-B42BE8DFDB4A}">
      <dgm:prSet/>
      <dgm:spPr/>
      <dgm:t>
        <a:bodyPr/>
        <a:lstStyle/>
        <a:p>
          <a:endParaRPr lang="en-US" sz="1000">
            <a:latin typeface="Times New Roman" panose="02020603050405020304" pitchFamily="18" charset="0"/>
            <a:cs typeface="Times New Roman" panose="02020603050405020304" pitchFamily="18" charset="0"/>
          </a:endParaRPr>
        </a:p>
      </dgm:t>
    </dgm:pt>
    <dgm:pt modelId="{8118C6FB-6289-4A21-954C-79AEC93A336C}">
      <dgm:prSet phldrT="[Текст]" custT="1"/>
      <dgm:spPr>
        <a:xfrm>
          <a:off x="2968190" y="201786"/>
          <a:ext cx="839167" cy="839167"/>
        </a:xfrm>
        <a:solidFill>
          <a:srgbClr val="FFC000">
            <a:alpha val="50000"/>
            <a:hueOff val="1890126"/>
            <a:satOff val="-8721"/>
            <a:lumOff val="321"/>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Interfaol va vizual material </a:t>
          </a:r>
        </a:p>
      </dgm:t>
    </dgm:pt>
    <dgm:pt modelId="{6BD07B4A-C06F-48A8-A898-2532EDCA90BD}" type="par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283AD367-B119-4243-8DAB-C9921869F438}" type="sibTrans" cxnId="{C4A5D885-A01C-4B61-AA1A-959C773612BA}">
      <dgm:prSet/>
      <dgm:spPr/>
      <dgm:t>
        <a:bodyPr/>
        <a:lstStyle/>
        <a:p>
          <a:endParaRPr lang="en-US" sz="1000">
            <a:latin typeface="Times New Roman" panose="02020603050405020304" pitchFamily="18" charset="0"/>
            <a:cs typeface="Times New Roman" panose="02020603050405020304" pitchFamily="18" charset="0"/>
          </a:endParaRPr>
        </a:p>
      </dgm:t>
    </dgm:pt>
    <dgm:pt modelId="{3C65C3BE-97FA-4E7E-A7A9-C1B8EBCB9D1D}">
      <dgm:prSet phldrT="[Текст]" custT="1"/>
      <dgm:spPr>
        <a:xfrm>
          <a:off x="3408116" y="709488"/>
          <a:ext cx="839167" cy="839167"/>
        </a:xfrm>
        <a:solidFill>
          <a:srgbClr val="FFC000">
            <a:alpha val="50000"/>
            <a:hueOff val="2835189"/>
            <a:satOff val="-13082"/>
            <a:lumOff val="481"/>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Raqamli ta’lim platforma </a:t>
          </a:r>
        </a:p>
      </dgm:t>
    </dgm:pt>
    <dgm:pt modelId="{B7AC8BF9-B167-4714-AF88-FA0B3E8B7FE8}" type="par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44675614-4E52-480D-9823-43A718291766}" type="sibTrans" cxnId="{F82EFC3B-B85B-4324-9812-DF8637B24044}">
      <dgm:prSet/>
      <dgm:spPr/>
      <dgm:t>
        <a:bodyPr/>
        <a:lstStyle/>
        <a:p>
          <a:endParaRPr lang="en-US" sz="1000">
            <a:latin typeface="Times New Roman" panose="02020603050405020304" pitchFamily="18" charset="0"/>
            <a:cs typeface="Times New Roman" panose="02020603050405020304" pitchFamily="18" charset="0"/>
          </a:endParaRPr>
        </a:p>
      </dgm:t>
    </dgm:pt>
    <dgm:pt modelId="{625A5D9B-72A2-40C2-9920-2A86AA10170F}">
      <dgm:prSet phldrT="[Текст]" custT="1"/>
      <dgm:spPr>
        <a:xfrm>
          <a:off x="3503721" y="1374436"/>
          <a:ext cx="839167" cy="839167"/>
        </a:xfrm>
        <a:solidFill>
          <a:srgbClr val="FFC000">
            <a:alpha val="50000"/>
            <a:hueOff val="3780252"/>
            <a:satOff val="-17443"/>
            <a:lumOff val="642"/>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Vebinar</a:t>
          </a:r>
        </a:p>
      </dgm:t>
    </dgm:pt>
    <dgm:pt modelId="{14AB248D-A74D-4441-BE51-218EC932E1B6}" type="par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A38D6B0C-3156-4DD0-947B-F6DB0ADA08A4}" type="sibTrans" cxnId="{3579C252-93DD-4E41-9B54-BF153345CB85}">
      <dgm:prSet/>
      <dgm:spPr/>
      <dgm:t>
        <a:bodyPr/>
        <a:lstStyle/>
        <a:p>
          <a:endParaRPr lang="en-US" sz="1000">
            <a:latin typeface="Times New Roman" panose="02020603050405020304" pitchFamily="18" charset="0"/>
            <a:cs typeface="Times New Roman" panose="02020603050405020304" pitchFamily="18" charset="0"/>
          </a:endParaRPr>
        </a:p>
      </dgm:t>
    </dgm:pt>
    <dgm:pt modelId="{7FCCF261-B228-43DA-82EA-3E75E74E37A1}">
      <dgm:prSet phldrT="[Текст]" custT="1"/>
      <dgm:spPr>
        <a:xfrm>
          <a:off x="3224651" y="1985514"/>
          <a:ext cx="839167" cy="839167"/>
        </a:xfrm>
        <a:solidFill>
          <a:srgbClr val="FFC000">
            <a:alpha val="50000"/>
            <a:hueOff val="4725315"/>
            <a:satOff val="-21804"/>
            <a:lumOff val="802"/>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LMS</a:t>
          </a:r>
        </a:p>
      </dgm:t>
    </dgm:pt>
    <dgm:pt modelId="{3E93075E-8DDB-4C72-93CC-B5FD413B1C52}" type="par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9D1547C2-0D01-48F2-89BA-9B9B32CFB8C0}" type="sibTrans" cxnId="{B0158716-A8AF-40E5-BE60-016559285FC9}">
      <dgm:prSet/>
      <dgm:spPr/>
      <dgm:t>
        <a:bodyPr/>
        <a:lstStyle/>
        <a:p>
          <a:endParaRPr lang="en-US" sz="1000">
            <a:latin typeface="Times New Roman" panose="02020603050405020304" pitchFamily="18" charset="0"/>
            <a:cs typeface="Times New Roman" panose="02020603050405020304" pitchFamily="18" charset="0"/>
          </a:endParaRPr>
        </a:p>
      </dgm:t>
    </dgm:pt>
    <dgm:pt modelId="{1F0F5BF6-24F0-4DA7-BC2E-CB78BFDCACE5}">
      <dgm:prSet phldrT="[Текст]" custT="1"/>
      <dgm:spPr>
        <a:xfrm>
          <a:off x="2659509" y="2348709"/>
          <a:ext cx="839167" cy="839167"/>
        </a:xfrm>
        <a:solidFill>
          <a:srgbClr val="FFC000">
            <a:alpha val="50000"/>
            <a:hueOff val="5670378"/>
            <a:satOff val="-26164"/>
            <a:lumOff val="963"/>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Masofaviy malaka oshirish</a:t>
          </a:r>
        </a:p>
      </dgm:t>
    </dgm:pt>
    <dgm:pt modelId="{B36354D6-0963-45EE-9D83-1515DC8285AE}" type="par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1FC39AA9-ED81-49F3-BED1-2E8CCD89780D}" type="sibTrans" cxnId="{97608323-B29A-44AD-95AD-589C5FD1A7B2}">
      <dgm:prSet/>
      <dgm:spPr/>
      <dgm:t>
        <a:bodyPr/>
        <a:lstStyle/>
        <a:p>
          <a:endParaRPr lang="en-US" sz="1000">
            <a:latin typeface="Times New Roman" panose="02020603050405020304" pitchFamily="18" charset="0"/>
            <a:cs typeface="Times New Roman" panose="02020603050405020304" pitchFamily="18" charset="0"/>
          </a:endParaRPr>
        </a:p>
      </dgm:t>
    </dgm:pt>
    <dgm:pt modelId="{39350B22-81EF-4C34-B336-EA6D018DB371}">
      <dgm:prSet phldrT="[Текст]" custT="1"/>
      <dgm:spPr>
        <a:xfrm>
          <a:off x="1987723" y="2348709"/>
          <a:ext cx="839167" cy="839167"/>
        </a:xfrm>
        <a:solidFill>
          <a:srgbClr val="FFC000">
            <a:alpha val="50000"/>
            <a:hueOff val="6615440"/>
            <a:satOff val="-30525"/>
            <a:lumOff val="1123"/>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O‘quv resurs </a:t>
          </a:r>
        </a:p>
      </dgm:t>
    </dgm:pt>
    <dgm:pt modelId="{07F64268-23BB-4059-A4CB-8B554203D970}" type="par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D301CF87-B73B-4BA4-B761-E57074C1236F}" type="sibTrans" cxnId="{12F153C9-61D7-47E2-84F3-FD6F86FEF319}">
      <dgm:prSet/>
      <dgm:spPr/>
      <dgm:t>
        <a:bodyPr/>
        <a:lstStyle/>
        <a:p>
          <a:endParaRPr lang="en-US" sz="1000">
            <a:latin typeface="Times New Roman" panose="02020603050405020304" pitchFamily="18" charset="0"/>
            <a:cs typeface="Times New Roman" panose="02020603050405020304" pitchFamily="18" charset="0"/>
          </a:endParaRPr>
        </a:p>
      </dgm:t>
    </dgm:pt>
    <dgm:pt modelId="{A3958F74-9973-414E-A0F9-06A926133184}">
      <dgm:prSet phldrT="[Текст]" custT="1"/>
      <dgm:spPr>
        <a:xfrm>
          <a:off x="1422580" y="1985514"/>
          <a:ext cx="839167" cy="839167"/>
        </a:xfrm>
        <a:solidFill>
          <a:srgbClr val="FFC000">
            <a:alpha val="50000"/>
            <a:hueOff val="7560504"/>
            <a:satOff val="-34886"/>
            <a:lumOff val="1284"/>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Elektron portfolio</a:t>
          </a:r>
        </a:p>
      </dgm:t>
    </dgm:pt>
    <dgm:pt modelId="{E0E563F4-64D8-4339-A468-8C7EE03532B1}" type="par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91147EA1-7185-4765-9611-2169EB292D38}" type="sibTrans" cxnId="{B26C043F-4F01-40E1-8E65-AFE8FBAACAC3}">
      <dgm:prSet/>
      <dgm:spPr/>
      <dgm:t>
        <a:bodyPr/>
        <a:lstStyle/>
        <a:p>
          <a:endParaRPr lang="en-US" sz="1000">
            <a:latin typeface="Times New Roman" panose="02020603050405020304" pitchFamily="18" charset="0"/>
            <a:cs typeface="Times New Roman" panose="02020603050405020304" pitchFamily="18" charset="0"/>
          </a:endParaRPr>
        </a:p>
      </dgm:t>
    </dgm:pt>
    <dgm:pt modelId="{DF9D8C5C-EFD0-47B8-B0C3-951207D60EF9}">
      <dgm:prSet phldrT="[Текст]" custT="1"/>
      <dgm:spPr>
        <a:xfrm>
          <a:off x="1143510" y="1374436"/>
          <a:ext cx="839167" cy="839167"/>
        </a:xfrm>
        <a:solidFill>
          <a:srgbClr val="FFC000">
            <a:alpha val="50000"/>
            <a:hueOff val="8505566"/>
            <a:satOff val="-39247"/>
            <a:lumOff val="1444"/>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Multimediaviy kontent </a:t>
          </a:r>
        </a:p>
      </dgm:t>
    </dgm:pt>
    <dgm:pt modelId="{7F6FEE07-C4BE-4063-ADD9-17E47BD1EACC}" type="par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F125FCFA-BA60-43D6-BFF9-F8245547AF8D}" type="sibTrans" cxnId="{124608EB-260A-4EAC-8246-DDFBBAAB10BB}">
      <dgm:prSet/>
      <dgm:spPr/>
      <dgm:t>
        <a:bodyPr/>
        <a:lstStyle/>
        <a:p>
          <a:endParaRPr lang="en-US" sz="1000">
            <a:latin typeface="Times New Roman" panose="02020603050405020304" pitchFamily="18" charset="0"/>
            <a:cs typeface="Times New Roman" panose="02020603050405020304" pitchFamily="18" charset="0"/>
          </a:endParaRPr>
        </a:p>
      </dgm:t>
    </dgm:pt>
    <dgm:pt modelId="{3097049E-935D-4334-92B2-D4AD66D254A2}">
      <dgm:prSet phldrT="[Текст]" custT="1"/>
      <dgm:spPr>
        <a:xfrm>
          <a:off x="1201033" y="762828"/>
          <a:ext cx="839167" cy="839167"/>
        </a:xfrm>
        <a:solidFill>
          <a:srgbClr val="FFC000">
            <a:alpha val="50000"/>
            <a:hueOff val="9450630"/>
            <a:satOff val="-43607"/>
            <a:lumOff val="160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Masofaviy ta’lim vositasi </a:t>
          </a:r>
        </a:p>
      </dgm:t>
    </dgm:pt>
    <dgm:pt modelId="{90D90CE6-CEC2-4CF9-AB60-45750C95E61C}" type="par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3B4BDEBA-4509-46F2-B792-670ABD0CD1D5}" type="sibTrans" cxnId="{7EA72F39-7EFF-4F9A-90D1-C15526326497}">
      <dgm:prSet/>
      <dgm:spPr/>
      <dgm:t>
        <a:bodyPr/>
        <a:lstStyle/>
        <a:p>
          <a:endParaRPr lang="en-US" sz="1000">
            <a:latin typeface="Times New Roman" panose="02020603050405020304" pitchFamily="18" charset="0"/>
            <a:cs typeface="Times New Roman" panose="02020603050405020304" pitchFamily="18" charset="0"/>
          </a:endParaRPr>
        </a:p>
      </dgm:t>
    </dgm:pt>
    <dgm:pt modelId="{B9B35CAE-559E-45D0-83B0-0D0B804BD630}">
      <dgm:prSet phldrT="[Текст]" custT="1"/>
      <dgm:spPr>
        <a:xfrm>
          <a:off x="1679042" y="201786"/>
          <a:ext cx="839167" cy="839167"/>
        </a:xfrm>
        <a:solidFill>
          <a:srgbClr val="FFC000">
            <a:alpha val="50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gm:spPr>
      <dgm:t>
        <a:bodyPr/>
        <a:lstStyle/>
        <a:p>
          <a:r>
            <a:rPr lang="en-US" sz="1000">
              <a:solidFill>
                <a:sysClr val="windowText" lastClr="000000"/>
              </a:solidFill>
              <a:latin typeface="Times New Roman" panose="02020603050405020304" pitchFamily="18" charset="0"/>
              <a:ea typeface="+mn-ea"/>
              <a:cs typeface="Times New Roman" panose="02020603050405020304" pitchFamily="18" charset="0"/>
            </a:rPr>
            <a:t>O‘quvchi bilan muloqot </a:t>
          </a:r>
        </a:p>
      </dgm:t>
    </dgm:pt>
    <dgm:pt modelId="{D2D48C48-48F4-4893-9645-CCE89CF4EEAC}" type="par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16D50E87-45F4-4F8A-9E4E-389B128C7045}" type="sibTrans" cxnId="{156A8EED-A4AA-429A-8784-32D77FB5288F}">
      <dgm:prSet/>
      <dgm:spPr/>
      <dgm:t>
        <a:bodyPr/>
        <a:lstStyle/>
        <a:p>
          <a:endParaRPr lang="en-US" sz="1000">
            <a:latin typeface="Times New Roman" panose="02020603050405020304" pitchFamily="18" charset="0"/>
            <a:cs typeface="Times New Roman" panose="02020603050405020304" pitchFamily="18" charset="0"/>
          </a:endParaRPr>
        </a:p>
      </dgm:t>
    </dgm:pt>
    <dgm:pt modelId="{6A003F8D-8FAC-4830-B6F0-AD3307366069}" type="pres">
      <dgm:prSet presAssocID="{9903FF78-6694-4263-88C2-4CDABC47B6FA}" presName="composite" presStyleCnt="0">
        <dgm:presLayoutVars>
          <dgm:chMax val="1"/>
          <dgm:dir/>
          <dgm:resizeHandles val="exact"/>
        </dgm:presLayoutVars>
      </dgm:prSet>
      <dgm:spPr/>
      <dgm:t>
        <a:bodyPr/>
        <a:lstStyle/>
        <a:p>
          <a:endParaRPr lang="en-US"/>
        </a:p>
      </dgm:t>
    </dgm:pt>
    <dgm:pt modelId="{B0875DDA-10DF-4CF5-AAFD-1E8A6E191F97}" type="pres">
      <dgm:prSet presAssocID="{9903FF78-6694-4263-88C2-4CDABC47B6FA}" presName="radial" presStyleCnt="0">
        <dgm:presLayoutVars>
          <dgm:animLvl val="ctr"/>
        </dgm:presLayoutVars>
      </dgm:prSet>
      <dgm:spPr/>
    </dgm:pt>
    <dgm:pt modelId="{DAD913CC-BF03-4CAA-8462-9A9475B04CDD}" type="pres">
      <dgm:prSet presAssocID="{75D5D323-3660-4AC2-9241-8CDA01313C60}" presName="centerShape" presStyleLbl="vennNode1" presStyleIdx="0" presStyleCnt="12" custScaleX="106241" custScaleY="99130"/>
      <dgm:spPr>
        <a:prstGeom prst="ellipse">
          <a:avLst/>
        </a:prstGeom>
      </dgm:spPr>
      <dgm:t>
        <a:bodyPr/>
        <a:lstStyle/>
        <a:p>
          <a:endParaRPr lang="en-US"/>
        </a:p>
      </dgm:t>
    </dgm:pt>
    <dgm:pt modelId="{CAA7A80D-7940-409E-B046-05854580B569}" type="pres">
      <dgm:prSet presAssocID="{29C83DCF-EA33-4A98-BCEC-2C4426B36AE8}" presName="node" presStyleLbl="vennNode1" presStyleIdx="1" presStyleCnt="12">
        <dgm:presLayoutVars>
          <dgm:bulletEnabled val="1"/>
        </dgm:presLayoutVars>
      </dgm:prSet>
      <dgm:spPr>
        <a:prstGeom prst="ellipse">
          <a:avLst/>
        </a:prstGeom>
      </dgm:spPr>
      <dgm:t>
        <a:bodyPr/>
        <a:lstStyle/>
        <a:p>
          <a:endParaRPr lang="en-US"/>
        </a:p>
      </dgm:t>
    </dgm:pt>
    <dgm:pt modelId="{5A55587E-B815-40F9-8063-ECCA9E74E606}" type="pres">
      <dgm:prSet presAssocID="{8118C6FB-6289-4A21-954C-79AEC93A336C}" presName="node" presStyleLbl="vennNode1" presStyleIdx="2" presStyleCnt="12">
        <dgm:presLayoutVars>
          <dgm:bulletEnabled val="1"/>
        </dgm:presLayoutVars>
      </dgm:prSet>
      <dgm:spPr>
        <a:prstGeom prst="ellipse">
          <a:avLst/>
        </a:prstGeom>
      </dgm:spPr>
      <dgm:t>
        <a:bodyPr/>
        <a:lstStyle/>
        <a:p>
          <a:endParaRPr lang="en-US"/>
        </a:p>
      </dgm:t>
    </dgm:pt>
    <dgm:pt modelId="{8F7D3D82-28B7-4759-BE44-02BC805BF923}" type="pres">
      <dgm:prSet presAssocID="{3C65C3BE-97FA-4E7E-A7A9-C1B8EBCB9D1D}" presName="node" presStyleLbl="vennNode1" presStyleIdx="3" presStyleCnt="12">
        <dgm:presLayoutVars>
          <dgm:bulletEnabled val="1"/>
        </dgm:presLayoutVars>
      </dgm:prSet>
      <dgm:spPr>
        <a:prstGeom prst="ellipse">
          <a:avLst/>
        </a:prstGeom>
      </dgm:spPr>
      <dgm:t>
        <a:bodyPr/>
        <a:lstStyle/>
        <a:p>
          <a:endParaRPr lang="en-US"/>
        </a:p>
      </dgm:t>
    </dgm:pt>
    <dgm:pt modelId="{B97EE742-6C77-4305-8BCA-81CC3456C1B6}" type="pres">
      <dgm:prSet presAssocID="{625A5D9B-72A2-40C2-9920-2A86AA10170F}" presName="node" presStyleLbl="vennNode1" presStyleIdx="4" presStyleCnt="12">
        <dgm:presLayoutVars>
          <dgm:bulletEnabled val="1"/>
        </dgm:presLayoutVars>
      </dgm:prSet>
      <dgm:spPr>
        <a:prstGeom prst="ellipse">
          <a:avLst/>
        </a:prstGeom>
      </dgm:spPr>
      <dgm:t>
        <a:bodyPr/>
        <a:lstStyle/>
        <a:p>
          <a:endParaRPr lang="en-US"/>
        </a:p>
      </dgm:t>
    </dgm:pt>
    <dgm:pt modelId="{E12814B7-DD2C-45CC-A1FE-A5B2E81574D3}" type="pres">
      <dgm:prSet presAssocID="{7FCCF261-B228-43DA-82EA-3E75E74E37A1}" presName="node" presStyleLbl="vennNode1" presStyleIdx="5" presStyleCnt="12">
        <dgm:presLayoutVars>
          <dgm:bulletEnabled val="1"/>
        </dgm:presLayoutVars>
      </dgm:prSet>
      <dgm:spPr>
        <a:prstGeom prst="ellipse">
          <a:avLst/>
        </a:prstGeom>
      </dgm:spPr>
      <dgm:t>
        <a:bodyPr/>
        <a:lstStyle/>
        <a:p>
          <a:endParaRPr lang="en-US"/>
        </a:p>
      </dgm:t>
    </dgm:pt>
    <dgm:pt modelId="{DD7615F2-C140-44CB-83DC-C4D8DACFFACD}" type="pres">
      <dgm:prSet presAssocID="{1F0F5BF6-24F0-4DA7-BC2E-CB78BFDCACE5}" presName="node" presStyleLbl="vennNode1" presStyleIdx="6" presStyleCnt="12">
        <dgm:presLayoutVars>
          <dgm:bulletEnabled val="1"/>
        </dgm:presLayoutVars>
      </dgm:prSet>
      <dgm:spPr>
        <a:prstGeom prst="ellipse">
          <a:avLst/>
        </a:prstGeom>
      </dgm:spPr>
      <dgm:t>
        <a:bodyPr/>
        <a:lstStyle/>
        <a:p>
          <a:endParaRPr lang="en-US"/>
        </a:p>
      </dgm:t>
    </dgm:pt>
    <dgm:pt modelId="{D9109B40-2D06-4B99-B588-70BC6E16A868}" type="pres">
      <dgm:prSet presAssocID="{39350B22-81EF-4C34-B336-EA6D018DB371}" presName="node" presStyleLbl="vennNode1" presStyleIdx="7" presStyleCnt="12">
        <dgm:presLayoutVars>
          <dgm:bulletEnabled val="1"/>
        </dgm:presLayoutVars>
      </dgm:prSet>
      <dgm:spPr>
        <a:prstGeom prst="ellipse">
          <a:avLst/>
        </a:prstGeom>
      </dgm:spPr>
      <dgm:t>
        <a:bodyPr/>
        <a:lstStyle/>
        <a:p>
          <a:endParaRPr lang="en-US"/>
        </a:p>
      </dgm:t>
    </dgm:pt>
    <dgm:pt modelId="{F5B46A47-BC4B-4666-9E61-584ECD1231CE}" type="pres">
      <dgm:prSet presAssocID="{A3958F74-9973-414E-A0F9-06A926133184}" presName="node" presStyleLbl="vennNode1" presStyleIdx="8" presStyleCnt="12">
        <dgm:presLayoutVars>
          <dgm:bulletEnabled val="1"/>
        </dgm:presLayoutVars>
      </dgm:prSet>
      <dgm:spPr>
        <a:prstGeom prst="ellipse">
          <a:avLst/>
        </a:prstGeom>
      </dgm:spPr>
      <dgm:t>
        <a:bodyPr/>
        <a:lstStyle/>
        <a:p>
          <a:endParaRPr lang="en-US"/>
        </a:p>
      </dgm:t>
    </dgm:pt>
    <dgm:pt modelId="{1DA35EB3-674E-4C27-9606-E324E5486E29}" type="pres">
      <dgm:prSet presAssocID="{DF9D8C5C-EFD0-47B8-B0C3-951207D60EF9}" presName="node" presStyleLbl="vennNode1" presStyleIdx="9" presStyleCnt="12">
        <dgm:presLayoutVars>
          <dgm:bulletEnabled val="1"/>
        </dgm:presLayoutVars>
      </dgm:prSet>
      <dgm:spPr>
        <a:prstGeom prst="ellipse">
          <a:avLst/>
        </a:prstGeom>
      </dgm:spPr>
      <dgm:t>
        <a:bodyPr/>
        <a:lstStyle/>
        <a:p>
          <a:endParaRPr lang="en-US"/>
        </a:p>
      </dgm:t>
    </dgm:pt>
    <dgm:pt modelId="{FCB1DDF8-76DC-4EC7-A47F-C7A973A82FD9}" type="pres">
      <dgm:prSet presAssocID="{3097049E-935D-4334-92B2-D4AD66D254A2}" presName="node" presStyleLbl="vennNode1" presStyleIdx="10" presStyleCnt="12" custRadScaleRad="101191" custRadScaleInc="-9341">
        <dgm:presLayoutVars>
          <dgm:bulletEnabled val="1"/>
        </dgm:presLayoutVars>
      </dgm:prSet>
      <dgm:spPr>
        <a:prstGeom prst="ellipse">
          <a:avLst/>
        </a:prstGeom>
      </dgm:spPr>
      <dgm:t>
        <a:bodyPr/>
        <a:lstStyle/>
        <a:p>
          <a:endParaRPr lang="en-US"/>
        </a:p>
      </dgm:t>
    </dgm:pt>
    <dgm:pt modelId="{4841AD60-0F4E-4B3A-9763-FB205C4FEFD7}" type="pres">
      <dgm:prSet presAssocID="{B9B35CAE-559E-45D0-83B0-0D0B804BD630}" presName="node" presStyleLbl="vennNode1" presStyleIdx="11" presStyleCnt="12">
        <dgm:presLayoutVars>
          <dgm:bulletEnabled val="1"/>
        </dgm:presLayoutVars>
      </dgm:prSet>
      <dgm:spPr>
        <a:prstGeom prst="ellipse">
          <a:avLst/>
        </a:prstGeom>
      </dgm:spPr>
      <dgm:t>
        <a:bodyPr/>
        <a:lstStyle/>
        <a:p>
          <a:endParaRPr lang="en-US"/>
        </a:p>
      </dgm:t>
    </dgm:pt>
  </dgm:ptLst>
  <dgm:cxnLst>
    <dgm:cxn modelId="{A64951D4-7513-4576-968C-C420A4105260}" type="presOf" srcId="{39350B22-81EF-4C34-B336-EA6D018DB371}" destId="{D9109B40-2D06-4B99-B588-70BC6E16A868}" srcOrd="0" destOrd="0" presId="urn:microsoft.com/office/officeart/2005/8/layout/radial3"/>
    <dgm:cxn modelId="{F343E87C-6CA4-4060-A289-7227505C334D}" type="presOf" srcId="{9903FF78-6694-4263-88C2-4CDABC47B6FA}" destId="{6A003F8D-8FAC-4830-B6F0-AD3307366069}" srcOrd="0" destOrd="0" presId="urn:microsoft.com/office/officeart/2005/8/layout/radial3"/>
    <dgm:cxn modelId="{B26C043F-4F01-40E1-8E65-AFE8FBAACAC3}" srcId="{75D5D323-3660-4AC2-9241-8CDA01313C60}" destId="{A3958F74-9973-414E-A0F9-06A926133184}" srcOrd="7" destOrd="0" parTransId="{E0E563F4-64D8-4339-A468-8C7EE03532B1}" sibTransId="{91147EA1-7185-4765-9611-2169EB292D38}"/>
    <dgm:cxn modelId="{7EA72F39-7EFF-4F9A-90D1-C15526326497}" srcId="{75D5D323-3660-4AC2-9241-8CDA01313C60}" destId="{3097049E-935D-4334-92B2-D4AD66D254A2}" srcOrd="9" destOrd="0" parTransId="{90D90CE6-CEC2-4CF9-AB60-45750C95E61C}" sibTransId="{3B4BDEBA-4509-46F2-B792-670ABD0CD1D5}"/>
    <dgm:cxn modelId="{1BBD4D0B-DB3C-40FF-B558-CEF7C3E14DA6}" type="presOf" srcId="{DF9D8C5C-EFD0-47B8-B0C3-951207D60EF9}" destId="{1DA35EB3-674E-4C27-9606-E324E5486E29}" srcOrd="0" destOrd="0" presId="urn:microsoft.com/office/officeart/2005/8/layout/radial3"/>
    <dgm:cxn modelId="{0ECBE4C5-CDFF-4674-9E8C-99CA6E33E9B8}" type="presOf" srcId="{29C83DCF-EA33-4A98-BCEC-2C4426B36AE8}" destId="{CAA7A80D-7940-409E-B046-05854580B569}" srcOrd="0" destOrd="0" presId="urn:microsoft.com/office/officeart/2005/8/layout/radial3"/>
    <dgm:cxn modelId="{14234E90-375B-49AC-8F81-91DB86D35034}" type="presOf" srcId="{3097049E-935D-4334-92B2-D4AD66D254A2}" destId="{FCB1DDF8-76DC-4EC7-A47F-C7A973A82FD9}" srcOrd="0" destOrd="0" presId="urn:microsoft.com/office/officeart/2005/8/layout/radial3"/>
    <dgm:cxn modelId="{8CD6A401-FC4F-40AB-BAA6-74F7FACFA644}" type="presOf" srcId="{8118C6FB-6289-4A21-954C-79AEC93A336C}" destId="{5A55587E-B815-40F9-8063-ECCA9E74E606}" srcOrd="0" destOrd="0" presId="urn:microsoft.com/office/officeart/2005/8/layout/radial3"/>
    <dgm:cxn modelId="{124608EB-260A-4EAC-8246-DDFBBAAB10BB}" srcId="{75D5D323-3660-4AC2-9241-8CDA01313C60}" destId="{DF9D8C5C-EFD0-47B8-B0C3-951207D60EF9}" srcOrd="8" destOrd="0" parTransId="{7F6FEE07-C4BE-4063-ADD9-17E47BD1EACC}" sibTransId="{F125FCFA-BA60-43D6-BFF9-F8245547AF8D}"/>
    <dgm:cxn modelId="{3579C252-93DD-4E41-9B54-BF153345CB85}" srcId="{75D5D323-3660-4AC2-9241-8CDA01313C60}" destId="{625A5D9B-72A2-40C2-9920-2A86AA10170F}" srcOrd="3" destOrd="0" parTransId="{14AB248D-A74D-4441-BE51-218EC932E1B6}" sibTransId="{A38D6B0C-3156-4DD0-947B-F6DB0ADA08A4}"/>
    <dgm:cxn modelId="{352BA073-A3F5-4191-ABC8-208F90076633}" srcId="{9903FF78-6694-4263-88C2-4CDABC47B6FA}" destId="{75D5D323-3660-4AC2-9241-8CDA01313C60}" srcOrd="0" destOrd="0" parTransId="{EE5B1408-7AD9-4994-91FB-BA50A5A4DED7}" sibTransId="{CFCB5011-D345-48E0-AB76-7A96D6176FB0}"/>
    <dgm:cxn modelId="{5103D5B0-6CB6-4FF0-92A5-9846C008A82C}" type="presOf" srcId="{A3958F74-9973-414E-A0F9-06A926133184}" destId="{F5B46A47-BC4B-4666-9E61-584ECD1231CE}" srcOrd="0" destOrd="0" presId="urn:microsoft.com/office/officeart/2005/8/layout/radial3"/>
    <dgm:cxn modelId="{DF02C551-4421-4082-B4FE-B42BE8DFDB4A}" srcId="{75D5D323-3660-4AC2-9241-8CDA01313C60}" destId="{29C83DCF-EA33-4A98-BCEC-2C4426B36AE8}" srcOrd="0" destOrd="0" parTransId="{DA120F6F-E43D-4483-8F4E-12D8D2EAC112}" sibTransId="{3D7B6DA1-8EEE-40AC-8C9E-BC8310C477C1}"/>
    <dgm:cxn modelId="{B0158716-A8AF-40E5-BE60-016559285FC9}" srcId="{75D5D323-3660-4AC2-9241-8CDA01313C60}" destId="{7FCCF261-B228-43DA-82EA-3E75E74E37A1}" srcOrd="4" destOrd="0" parTransId="{3E93075E-8DDB-4C72-93CC-B5FD413B1C52}" sibTransId="{9D1547C2-0D01-48F2-89BA-9B9B32CFB8C0}"/>
    <dgm:cxn modelId="{280FCF06-7F02-48A6-B1BE-EB091985F459}" type="presOf" srcId="{1F0F5BF6-24F0-4DA7-BC2E-CB78BFDCACE5}" destId="{DD7615F2-C140-44CB-83DC-C4D8DACFFACD}" srcOrd="0" destOrd="0" presId="urn:microsoft.com/office/officeart/2005/8/layout/radial3"/>
    <dgm:cxn modelId="{97608323-B29A-44AD-95AD-589C5FD1A7B2}" srcId="{75D5D323-3660-4AC2-9241-8CDA01313C60}" destId="{1F0F5BF6-24F0-4DA7-BC2E-CB78BFDCACE5}" srcOrd="5" destOrd="0" parTransId="{B36354D6-0963-45EE-9D83-1515DC8285AE}" sibTransId="{1FC39AA9-ED81-49F3-BED1-2E8CCD89780D}"/>
    <dgm:cxn modelId="{F1C69226-7B00-4D1E-89F2-DC30289B9398}" type="presOf" srcId="{7FCCF261-B228-43DA-82EA-3E75E74E37A1}" destId="{E12814B7-DD2C-45CC-A1FE-A5B2E81574D3}" srcOrd="0" destOrd="0" presId="urn:microsoft.com/office/officeart/2005/8/layout/radial3"/>
    <dgm:cxn modelId="{2E1FB170-D5EA-4BEE-805B-943510CD8E12}" type="presOf" srcId="{625A5D9B-72A2-40C2-9920-2A86AA10170F}" destId="{B97EE742-6C77-4305-8BCA-81CC3456C1B6}" srcOrd="0" destOrd="0" presId="urn:microsoft.com/office/officeart/2005/8/layout/radial3"/>
    <dgm:cxn modelId="{4E2F3D49-C476-4050-A64D-1AD40A92DB5E}" type="presOf" srcId="{75D5D323-3660-4AC2-9241-8CDA01313C60}" destId="{DAD913CC-BF03-4CAA-8462-9A9475B04CDD}" srcOrd="0" destOrd="0" presId="urn:microsoft.com/office/officeart/2005/8/layout/radial3"/>
    <dgm:cxn modelId="{2C3E8941-686F-40A5-BAC5-6660BC5959F3}" type="presOf" srcId="{B9B35CAE-559E-45D0-83B0-0D0B804BD630}" destId="{4841AD60-0F4E-4B3A-9763-FB205C4FEFD7}" srcOrd="0" destOrd="0" presId="urn:microsoft.com/office/officeart/2005/8/layout/radial3"/>
    <dgm:cxn modelId="{F82EFC3B-B85B-4324-9812-DF8637B24044}" srcId="{75D5D323-3660-4AC2-9241-8CDA01313C60}" destId="{3C65C3BE-97FA-4E7E-A7A9-C1B8EBCB9D1D}" srcOrd="2" destOrd="0" parTransId="{B7AC8BF9-B167-4714-AF88-FA0B3E8B7FE8}" sibTransId="{44675614-4E52-480D-9823-43A718291766}"/>
    <dgm:cxn modelId="{156A8EED-A4AA-429A-8784-32D77FB5288F}" srcId="{75D5D323-3660-4AC2-9241-8CDA01313C60}" destId="{B9B35CAE-559E-45D0-83B0-0D0B804BD630}" srcOrd="10" destOrd="0" parTransId="{D2D48C48-48F4-4893-9645-CCE89CF4EEAC}" sibTransId="{16D50E87-45F4-4F8A-9E4E-389B128C7045}"/>
    <dgm:cxn modelId="{12F153C9-61D7-47E2-84F3-FD6F86FEF319}" srcId="{75D5D323-3660-4AC2-9241-8CDA01313C60}" destId="{39350B22-81EF-4C34-B336-EA6D018DB371}" srcOrd="6" destOrd="0" parTransId="{07F64268-23BB-4059-A4CB-8B554203D970}" sibTransId="{D301CF87-B73B-4BA4-B761-E57074C1236F}"/>
    <dgm:cxn modelId="{360FFD0E-7BC0-4F8B-874A-25EBBEFD90B1}" type="presOf" srcId="{3C65C3BE-97FA-4E7E-A7A9-C1B8EBCB9D1D}" destId="{8F7D3D82-28B7-4759-BE44-02BC805BF923}" srcOrd="0" destOrd="0" presId="urn:microsoft.com/office/officeart/2005/8/layout/radial3"/>
    <dgm:cxn modelId="{C4A5D885-A01C-4B61-AA1A-959C773612BA}" srcId="{75D5D323-3660-4AC2-9241-8CDA01313C60}" destId="{8118C6FB-6289-4A21-954C-79AEC93A336C}" srcOrd="1" destOrd="0" parTransId="{6BD07B4A-C06F-48A8-A898-2532EDCA90BD}" sibTransId="{283AD367-B119-4243-8DAB-C9921869F438}"/>
    <dgm:cxn modelId="{C2AD1AA0-CE24-4D15-BA2B-6A3BF2CFC192}" type="presParOf" srcId="{6A003F8D-8FAC-4830-B6F0-AD3307366069}" destId="{B0875DDA-10DF-4CF5-AAFD-1E8A6E191F97}" srcOrd="0" destOrd="0" presId="urn:microsoft.com/office/officeart/2005/8/layout/radial3"/>
    <dgm:cxn modelId="{2C49D640-C5AD-4626-9111-02AAAA4021EE}" type="presParOf" srcId="{B0875DDA-10DF-4CF5-AAFD-1E8A6E191F97}" destId="{DAD913CC-BF03-4CAA-8462-9A9475B04CDD}" srcOrd="0" destOrd="0" presId="urn:microsoft.com/office/officeart/2005/8/layout/radial3"/>
    <dgm:cxn modelId="{B39AAE8C-ED66-453C-9B3B-EB3DFC131964}" type="presParOf" srcId="{B0875DDA-10DF-4CF5-AAFD-1E8A6E191F97}" destId="{CAA7A80D-7940-409E-B046-05854580B569}" srcOrd="1" destOrd="0" presId="urn:microsoft.com/office/officeart/2005/8/layout/radial3"/>
    <dgm:cxn modelId="{82C74839-E44D-43B7-94DD-4C8052FDBC57}" type="presParOf" srcId="{B0875DDA-10DF-4CF5-AAFD-1E8A6E191F97}" destId="{5A55587E-B815-40F9-8063-ECCA9E74E606}" srcOrd="2" destOrd="0" presId="urn:microsoft.com/office/officeart/2005/8/layout/radial3"/>
    <dgm:cxn modelId="{CC0CFE03-6B68-4792-9975-8A22507E5A1F}" type="presParOf" srcId="{B0875DDA-10DF-4CF5-AAFD-1E8A6E191F97}" destId="{8F7D3D82-28B7-4759-BE44-02BC805BF923}" srcOrd="3" destOrd="0" presId="urn:microsoft.com/office/officeart/2005/8/layout/radial3"/>
    <dgm:cxn modelId="{EB467612-2282-456B-AE82-1431BD219E15}" type="presParOf" srcId="{B0875DDA-10DF-4CF5-AAFD-1E8A6E191F97}" destId="{B97EE742-6C77-4305-8BCA-81CC3456C1B6}" srcOrd="4" destOrd="0" presId="urn:microsoft.com/office/officeart/2005/8/layout/radial3"/>
    <dgm:cxn modelId="{83337928-5463-4C57-957D-B7B93C98429A}" type="presParOf" srcId="{B0875DDA-10DF-4CF5-AAFD-1E8A6E191F97}" destId="{E12814B7-DD2C-45CC-A1FE-A5B2E81574D3}" srcOrd="5" destOrd="0" presId="urn:microsoft.com/office/officeart/2005/8/layout/radial3"/>
    <dgm:cxn modelId="{3D3DECEA-D6DD-415D-A16D-5230FF3A8E7E}" type="presParOf" srcId="{B0875DDA-10DF-4CF5-AAFD-1E8A6E191F97}" destId="{DD7615F2-C140-44CB-83DC-C4D8DACFFACD}" srcOrd="6" destOrd="0" presId="urn:microsoft.com/office/officeart/2005/8/layout/radial3"/>
    <dgm:cxn modelId="{3517579E-9561-4619-8BDA-1CBB369A0923}" type="presParOf" srcId="{B0875DDA-10DF-4CF5-AAFD-1E8A6E191F97}" destId="{D9109B40-2D06-4B99-B588-70BC6E16A868}" srcOrd="7" destOrd="0" presId="urn:microsoft.com/office/officeart/2005/8/layout/radial3"/>
    <dgm:cxn modelId="{E69AFD2D-15A6-4AB1-9F07-6163B7E4C08E}" type="presParOf" srcId="{B0875DDA-10DF-4CF5-AAFD-1E8A6E191F97}" destId="{F5B46A47-BC4B-4666-9E61-584ECD1231CE}" srcOrd="8" destOrd="0" presId="urn:microsoft.com/office/officeart/2005/8/layout/radial3"/>
    <dgm:cxn modelId="{B9B7D4E8-6FFE-45B5-81F0-396030873343}" type="presParOf" srcId="{B0875DDA-10DF-4CF5-AAFD-1E8A6E191F97}" destId="{1DA35EB3-674E-4C27-9606-E324E5486E29}" srcOrd="9" destOrd="0" presId="urn:microsoft.com/office/officeart/2005/8/layout/radial3"/>
    <dgm:cxn modelId="{9AB5DE28-40C8-44A4-B740-6E871DBA08F4}" type="presParOf" srcId="{B0875DDA-10DF-4CF5-AAFD-1E8A6E191F97}" destId="{FCB1DDF8-76DC-4EC7-A47F-C7A973A82FD9}" srcOrd="10" destOrd="0" presId="urn:microsoft.com/office/officeart/2005/8/layout/radial3"/>
    <dgm:cxn modelId="{F214A345-F272-4597-A10F-12610BF15B07}" type="presParOf" srcId="{B0875DDA-10DF-4CF5-AAFD-1E8A6E191F97}" destId="{4841AD60-0F4E-4B3A-9763-FB205C4FEFD7}" srcOrd="11" destOrd="0" presId="urn:microsoft.com/office/officeart/2005/8/layout/radial3"/>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F5F1B75-5E3E-41C9-899D-C35EF4F08ADA}">
      <dsp:nvSpPr>
        <dsp:cNvPr id="0" name=""/>
        <dsp:cNvSpPr/>
      </dsp:nvSpPr>
      <dsp:spPr>
        <a:xfrm>
          <a:off x="-6245387" y="-992279"/>
          <a:ext cx="7519619" cy="7519619"/>
        </a:xfrm>
        <a:prstGeom prst="blockArc">
          <a:avLst>
            <a:gd name="adj1" fmla="val 18900000"/>
            <a:gd name="adj2" fmla="val 2700000"/>
            <a:gd name="adj3" fmla="val 287"/>
          </a:avLst>
        </a:prstGeom>
        <a:noFill/>
        <a:ln w="12700" cap="flat" cmpd="sng" algn="ctr">
          <a:solidFill>
            <a:schemeClr val="accent5">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B45D75-A36A-4809-84FB-31C081A2159C}">
      <dsp:nvSpPr>
        <dsp:cNvPr id="0" name=""/>
        <dsp:cNvSpPr/>
      </dsp:nvSpPr>
      <dsp:spPr>
        <a:xfrm>
          <a:off x="597215" y="221486"/>
          <a:ext cx="5335920" cy="901898"/>
        </a:xfrm>
        <a:prstGeom prst="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4505" tIns="30480" rIns="30480" bIns="30480" numCol="1" spcCol="1270" anchor="t" anchorCtr="0">
          <a:noAutofit/>
        </a:bodyPr>
        <a:lstStyle/>
        <a:p>
          <a:pPr lvl="0" algn="l" defTabSz="533400">
            <a:lnSpc>
              <a:spcPct val="90000"/>
            </a:lnSpc>
            <a:spcBef>
              <a:spcPct val="0"/>
            </a:spcBef>
            <a:spcAft>
              <a:spcPct val="35000"/>
            </a:spcAft>
          </a:pPr>
          <a:r>
            <a:rPr lang="en-US" sz="1200" b="1" i="1" kern="1200">
              <a:solidFill>
                <a:schemeClr val="tx1"/>
              </a:solidFill>
              <a:latin typeface="Times New Roman" panose="02020603050405020304" pitchFamily="18" charset="0"/>
              <a:cs typeface="Times New Roman" panose="02020603050405020304" pitchFamily="18" charset="0"/>
            </a:rPr>
            <a:t>Ishlab chiqarishdan ajralgan holda ta’lim olish</a:t>
          </a:r>
          <a:r>
            <a:rPr lang="en-US" sz="1200" kern="1200">
              <a:solidFill>
                <a:schemeClr val="tx1"/>
              </a:solidFill>
              <a:latin typeface="Times New Roman" panose="02020603050405020304" pitchFamily="18" charset="0"/>
              <a:cs typeface="Times New Roman" panose="02020603050405020304" pitchFamily="18" charset="0"/>
            </a:rPr>
            <a:t> </a:t>
          </a:r>
        </a:p>
        <a:p>
          <a:pPr marL="57150" lvl="1" indent="-57150" algn="just" defTabSz="444500">
            <a:lnSpc>
              <a:spcPct val="90000"/>
            </a:lnSpc>
            <a:spcBef>
              <a:spcPct val="0"/>
            </a:spcBef>
            <a:spcAft>
              <a:spcPct val="15000"/>
            </a:spcAft>
            <a:buChar char="••"/>
          </a:pPr>
          <a:r>
            <a:rPr lang="en-US" sz="1000" kern="1200">
              <a:solidFill>
                <a:schemeClr val="tx1"/>
              </a:solidFill>
              <a:latin typeface="Times New Roman" panose="02020603050405020304" pitchFamily="18" charset="0"/>
              <a:cs typeface="Times New Roman" panose="02020603050405020304" pitchFamily="18" charset="0"/>
            </a:rPr>
            <a:t>o‘qituvchi xodimlar tomonidan asosiy ish joylaridan ajralgan holda ixtisoslahtirilgan ta’lim muassasalarida ta’lim olishni nazarda tutib, ko‘chma (xodimning yashash hududi) va stajirovka shakllari yordamida tashkil etilishi mumkin bo‘ladi.  </a:t>
          </a:r>
        </a:p>
      </dsp:txBody>
      <dsp:txXfrm>
        <a:off x="597215" y="221486"/>
        <a:ext cx="5335920" cy="901898"/>
      </dsp:txXfrm>
    </dsp:sp>
    <dsp:sp modelId="{EADBB30B-3B6B-47C1-AC87-9203609C808B}">
      <dsp:nvSpPr>
        <dsp:cNvPr id="0" name=""/>
        <dsp:cNvSpPr/>
      </dsp:nvSpPr>
      <dsp:spPr>
        <a:xfrm>
          <a:off x="160598" y="235817"/>
          <a:ext cx="873235" cy="873235"/>
        </a:xfrm>
        <a:prstGeom prst="ellipse">
          <a:avLst/>
        </a:prstGeom>
        <a:solidFill>
          <a:schemeClr val="lt1">
            <a:hueOff val="0"/>
            <a:satOff val="0"/>
            <a:lumOff val="0"/>
            <a:alphaOff val="0"/>
          </a:schemeClr>
        </a:solidFill>
        <a:ln w="12700" cap="flat" cmpd="sng" algn="ctr">
          <a:solidFill>
            <a:schemeClr val="accent4">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DC4438C-9E12-45D8-916A-3F7561176254}">
      <dsp:nvSpPr>
        <dsp:cNvPr id="0" name=""/>
        <dsp:cNvSpPr/>
      </dsp:nvSpPr>
      <dsp:spPr>
        <a:xfrm>
          <a:off x="1097803" y="1271122"/>
          <a:ext cx="4835332" cy="897720"/>
        </a:xfrm>
        <a:prstGeom prst="rect">
          <a:avLst/>
        </a:prstGeom>
        <a:solidFill>
          <a:schemeClr val="accent4">
            <a:hueOff val="2598923"/>
            <a:satOff val="-11992"/>
            <a:lumOff val="441"/>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4505" tIns="30480" rIns="30480" bIns="30480" numCol="1" spcCol="1270" anchor="t" anchorCtr="0">
          <a:noAutofit/>
        </a:bodyPr>
        <a:lstStyle/>
        <a:p>
          <a:pPr lvl="0" algn="l" defTabSz="533400">
            <a:lnSpc>
              <a:spcPct val="90000"/>
            </a:lnSpc>
            <a:spcBef>
              <a:spcPct val="0"/>
            </a:spcBef>
            <a:spcAft>
              <a:spcPct val="35000"/>
            </a:spcAft>
          </a:pPr>
          <a:r>
            <a:rPr lang="en-US" sz="1200" b="1" i="1" kern="1200">
              <a:solidFill>
                <a:schemeClr val="tx1"/>
              </a:solidFill>
              <a:latin typeface="Times New Roman" panose="02020603050405020304" pitchFamily="18" charset="0"/>
              <a:cs typeface="Times New Roman" panose="02020603050405020304" pitchFamily="18" charset="0"/>
            </a:rPr>
            <a:t>Ishlab chiqarishdan ajralmagan holda ta’lim olish </a:t>
          </a:r>
          <a:endParaRPr lang="en-US" sz="1200" kern="1200">
            <a:solidFill>
              <a:schemeClr val="tx1"/>
            </a:solidFill>
            <a:latin typeface="Times New Roman" panose="02020603050405020304" pitchFamily="18" charset="0"/>
            <a:cs typeface="Times New Roman" panose="02020603050405020304" pitchFamily="18" charset="0"/>
          </a:endParaRPr>
        </a:p>
        <a:p>
          <a:pPr marL="57150" lvl="1" indent="-57150" algn="just" defTabSz="444500">
            <a:lnSpc>
              <a:spcPct val="90000"/>
            </a:lnSpc>
            <a:spcBef>
              <a:spcPct val="0"/>
            </a:spcBef>
            <a:spcAft>
              <a:spcPct val="15000"/>
            </a:spcAft>
            <a:buChar char="••"/>
          </a:pPr>
          <a:r>
            <a:rPr lang="en-US" sz="1000" kern="1200">
              <a:solidFill>
                <a:schemeClr val="tx1"/>
              </a:solidFill>
              <a:latin typeface="Times New Roman" panose="02020603050405020304" pitchFamily="18" charset="0"/>
              <a:cs typeface="Times New Roman" panose="02020603050405020304" pitchFamily="18" charset="0"/>
            </a:rPr>
            <a:t>pedagog xodimlarning o‘z mehnat faoliyati davomida o‘quvchilarning ta’til kunlari va o‘qituvchining metodik kunlari davrida amalga oshiriladi. Ishlab chiqarishdan ajralmagan holda ta’lim olish masofaviy shaklda ham amalga oshirilishi mumkin.</a:t>
          </a:r>
        </a:p>
      </dsp:txBody>
      <dsp:txXfrm>
        <a:off x="1097803" y="1271122"/>
        <a:ext cx="4835332" cy="897720"/>
      </dsp:txXfrm>
    </dsp:sp>
    <dsp:sp modelId="{93E775ED-6A7A-4D5C-9F98-C05655DEA9AE}">
      <dsp:nvSpPr>
        <dsp:cNvPr id="0" name=""/>
        <dsp:cNvSpPr/>
      </dsp:nvSpPr>
      <dsp:spPr>
        <a:xfrm>
          <a:off x="661186" y="1283364"/>
          <a:ext cx="873235" cy="873235"/>
        </a:xfrm>
        <a:prstGeom prst="ellipse">
          <a:avLst/>
        </a:prstGeom>
        <a:solidFill>
          <a:schemeClr val="lt1">
            <a:hueOff val="0"/>
            <a:satOff val="0"/>
            <a:lumOff val="0"/>
            <a:alphaOff val="0"/>
          </a:schemeClr>
        </a:solidFill>
        <a:ln w="12700" cap="flat" cmpd="sng" algn="ctr">
          <a:solidFill>
            <a:schemeClr val="accent4">
              <a:hueOff val="2598923"/>
              <a:satOff val="-11992"/>
              <a:lumOff val="441"/>
              <a:alphaOff val="0"/>
            </a:schemeClr>
          </a:solidFill>
          <a:prstDash val="solid"/>
          <a:miter lim="800000"/>
        </a:ln>
        <a:effectLst/>
      </dsp:spPr>
      <dsp:style>
        <a:lnRef idx="2">
          <a:scrgbClr r="0" g="0" b="0"/>
        </a:lnRef>
        <a:fillRef idx="1">
          <a:scrgbClr r="0" g="0" b="0"/>
        </a:fillRef>
        <a:effectRef idx="0">
          <a:scrgbClr r="0" g="0" b="0"/>
        </a:effectRef>
        <a:fontRef idx="minor"/>
      </dsp:style>
    </dsp:sp>
    <dsp:sp modelId="{727FC8C3-DB22-4BA9-B1EA-5277E37B2C1B}">
      <dsp:nvSpPr>
        <dsp:cNvPr id="0" name=""/>
        <dsp:cNvSpPr/>
      </dsp:nvSpPr>
      <dsp:spPr>
        <a:xfrm>
          <a:off x="1251444" y="2264015"/>
          <a:ext cx="4681692" cy="1007029"/>
        </a:xfrm>
        <a:prstGeom prst="rect">
          <a:avLst/>
        </a:prstGeom>
        <a:solidFill>
          <a:schemeClr val="accent4">
            <a:hueOff val="5197846"/>
            <a:satOff val="-23984"/>
            <a:lumOff val="883"/>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4505" tIns="30480" rIns="30480" bIns="30480" numCol="1" spcCol="1270" anchor="t" anchorCtr="0">
          <a:noAutofit/>
        </a:bodyPr>
        <a:lstStyle/>
        <a:p>
          <a:pPr lvl="0" algn="l" defTabSz="533400">
            <a:lnSpc>
              <a:spcPct val="90000"/>
            </a:lnSpc>
            <a:spcBef>
              <a:spcPct val="0"/>
            </a:spcBef>
            <a:spcAft>
              <a:spcPct val="35000"/>
            </a:spcAft>
          </a:pPr>
          <a:r>
            <a:rPr lang="en-US" sz="1200" b="1" i="1" kern="1200">
              <a:solidFill>
                <a:schemeClr val="tx1"/>
              </a:solidFill>
              <a:latin typeface="Times New Roman" panose="02020603050405020304" pitchFamily="18" charset="0"/>
              <a:cs typeface="Times New Roman" panose="02020603050405020304" pitchFamily="18" charset="0"/>
            </a:rPr>
            <a:t>Masofaviy ta’lim</a:t>
          </a:r>
          <a:r>
            <a:rPr lang="en-US" sz="1200" kern="1200">
              <a:solidFill>
                <a:schemeClr val="tx1"/>
              </a:solidFill>
              <a:latin typeface="Times New Roman" panose="02020603050405020304" pitchFamily="18" charset="0"/>
              <a:cs typeface="Times New Roman" panose="02020603050405020304" pitchFamily="18" charset="0"/>
            </a:rPr>
            <a:t> </a:t>
          </a:r>
        </a:p>
        <a:p>
          <a:pPr marL="57150" lvl="1" indent="-57150" algn="just" defTabSz="444500">
            <a:lnSpc>
              <a:spcPct val="90000"/>
            </a:lnSpc>
            <a:spcBef>
              <a:spcPct val="0"/>
            </a:spcBef>
            <a:spcAft>
              <a:spcPct val="15000"/>
            </a:spcAft>
            <a:buChar char="••"/>
          </a:pPr>
          <a:r>
            <a:rPr lang="en-US" sz="1000" kern="1200">
              <a:solidFill>
                <a:schemeClr val="tx1"/>
              </a:solidFill>
              <a:latin typeface="Times New Roman" panose="02020603050405020304" pitchFamily="18" charset="0"/>
              <a:cs typeface="Times New Roman" panose="02020603050405020304" pitchFamily="18" charset="0"/>
            </a:rPr>
            <a:t>bu jarayonda axborot kommunikatsiya va Internet texnologiyalari yordamida masofaviy ta’lim dastur va o‘quv rejalari asosida pedagog xodimlarning zarur bilim, malaka va ko‘nikmalarini rivojlantirish imkoniyatlariga ega bo‘ladi. Uzluksiz kasbiy riojlantirish jarayoni muayyan masofaviy ta’lim tizimlari orqali ta’lim jarayoni muvofiqlashtiriladi va boshqariladi. </a:t>
          </a:r>
        </a:p>
      </dsp:txBody>
      <dsp:txXfrm>
        <a:off x="1251444" y="2264015"/>
        <a:ext cx="4681692" cy="1007029"/>
      </dsp:txXfrm>
    </dsp:sp>
    <dsp:sp modelId="{B2AB09E9-43CF-425A-80E0-271140314A1C}">
      <dsp:nvSpPr>
        <dsp:cNvPr id="0" name=""/>
        <dsp:cNvSpPr/>
      </dsp:nvSpPr>
      <dsp:spPr>
        <a:xfrm>
          <a:off x="814826" y="2330912"/>
          <a:ext cx="873235" cy="873235"/>
        </a:xfrm>
        <a:prstGeom prst="ellipse">
          <a:avLst/>
        </a:prstGeom>
        <a:solidFill>
          <a:schemeClr val="lt1">
            <a:hueOff val="0"/>
            <a:satOff val="0"/>
            <a:lumOff val="0"/>
            <a:alphaOff val="0"/>
          </a:schemeClr>
        </a:solidFill>
        <a:ln w="12700" cap="flat" cmpd="sng" algn="ctr">
          <a:solidFill>
            <a:schemeClr val="accent4">
              <a:hueOff val="5197846"/>
              <a:satOff val="-23984"/>
              <a:lumOff val="883"/>
              <a:alphaOff val="0"/>
            </a:schemeClr>
          </a:solidFill>
          <a:prstDash val="solid"/>
          <a:miter lim="800000"/>
        </a:ln>
        <a:effectLst/>
      </dsp:spPr>
      <dsp:style>
        <a:lnRef idx="2">
          <a:scrgbClr r="0" g="0" b="0"/>
        </a:lnRef>
        <a:fillRef idx="1">
          <a:scrgbClr r="0" g="0" b="0"/>
        </a:fillRef>
        <a:effectRef idx="0">
          <a:scrgbClr r="0" g="0" b="0"/>
        </a:effectRef>
        <a:fontRef idx="minor"/>
      </dsp:style>
    </dsp:sp>
    <dsp:sp modelId="{2A00C760-748A-43C5-A63E-6D86A0DC32C6}">
      <dsp:nvSpPr>
        <dsp:cNvPr id="0" name=""/>
        <dsp:cNvSpPr/>
      </dsp:nvSpPr>
      <dsp:spPr>
        <a:xfrm>
          <a:off x="1097803" y="3398086"/>
          <a:ext cx="4835332" cy="833981"/>
        </a:xfrm>
        <a:prstGeom prst="rect">
          <a:avLst/>
        </a:prstGeom>
        <a:solidFill>
          <a:schemeClr val="accent4">
            <a:hueOff val="7796769"/>
            <a:satOff val="-35976"/>
            <a:lumOff val="132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4505" tIns="30480" rIns="30480" bIns="30480" numCol="1" spcCol="1270" anchor="t" anchorCtr="0">
          <a:noAutofit/>
        </a:bodyPr>
        <a:lstStyle/>
        <a:p>
          <a:pPr lvl="0" algn="l" defTabSz="533400">
            <a:lnSpc>
              <a:spcPct val="90000"/>
            </a:lnSpc>
            <a:spcBef>
              <a:spcPct val="0"/>
            </a:spcBef>
            <a:spcAft>
              <a:spcPct val="35000"/>
            </a:spcAft>
          </a:pPr>
          <a:r>
            <a:rPr lang="en-US" sz="1200" b="1" i="1" kern="1200">
              <a:solidFill>
                <a:schemeClr val="tx1"/>
              </a:solidFill>
              <a:latin typeface="Times New Roman" panose="02020603050405020304" pitchFamily="18" charset="0"/>
              <a:cs typeface="Times New Roman" panose="02020603050405020304" pitchFamily="18" charset="0"/>
            </a:rPr>
            <a:t>Dual ta’lim</a:t>
          </a:r>
          <a:r>
            <a:rPr lang="en-US" sz="1200" kern="1200">
              <a:solidFill>
                <a:schemeClr val="tx1"/>
              </a:solidFill>
              <a:latin typeface="Times New Roman" panose="02020603050405020304" pitchFamily="18" charset="0"/>
              <a:cs typeface="Times New Roman" panose="02020603050405020304" pitchFamily="18" charset="0"/>
            </a:rPr>
            <a:t> </a:t>
          </a:r>
        </a:p>
        <a:p>
          <a:pPr marL="57150" lvl="1" indent="-57150" algn="just" defTabSz="444500">
            <a:lnSpc>
              <a:spcPct val="90000"/>
            </a:lnSpc>
            <a:spcBef>
              <a:spcPct val="0"/>
            </a:spcBef>
            <a:spcAft>
              <a:spcPct val="15000"/>
            </a:spcAft>
            <a:buChar char="••"/>
          </a:pPr>
          <a:r>
            <a:rPr lang="en-US" sz="1000" kern="1200">
              <a:solidFill>
                <a:schemeClr val="tx1"/>
              </a:solidFill>
              <a:latin typeface="Times New Roman" panose="02020603050405020304" pitchFamily="18" charset="0"/>
              <a:cs typeface="Times New Roman" panose="02020603050405020304" pitchFamily="18" charset="0"/>
            </a:rPr>
            <a:t>umumiy o‘rta ta’limi tizimi pedagog kadrlar dual ta’lim shakli orqali o‘quv kursning nazariy bilimlarini ta’lim muassasa yoki tashkiloti professorlari tomonidan o‘quv axborotlarga ega bo‘lishi, o‘quv kursning amaliy qismi o‘qituvchi xodimning ta’lim berayotgan muassasasida o‘tashi belgilanadi.</a:t>
          </a:r>
        </a:p>
      </dsp:txBody>
      <dsp:txXfrm>
        <a:off x="1097803" y="3398086"/>
        <a:ext cx="4835332" cy="833981"/>
      </dsp:txXfrm>
    </dsp:sp>
    <dsp:sp modelId="{D0836EDA-F333-4743-BB07-77B792821762}">
      <dsp:nvSpPr>
        <dsp:cNvPr id="0" name=""/>
        <dsp:cNvSpPr/>
      </dsp:nvSpPr>
      <dsp:spPr>
        <a:xfrm>
          <a:off x="661186" y="3378459"/>
          <a:ext cx="873235" cy="873235"/>
        </a:xfrm>
        <a:prstGeom prst="ellipse">
          <a:avLst/>
        </a:prstGeom>
        <a:solidFill>
          <a:schemeClr val="lt1">
            <a:hueOff val="0"/>
            <a:satOff val="0"/>
            <a:lumOff val="0"/>
            <a:alphaOff val="0"/>
          </a:schemeClr>
        </a:solidFill>
        <a:ln w="12700" cap="flat" cmpd="sng" algn="ctr">
          <a:solidFill>
            <a:schemeClr val="accent4">
              <a:hueOff val="7796769"/>
              <a:satOff val="-35976"/>
              <a:lumOff val="1324"/>
              <a:alphaOff val="0"/>
            </a:schemeClr>
          </a:solidFill>
          <a:prstDash val="solid"/>
          <a:miter lim="800000"/>
        </a:ln>
        <a:effectLst/>
      </dsp:spPr>
      <dsp:style>
        <a:lnRef idx="2">
          <a:scrgbClr r="0" g="0" b="0"/>
        </a:lnRef>
        <a:fillRef idx="1">
          <a:scrgbClr r="0" g="0" b="0"/>
        </a:fillRef>
        <a:effectRef idx="0">
          <a:scrgbClr r="0" g="0" b="0"/>
        </a:effectRef>
        <a:fontRef idx="minor"/>
      </dsp:style>
    </dsp:sp>
    <dsp:sp modelId="{ABBAF635-553D-4E40-A571-9D004B436A3B}">
      <dsp:nvSpPr>
        <dsp:cNvPr id="0" name=""/>
        <dsp:cNvSpPr/>
      </dsp:nvSpPr>
      <dsp:spPr>
        <a:xfrm>
          <a:off x="604504" y="4327853"/>
          <a:ext cx="5335920" cy="1259065"/>
        </a:xfrm>
        <a:prstGeom prst="rect">
          <a:avLst/>
        </a:prstGeom>
        <a:solidFill>
          <a:schemeClr val="accent4">
            <a:hueOff val="10395692"/>
            <a:satOff val="-47968"/>
            <a:lumOff val="1765"/>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4505" tIns="30480" rIns="30480" bIns="30480" numCol="1" spcCol="1270" anchor="t" anchorCtr="0">
          <a:noAutofit/>
        </a:bodyPr>
        <a:lstStyle/>
        <a:p>
          <a:pPr lvl="0" algn="l" defTabSz="533400">
            <a:lnSpc>
              <a:spcPct val="90000"/>
            </a:lnSpc>
            <a:spcBef>
              <a:spcPct val="0"/>
            </a:spcBef>
            <a:spcAft>
              <a:spcPct val="35000"/>
            </a:spcAft>
          </a:pPr>
          <a:r>
            <a:rPr lang="en-US" sz="1200" b="1" i="1" kern="1200">
              <a:solidFill>
                <a:schemeClr val="tx1"/>
              </a:solidFill>
              <a:latin typeface="Times New Roman" panose="02020603050405020304" pitchFamily="18" charset="0"/>
              <a:cs typeface="Times New Roman" panose="02020603050405020304" pitchFamily="18" charset="0"/>
            </a:rPr>
            <a:t>Mustaqil ta’lim</a:t>
          </a:r>
          <a:r>
            <a:rPr lang="en-US" sz="1200" kern="1200">
              <a:solidFill>
                <a:schemeClr val="tx1"/>
              </a:solidFill>
              <a:latin typeface="Times New Roman" panose="02020603050405020304" pitchFamily="18" charset="0"/>
              <a:cs typeface="Times New Roman" panose="02020603050405020304" pitchFamily="18" charset="0"/>
            </a:rPr>
            <a:t> </a:t>
          </a:r>
        </a:p>
        <a:p>
          <a:pPr marL="57150" lvl="1" indent="-57150" algn="just" defTabSz="444500">
            <a:lnSpc>
              <a:spcPct val="90000"/>
            </a:lnSpc>
            <a:spcBef>
              <a:spcPct val="0"/>
            </a:spcBef>
            <a:spcAft>
              <a:spcPct val="15000"/>
            </a:spcAft>
            <a:buChar char="••"/>
          </a:pPr>
          <a:r>
            <a:rPr lang="en-US" sz="1000" kern="1200">
              <a:solidFill>
                <a:schemeClr val="tx1"/>
              </a:solidFill>
              <a:latin typeface="Times New Roman" panose="02020603050405020304" pitchFamily="18" charset="0"/>
              <a:cs typeface="Times New Roman" panose="02020603050405020304" pitchFamily="18" charset="0"/>
            </a:rPr>
            <a:t>o‘qituvchi xodimlar tomonidanlavozimi va o‘z mutaxassisligi bo‘yicha zamonaviy bilim, malaka va ko‘nikmalarni uluksiz kasbiy ta’lim muhiti orqali mustaqil o‘zlashtiradi. Pedagogik mahorati malaka talablari asosida elektron platformadan foydalangan holda nazorat materiallari yordamida diagnostika qilinadi. Disgnostika tahlillariga muvofiq, pedagog kadrning mustaqil ta’lim trayektoriyasi yaratiladi va unga mos o‘zlashtirishi loim bo‘lgan o‘quv modular majmuasi o‘qituvchi tomonidan aniqlanib, tarkibidagi mavjud o‘quv mosullar mustaqil holda  o‘zlashtiriladi</a:t>
          </a:r>
          <a:r>
            <a:rPr lang="en-US" sz="800" kern="1200">
              <a:solidFill>
                <a:schemeClr val="tx1"/>
              </a:solidFill>
              <a:latin typeface="Times New Roman" panose="02020603050405020304" pitchFamily="18" charset="0"/>
              <a:cs typeface="Times New Roman" panose="02020603050405020304" pitchFamily="18" charset="0"/>
            </a:rPr>
            <a:t>.  </a:t>
          </a:r>
        </a:p>
      </dsp:txBody>
      <dsp:txXfrm>
        <a:off x="604504" y="4327853"/>
        <a:ext cx="5335920" cy="1259065"/>
      </dsp:txXfrm>
    </dsp:sp>
    <dsp:sp modelId="{62C42C35-B066-42A2-90B6-8FB9DBEDE500}">
      <dsp:nvSpPr>
        <dsp:cNvPr id="0" name=""/>
        <dsp:cNvSpPr/>
      </dsp:nvSpPr>
      <dsp:spPr>
        <a:xfrm>
          <a:off x="0" y="4360981"/>
          <a:ext cx="1179854" cy="1139196"/>
        </a:xfrm>
        <a:prstGeom prst="ellipse">
          <a:avLst/>
        </a:prstGeom>
        <a:solidFill>
          <a:schemeClr val="lt1">
            <a:hueOff val="0"/>
            <a:satOff val="0"/>
            <a:lumOff val="0"/>
            <a:alphaOff val="0"/>
          </a:schemeClr>
        </a:solidFill>
        <a:ln w="12700" cap="flat" cmpd="sng" algn="ctr">
          <a:solidFill>
            <a:schemeClr val="accent4">
              <a:hueOff val="10395692"/>
              <a:satOff val="-47968"/>
              <a:lumOff val="1765"/>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AD913CC-BF03-4CAA-8462-9A9475B04CDD}">
      <dsp:nvSpPr>
        <dsp:cNvPr id="0" name=""/>
        <dsp:cNvSpPr/>
      </dsp:nvSpPr>
      <dsp:spPr>
        <a:xfrm>
          <a:off x="1851660" y="792480"/>
          <a:ext cx="1783079" cy="1663733"/>
        </a:xfrm>
        <a:prstGeom prst="ellipse">
          <a:avLst/>
        </a:prstGeom>
        <a:solidFill>
          <a:srgbClr val="FFC000">
            <a:alpha val="50000"/>
            <a:hueOff val="0"/>
            <a:satOff val="0"/>
            <a:lumOff val="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20320" tIns="20320" rIns="20320" bIns="20320" numCol="1" spcCol="1270" anchor="ctr" anchorCtr="0">
          <a:noAutofit/>
        </a:bodyPr>
        <a:lstStyle/>
        <a:p>
          <a:pPr lvl="0" algn="ctr" defTabSz="711200">
            <a:lnSpc>
              <a:spcPct val="90000"/>
            </a:lnSpc>
            <a:spcBef>
              <a:spcPct val="0"/>
            </a:spcBef>
            <a:spcAft>
              <a:spcPct val="35000"/>
            </a:spcAft>
          </a:pPr>
          <a:r>
            <a:rPr lang="en-US" sz="1600" b="1" kern="1200">
              <a:solidFill>
                <a:sysClr val="windowText" lastClr="000000"/>
              </a:solidFill>
              <a:latin typeface="Times New Roman" panose="02020603050405020304" pitchFamily="18" charset="0"/>
              <a:ea typeface="+mn-ea"/>
              <a:cs typeface="Times New Roman" panose="02020603050405020304" pitchFamily="18" charset="0"/>
            </a:rPr>
            <a:t>Raqamli ko‘nikma tarkibi </a:t>
          </a:r>
        </a:p>
      </dsp:txBody>
      <dsp:txXfrm>
        <a:off x="2112786" y="1036128"/>
        <a:ext cx="1260827" cy="1176437"/>
      </dsp:txXfrm>
    </dsp:sp>
    <dsp:sp modelId="{CAA7A80D-7940-409E-B046-05854580B569}">
      <dsp:nvSpPr>
        <dsp:cNvPr id="0" name=""/>
        <dsp:cNvSpPr/>
      </dsp:nvSpPr>
      <dsp:spPr>
        <a:xfrm>
          <a:off x="2323616" y="12522"/>
          <a:ext cx="839167" cy="839167"/>
        </a:xfrm>
        <a:prstGeom prst="ellipse">
          <a:avLst/>
        </a:prstGeom>
        <a:solidFill>
          <a:srgbClr val="FFC000">
            <a:alpha val="50000"/>
            <a:hueOff val="945063"/>
            <a:satOff val="-4361"/>
            <a:lumOff val="160"/>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Onlayn ta’lim jarayoni o‘quv material</a:t>
          </a:r>
        </a:p>
      </dsp:txBody>
      <dsp:txXfrm>
        <a:off x="2446509" y="135415"/>
        <a:ext cx="593381" cy="593381"/>
      </dsp:txXfrm>
    </dsp:sp>
    <dsp:sp modelId="{5A55587E-B815-40F9-8063-ECCA9E74E606}">
      <dsp:nvSpPr>
        <dsp:cNvPr id="0" name=""/>
        <dsp:cNvSpPr/>
      </dsp:nvSpPr>
      <dsp:spPr>
        <a:xfrm>
          <a:off x="2968190" y="201786"/>
          <a:ext cx="839167" cy="839167"/>
        </a:xfrm>
        <a:prstGeom prst="ellipse">
          <a:avLst/>
        </a:prstGeom>
        <a:solidFill>
          <a:srgbClr val="FFC000">
            <a:alpha val="50000"/>
            <a:hueOff val="1890126"/>
            <a:satOff val="-8721"/>
            <a:lumOff val="321"/>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Interfaol va vizual material </a:t>
          </a:r>
        </a:p>
      </dsp:txBody>
      <dsp:txXfrm>
        <a:off x="3091083" y="324679"/>
        <a:ext cx="593381" cy="593381"/>
      </dsp:txXfrm>
    </dsp:sp>
    <dsp:sp modelId="{8F7D3D82-28B7-4759-BE44-02BC805BF923}">
      <dsp:nvSpPr>
        <dsp:cNvPr id="0" name=""/>
        <dsp:cNvSpPr/>
      </dsp:nvSpPr>
      <dsp:spPr>
        <a:xfrm>
          <a:off x="3408116" y="709488"/>
          <a:ext cx="839167" cy="839167"/>
        </a:xfrm>
        <a:prstGeom prst="ellipse">
          <a:avLst/>
        </a:prstGeom>
        <a:solidFill>
          <a:srgbClr val="FFC000">
            <a:alpha val="50000"/>
            <a:hueOff val="2835189"/>
            <a:satOff val="-13082"/>
            <a:lumOff val="481"/>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Raqamli ta’lim platforma </a:t>
          </a:r>
        </a:p>
      </dsp:txBody>
      <dsp:txXfrm>
        <a:off x="3531009" y="832381"/>
        <a:ext cx="593381" cy="593381"/>
      </dsp:txXfrm>
    </dsp:sp>
    <dsp:sp modelId="{B97EE742-6C77-4305-8BCA-81CC3456C1B6}">
      <dsp:nvSpPr>
        <dsp:cNvPr id="0" name=""/>
        <dsp:cNvSpPr/>
      </dsp:nvSpPr>
      <dsp:spPr>
        <a:xfrm>
          <a:off x="3503721" y="1374436"/>
          <a:ext cx="839167" cy="839167"/>
        </a:xfrm>
        <a:prstGeom prst="ellipse">
          <a:avLst/>
        </a:prstGeom>
        <a:solidFill>
          <a:srgbClr val="FFC000">
            <a:alpha val="50000"/>
            <a:hueOff val="3780252"/>
            <a:satOff val="-17443"/>
            <a:lumOff val="642"/>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Vebinar</a:t>
          </a:r>
        </a:p>
      </dsp:txBody>
      <dsp:txXfrm>
        <a:off x="3626614" y="1497329"/>
        <a:ext cx="593381" cy="593381"/>
      </dsp:txXfrm>
    </dsp:sp>
    <dsp:sp modelId="{E12814B7-DD2C-45CC-A1FE-A5B2E81574D3}">
      <dsp:nvSpPr>
        <dsp:cNvPr id="0" name=""/>
        <dsp:cNvSpPr/>
      </dsp:nvSpPr>
      <dsp:spPr>
        <a:xfrm>
          <a:off x="3224651" y="1985514"/>
          <a:ext cx="839167" cy="839167"/>
        </a:xfrm>
        <a:prstGeom prst="ellipse">
          <a:avLst/>
        </a:prstGeom>
        <a:solidFill>
          <a:srgbClr val="FFC000">
            <a:alpha val="50000"/>
            <a:hueOff val="4725315"/>
            <a:satOff val="-21804"/>
            <a:lumOff val="802"/>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LMS</a:t>
          </a:r>
        </a:p>
      </dsp:txBody>
      <dsp:txXfrm>
        <a:off x="3347544" y="2108407"/>
        <a:ext cx="593381" cy="593381"/>
      </dsp:txXfrm>
    </dsp:sp>
    <dsp:sp modelId="{DD7615F2-C140-44CB-83DC-C4D8DACFFACD}">
      <dsp:nvSpPr>
        <dsp:cNvPr id="0" name=""/>
        <dsp:cNvSpPr/>
      </dsp:nvSpPr>
      <dsp:spPr>
        <a:xfrm>
          <a:off x="2659509" y="2348709"/>
          <a:ext cx="839167" cy="839167"/>
        </a:xfrm>
        <a:prstGeom prst="ellipse">
          <a:avLst/>
        </a:prstGeom>
        <a:solidFill>
          <a:srgbClr val="FFC000">
            <a:alpha val="50000"/>
            <a:hueOff val="5670378"/>
            <a:satOff val="-26164"/>
            <a:lumOff val="963"/>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Masofaviy malaka oshirish</a:t>
          </a:r>
        </a:p>
      </dsp:txBody>
      <dsp:txXfrm>
        <a:off x="2782402" y="2471602"/>
        <a:ext cx="593381" cy="593381"/>
      </dsp:txXfrm>
    </dsp:sp>
    <dsp:sp modelId="{D9109B40-2D06-4B99-B588-70BC6E16A868}">
      <dsp:nvSpPr>
        <dsp:cNvPr id="0" name=""/>
        <dsp:cNvSpPr/>
      </dsp:nvSpPr>
      <dsp:spPr>
        <a:xfrm>
          <a:off x="1987723" y="2348709"/>
          <a:ext cx="839167" cy="839167"/>
        </a:xfrm>
        <a:prstGeom prst="ellipse">
          <a:avLst/>
        </a:prstGeom>
        <a:solidFill>
          <a:srgbClr val="FFC000">
            <a:alpha val="50000"/>
            <a:hueOff val="6615440"/>
            <a:satOff val="-30525"/>
            <a:lumOff val="1123"/>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O‘quv resurs </a:t>
          </a:r>
        </a:p>
      </dsp:txBody>
      <dsp:txXfrm>
        <a:off x="2110616" y="2471602"/>
        <a:ext cx="593381" cy="593381"/>
      </dsp:txXfrm>
    </dsp:sp>
    <dsp:sp modelId="{F5B46A47-BC4B-4666-9E61-584ECD1231CE}">
      <dsp:nvSpPr>
        <dsp:cNvPr id="0" name=""/>
        <dsp:cNvSpPr/>
      </dsp:nvSpPr>
      <dsp:spPr>
        <a:xfrm>
          <a:off x="1422580" y="1985514"/>
          <a:ext cx="839167" cy="839167"/>
        </a:xfrm>
        <a:prstGeom prst="ellipse">
          <a:avLst/>
        </a:prstGeom>
        <a:solidFill>
          <a:srgbClr val="FFC000">
            <a:alpha val="50000"/>
            <a:hueOff val="7560504"/>
            <a:satOff val="-34886"/>
            <a:lumOff val="128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Elektron portfolio</a:t>
          </a:r>
        </a:p>
      </dsp:txBody>
      <dsp:txXfrm>
        <a:off x="1545473" y="2108407"/>
        <a:ext cx="593381" cy="593381"/>
      </dsp:txXfrm>
    </dsp:sp>
    <dsp:sp modelId="{1DA35EB3-674E-4C27-9606-E324E5486E29}">
      <dsp:nvSpPr>
        <dsp:cNvPr id="0" name=""/>
        <dsp:cNvSpPr/>
      </dsp:nvSpPr>
      <dsp:spPr>
        <a:xfrm>
          <a:off x="1143510" y="1374436"/>
          <a:ext cx="839167" cy="839167"/>
        </a:xfrm>
        <a:prstGeom prst="ellipse">
          <a:avLst/>
        </a:prstGeom>
        <a:solidFill>
          <a:srgbClr val="FFC000">
            <a:alpha val="50000"/>
            <a:hueOff val="8505566"/>
            <a:satOff val="-39247"/>
            <a:lumOff val="1444"/>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Multimediaviy kontent </a:t>
          </a:r>
        </a:p>
      </dsp:txBody>
      <dsp:txXfrm>
        <a:off x="1266403" y="1497329"/>
        <a:ext cx="593381" cy="593381"/>
      </dsp:txXfrm>
    </dsp:sp>
    <dsp:sp modelId="{FCB1DDF8-76DC-4EC7-A47F-C7A973A82FD9}">
      <dsp:nvSpPr>
        <dsp:cNvPr id="0" name=""/>
        <dsp:cNvSpPr/>
      </dsp:nvSpPr>
      <dsp:spPr>
        <a:xfrm>
          <a:off x="1201033" y="762828"/>
          <a:ext cx="839167" cy="839167"/>
        </a:xfrm>
        <a:prstGeom prst="ellipse">
          <a:avLst/>
        </a:prstGeom>
        <a:solidFill>
          <a:srgbClr val="FFC000">
            <a:alpha val="50000"/>
            <a:hueOff val="9450630"/>
            <a:satOff val="-43607"/>
            <a:lumOff val="160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Masofaviy ta’lim vositasi </a:t>
          </a:r>
        </a:p>
      </dsp:txBody>
      <dsp:txXfrm>
        <a:off x="1323926" y="885721"/>
        <a:ext cx="593381" cy="593381"/>
      </dsp:txXfrm>
    </dsp:sp>
    <dsp:sp modelId="{4841AD60-0F4E-4B3A-9763-FB205C4FEFD7}">
      <dsp:nvSpPr>
        <dsp:cNvPr id="0" name=""/>
        <dsp:cNvSpPr/>
      </dsp:nvSpPr>
      <dsp:spPr>
        <a:xfrm>
          <a:off x="1679042" y="201786"/>
          <a:ext cx="839167" cy="839167"/>
        </a:xfrm>
        <a:prstGeom prst="ellipse">
          <a:avLst/>
        </a:prstGeom>
        <a:solidFill>
          <a:srgbClr val="FFC000">
            <a:alpha val="50000"/>
            <a:hueOff val="10395692"/>
            <a:satOff val="-47968"/>
            <a:lumOff val="1765"/>
            <a:alphaOff val="0"/>
          </a:srgbClr>
        </a:solidFill>
        <a:ln w="12700" cap="flat" cmpd="sng" algn="ctr">
          <a:solidFill>
            <a:sysClr val="window" lastClr="FFFFFF">
              <a:hueOff val="0"/>
              <a:satOff val="0"/>
              <a:lumOff val="0"/>
              <a:alphaOff val="0"/>
            </a:sysClr>
          </a:solidFill>
          <a:prstDash val="solid"/>
          <a:miter lim="800000"/>
        </a:ln>
        <a:effectLst/>
      </dsp:spPr>
      <dsp:style>
        <a:lnRef idx="2">
          <a:scrgbClr r="0" g="0" b="0"/>
        </a:lnRef>
        <a:fillRef idx="1">
          <a:scrgbClr r="0" g="0" b="0"/>
        </a:fillRef>
        <a:effectRef idx="0">
          <a:scrgbClr r="0" g="0" b="0"/>
        </a:effectRef>
        <a:fontRef idx="minor">
          <a:schemeClr val="tx1"/>
        </a:fontRef>
      </dsp:style>
      <dsp:txBody>
        <a:bodyPr spcFirstLastPara="0" vert="horz" wrap="square" lIns="12700" tIns="12700" rIns="12700" bIns="12700" numCol="1" spcCol="1270" anchor="ctr" anchorCtr="0">
          <a:noAutofit/>
        </a:bodyPr>
        <a:lstStyle/>
        <a:p>
          <a:pPr lvl="0" algn="ctr" defTabSz="444500">
            <a:lnSpc>
              <a:spcPct val="90000"/>
            </a:lnSpc>
            <a:spcBef>
              <a:spcPct val="0"/>
            </a:spcBef>
            <a:spcAft>
              <a:spcPct val="35000"/>
            </a:spcAft>
          </a:pPr>
          <a:r>
            <a:rPr lang="en-US" sz="1000" kern="1200">
              <a:solidFill>
                <a:sysClr val="windowText" lastClr="000000"/>
              </a:solidFill>
              <a:latin typeface="Times New Roman" panose="02020603050405020304" pitchFamily="18" charset="0"/>
              <a:ea typeface="+mn-ea"/>
              <a:cs typeface="Times New Roman" panose="02020603050405020304" pitchFamily="18" charset="0"/>
            </a:rPr>
            <a:t>O‘quvchi bilan muloqot </a:t>
          </a:r>
        </a:p>
      </dsp:txBody>
      <dsp:txXfrm>
        <a:off x="1801935" y="324679"/>
        <a:ext cx="593381" cy="593381"/>
      </dsp:txXfrm>
    </dsp:sp>
  </dsp:spTree>
</dsp:drawing>
</file>

<file path=word/diagrams/layout1.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8F923-41FC-4EF2-8309-569DECD88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1662</Words>
  <Characters>9479</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2026-02-12T06:42:00Z</dcterms:created>
  <dcterms:modified xsi:type="dcterms:W3CDTF">2026-02-16T10:26:00Z</dcterms:modified>
</cp:coreProperties>
</file>