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640E" w:rsidRDefault="009C640E" w:rsidP="009C640E">
      <w:pPr>
        <w:spacing w:after="0" w:line="360" w:lineRule="auto"/>
        <w:ind w:firstLine="709"/>
        <w:jc w:val="center"/>
        <w:rPr>
          <w:rFonts w:ascii="Times New Roman" w:hAnsi="Times New Roman" w:cs="Times New Roman"/>
          <w:sz w:val="28"/>
          <w:szCs w:val="28"/>
        </w:rPr>
      </w:pPr>
      <w:r w:rsidRPr="009C640E">
        <w:rPr>
          <w:rFonts w:ascii="Times New Roman" w:hAnsi="Times New Roman" w:cs="Times New Roman"/>
          <w:sz w:val="28"/>
          <w:szCs w:val="28"/>
        </w:rPr>
        <w:t>UMUMIY O‘RTA TA’LIM TIZIMIDA PEDAGOG KADRLARNI UZLUKSIZ KASBIY RIVOJLANTIRISHNING MUQOBIL VA RAQAMLI SHAKLLARI</w:t>
      </w:r>
    </w:p>
    <w:p w:rsidR="0008072A" w:rsidRDefault="0008072A" w:rsidP="0008072A">
      <w:pPr>
        <w:spacing w:after="0" w:line="360" w:lineRule="auto"/>
        <w:ind w:left="3828"/>
        <w:jc w:val="right"/>
        <w:rPr>
          <w:rFonts w:ascii="Times New Roman" w:eastAsia="Calibri" w:hAnsi="Times New Roman" w:cs="Times New Roman"/>
          <w:b/>
          <w:sz w:val="28"/>
          <w:szCs w:val="28"/>
          <w:lang w:val="en-US"/>
        </w:rPr>
      </w:pPr>
      <w:bookmarkStart w:id="0" w:name="_GoBack"/>
      <w:r>
        <w:rPr>
          <w:rFonts w:ascii="Times New Roman" w:eastAsia="Calibri" w:hAnsi="Times New Roman" w:cs="Times New Roman"/>
          <w:b/>
          <w:sz w:val="28"/>
          <w:szCs w:val="28"/>
          <w:lang w:val="en-US"/>
        </w:rPr>
        <w:t xml:space="preserve">Nilufar Yuldasheva </w:t>
      </w:r>
      <w:bookmarkEnd w:id="0"/>
      <w:r>
        <w:rPr>
          <w:rFonts w:ascii="Times New Roman" w:eastAsia="Calibri" w:hAnsi="Times New Roman" w:cs="Times New Roman"/>
          <w:b/>
          <w:sz w:val="28"/>
          <w:szCs w:val="28"/>
          <w:lang w:val="en-US"/>
        </w:rPr>
        <w:t>Abdullayevna</w:t>
      </w:r>
    </w:p>
    <w:p w:rsidR="0008072A" w:rsidRDefault="0008072A" w:rsidP="0008072A">
      <w:pPr>
        <w:spacing w:after="0" w:line="360" w:lineRule="auto"/>
        <w:ind w:left="3828"/>
        <w:jc w:val="right"/>
        <w:rPr>
          <w:rFonts w:ascii="Times New Roman" w:eastAsia="Calibri" w:hAnsi="Times New Roman" w:cs="Times New Roman"/>
          <w:bCs/>
          <w:sz w:val="28"/>
          <w:szCs w:val="28"/>
          <w:lang w:val="en-US"/>
        </w:rPr>
      </w:pPr>
      <w:proofErr w:type="gramStart"/>
      <w:r>
        <w:rPr>
          <w:rFonts w:ascii="Times New Roman" w:eastAsia="Calibri" w:hAnsi="Times New Roman" w:cs="Times New Roman"/>
          <w:bCs/>
          <w:sz w:val="28"/>
          <w:szCs w:val="28"/>
          <w:lang w:val="en-US"/>
        </w:rPr>
        <w:t>pedagogika</w:t>
      </w:r>
      <w:proofErr w:type="gramEnd"/>
      <w:r>
        <w:rPr>
          <w:rFonts w:ascii="Times New Roman" w:eastAsia="Calibri" w:hAnsi="Times New Roman" w:cs="Times New Roman"/>
          <w:bCs/>
          <w:sz w:val="28"/>
          <w:szCs w:val="28"/>
          <w:lang w:val="en-US"/>
        </w:rPr>
        <w:t xml:space="preserve"> fanlari doktori, professor.</w:t>
      </w:r>
    </w:p>
    <w:p w:rsidR="0008072A" w:rsidRDefault="0008072A" w:rsidP="0008072A">
      <w:pPr>
        <w:spacing w:after="0" w:line="360" w:lineRule="auto"/>
        <w:ind w:left="3828"/>
        <w:jc w:val="right"/>
        <w:rPr>
          <w:rFonts w:ascii="Times New Roman" w:eastAsia="Calibri" w:hAnsi="Times New Roman" w:cs="Times New Roman"/>
          <w:bCs/>
          <w:sz w:val="28"/>
          <w:szCs w:val="28"/>
          <w:lang w:val="en-US"/>
        </w:rPr>
      </w:pPr>
      <w:r>
        <w:rPr>
          <w:rFonts w:ascii="Times New Roman" w:eastAsia="Calibri" w:hAnsi="Times New Roman" w:cs="Times New Roman"/>
          <w:bCs/>
          <w:sz w:val="28"/>
          <w:szCs w:val="28"/>
          <w:lang w:val="en-US"/>
        </w:rPr>
        <w:t xml:space="preserve">Toshkent iqtisodiyot </w:t>
      </w:r>
      <w:proofErr w:type="gramStart"/>
      <w:r>
        <w:rPr>
          <w:rFonts w:ascii="Times New Roman" w:eastAsia="Calibri" w:hAnsi="Times New Roman" w:cs="Times New Roman"/>
          <w:bCs/>
          <w:sz w:val="28"/>
          <w:szCs w:val="28"/>
          <w:lang w:val="en-US"/>
        </w:rPr>
        <w:t>va</w:t>
      </w:r>
      <w:proofErr w:type="gramEnd"/>
      <w:r>
        <w:rPr>
          <w:rFonts w:ascii="Times New Roman" w:eastAsia="Calibri" w:hAnsi="Times New Roman" w:cs="Times New Roman"/>
          <w:bCs/>
          <w:sz w:val="28"/>
          <w:szCs w:val="28"/>
          <w:lang w:val="en-US"/>
        </w:rPr>
        <w:t xml:space="preserve"> texnologiyalar universiteti</w:t>
      </w:r>
    </w:p>
    <w:p w:rsidR="0008072A" w:rsidRDefault="0008072A" w:rsidP="0008072A">
      <w:pPr>
        <w:spacing w:after="0" w:line="360" w:lineRule="auto"/>
        <w:ind w:left="3828"/>
        <w:jc w:val="right"/>
        <w:rPr>
          <w:rFonts w:ascii="Times New Roman" w:eastAsia="Calibri" w:hAnsi="Times New Roman" w:cs="Times New Roman"/>
          <w:bCs/>
          <w:sz w:val="28"/>
          <w:szCs w:val="28"/>
          <w:lang w:val="en-US"/>
        </w:rPr>
      </w:pPr>
      <w:hyperlink r:id="rId6" w:history="1">
        <w:r>
          <w:rPr>
            <w:rStyle w:val="a5"/>
            <w:rFonts w:ascii="TimesNewRomanPS-BoldMT" w:eastAsia="Times New Roman" w:hAnsi="TimesNewRomanPS-BoldMT" w:cs="Times New Roman"/>
            <w:bCs/>
            <w:sz w:val="28"/>
            <w:szCs w:val="28"/>
            <w:lang w:val="en-US"/>
          </w:rPr>
          <w:t>yuldashevanilufarabdullayevna@gmail.com</w:t>
        </w:r>
      </w:hyperlink>
      <w:r>
        <w:rPr>
          <w:rFonts w:ascii="TimesNewRomanPS-BoldMT" w:eastAsia="Times New Roman" w:hAnsi="TimesNewRomanPS-BoldMT" w:cs="Times New Roman"/>
          <w:bCs/>
          <w:color w:val="000000"/>
          <w:sz w:val="28"/>
          <w:szCs w:val="28"/>
          <w:lang w:val="en-US"/>
        </w:rPr>
        <w:t xml:space="preserve"> </w:t>
      </w:r>
    </w:p>
    <w:p w:rsidR="0008072A" w:rsidRDefault="0008072A" w:rsidP="0008072A">
      <w:pPr>
        <w:spacing w:after="0" w:line="360" w:lineRule="auto"/>
        <w:ind w:left="3828"/>
        <w:jc w:val="right"/>
        <w:rPr>
          <w:rFonts w:ascii="Times New Roman" w:eastAsia="Calibri" w:hAnsi="Times New Roman" w:cs="Times New Roman"/>
          <w:b/>
          <w:sz w:val="28"/>
          <w:szCs w:val="28"/>
          <w:lang w:val="en-US"/>
        </w:rPr>
      </w:pPr>
      <w:r>
        <w:rPr>
          <w:rFonts w:ascii="Times New Roman" w:eastAsia="Calibri" w:hAnsi="Times New Roman" w:cs="Times New Roman"/>
          <w:b/>
          <w:sz w:val="28"/>
          <w:szCs w:val="28"/>
          <w:lang w:val="en-US"/>
        </w:rPr>
        <w:t xml:space="preserve">Bekturdiyev Sanjarbek Sharifboyevich, </w:t>
      </w:r>
    </w:p>
    <w:p w:rsidR="0008072A" w:rsidRDefault="0008072A" w:rsidP="0008072A">
      <w:pPr>
        <w:spacing w:after="0" w:line="360" w:lineRule="auto"/>
        <w:ind w:left="3828"/>
        <w:jc w:val="right"/>
        <w:rPr>
          <w:rFonts w:ascii="Calibri" w:eastAsia="Calibri" w:hAnsi="Calibri" w:cs="Times New Roman"/>
          <w:lang w:val="en-US"/>
        </w:rPr>
      </w:pPr>
      <w:r>
        <w:rPr>
          <w:rFonts w:ascii="Times New Roman" w:eastAsia="Calibri" w:hAnsi="Times New Roman" w:cs="Times New Roman"/>
          <w:i/>
          <w:sz w:val="28"/>
          <w:szCs w:val="28"/>
          <w:lang w:val="en-US"/>
        </w:rPr>
        <w:t>Toshkent ijtimoiy innovatsiya universiteti,</w:t>
      </w:r>
      <w:r>
        <w:rPr>
          <w:rFonts w:ascii="Calibri" w:eastAsia="Calibri" w:hAnsi="Calibri" w:cs="Times New Roman"/>
          <w:lang w:val="en-US"/>
        </w:rPr>
        <w:t xml:space="preserve"> </w:t>
      </w:r>
    </w:p>
    <w:p w:rsidR="00BD74B7" w:rsidRDefault="0008072A" w:rsidP="0008072A">
      <w:pPr>
        <w:spacing w:after="0" w:line="360" w:lineRule="auto"/>
        <w:ind w:firstLine="709"/>
        <w:jc w:val="right"/>
        <w:rPr>
          <w:rFonts w:ascii="Times New Roman" w:hAnsi="Times New Roman" w:cs="Times New Roman"/>
          <w:sz w:val="28"/>
          <w:szCs w:val="28"/>
          <w:lang w:val="en-US"/>
        </w:rPr>
      </w:pPr>
      <w:hyperlink r:id="rId7" w:history="1">
        <w:r>
          <w:rPr>
            <w:rStyle w:val="a5"/>
            <w:rFonts w:ascii="Times New Roman" w:eastAsia="Calibri" w:hAnsi="Times New Roman" w:cs="Times New Roman"/>
            <w:i/>
            <w:color w:val="0563C1"/>
            <w:sz w:val="28"/>
            <w:szCs w:val="28"/>
            <w:lang w:val="en-US"/>
          </w:rPr>
          <w:t>sanjarbeksharifboyevich@gmail.com</w:t>
        </w:r>
      </w:hyperlink>
    </w:p>
    <w:p w:rsidR="00283CD4" w:rsidRPr="0008072A" w:rsidRDefault="00283CD4" w:rsidP="0008072A">
      <w:pPr>
        <w:spacing w:after="0" w:line="360" w:lineRule="auto"/>
        <w:ind w:firstLine="709"/>
        <w:jc w:val="right"/>
        <w:rPr>
          <w:rFonts w:ascii="Times New Roman" w:hAnsi="Times New Roman" w:cs="Times New Roman"/>
          <w:b/>
          <w:sz w:val="28"/>
          <w:szCs w:val="28"/>
          <w:lang w:val="en-US"/>
        </w:rPr>
      </w:pPr>
      <w:r w:rsidRPr="0008072A">
        <w:rPr>
          <w:rFonts w:ascii="Times New Roman" w:hAnsi="Times New Roman" w:cs="Times New Roman"/>
          <w:b/>
          <w:sz w:val="28"/>
          <w:szCs w:val="28"/>
          <w:lang w:val="en-US"/>
        </w:rPr>
        <w:t>Nurmatova Nargiza Saidovna</w:t>
      </w:r>
    </w:p>
    <w:p w:rsidR="0008072A" w:rsidRDefault="0008072A" w:rsidP="0008072A">
      <w:pPr>
        <w:spacing w:after="0" w:line="360" w:lineRule="auto"/>
        <w:ind w:firstLine="709"/>
        <w:jc w:val="right"/>
        <w:rPr>
          <w:rFonts w:ascii="Times New Roman" w:hAnsi="Times New Roman" w:cs="Times New Roman"/>
          <w:sz w:val="28"/>
          <w:szCs w:val="28"/>
          <w:lang w:val="en-US"/>
        </w:rPr>
      </w:pPr>
      <w:r w:rsidRPr="0008072A">
        <w:rPr>
          <w:rFonts w:ascii="Times New Roman" w:hAnsi="Times New Roman" w:cs="Times New Roman"/>
          <w:sz w:val="28"/>
          <w:szCs w:val="28"/>
          <w:lang w:val="en-US"/>
        </w:rPr>
        <w:t xml:space="preserve">Qashqadaryo viloyati Shahrisabz shahar </w:t>
      </w:r>
    </w:p>
    <w:p w:rsidR="00283CD4" w:rsidRDefault="0008072A" w:rsidP="0008072A">
      <w:pPr>
        <w:spacing w:after="0" w:line="360" w:lineRule="auto"/>
        <w:ind w:firstLine="709"/>
        <w:jc w:val="right"/>
        <w:rPr>
          <w:rFonts w:ascii="Times New Roman" w:hAnsi="Times New Roman" w:cs="Times New Roman"/>
          <w:sz w:val="28"/>
          <w:szCs w:val="28"/>
          <w:lang w:val="en-US"/>
        </w:rPr>
      </w:pPr>
      <w:r w:rsidRPr="0008072A">
        <w:rPr>
          <w:rFonts w:ascii="Times New Roman" w:hAnsi="Times New Roman" w:cs="Times New Roman"/>
          <w:sz w:val="28"/>
          <w:szCs w:val="28"/>
          <w:lang w:val="en-US"/>
        </w:rPr>
        <w:t xml:space="preserve">24-umumiy </w:t>
      </w:r>
      <w:proofErr w:type="gramStart"/>
      <w:r>
        <w:rPr>
          <w:rFonts w:ascii="Times New Roman" w:hAnsi="Times New Roman" w:cs="Times New Roman"/>
          <w:sz w:val="28"/>
          <w:szCs w:val="28"/>
          <w:lang w:val="en-US"/>
        </w:rPr>
        <w:t>o‘</w:t>
      </w:r>
      <w:r w:rsidRPr="0008072A">
        <w:rPr>
          <w:rFonts w:ascii="Times New Roman" w:hAnsi="Times New Roman" w:cs="Times New Roman"/>
          <w:sz w:val="28"/>
          <w:szCs w:val="28"/>
          <w:lang w:val="en-US"/>
        </w:rPr>
        <w:t>rta</w:t>
      </w:r>
      <w:proofErr w:type="gramEnd"/>
      <w:r w:rsidRPr="0008072A">
        <w:rPr>
          <w:rFonts w:ascii="Times New Roman" w:hAnsi="Times New Roman" w:cs="Times New Roman"/>
          <w:sz w:val="28"/>
          <w:szCs w:val="28"/>
          <w:lang w:val="en-US"/>
        </w:rPr>
        <w:t xml:space="preserve"> ta</w:t>
      </w:r>
      <w:r>
        <w:rPr>
          <w:rFonts w:ascii="Times New Roman" w:hAnsi="Times New Roman" w:cs="Times New Roman"/>
          <w:sz w:val="28"/>
          <w:szCs w:val="28"/>
          <w:lang w:val="en-US"/>
        </w:rPr>
        <w:t>’</w:t>
      </w:r>
      <w:r w:rsidRPr="0008072A">
        <w:rPr>
          <w:rFonts w:ascii="Times New Roman" w:hAnsi="Times New Roman" w:cs="Times New Roman"/>
          <w:sz w:val="28"/>
          <w:szCs w:val="28"/>
          <w:lang w:val="en-US"/>
        </w:rPr>
        <w:t>lim maktabi direktori</w:t>
      </w:r>
      <w:r w:rsidR="00283CD4" w:rsidRPr="00283CD4">
        <w:rPr>
          <w:rFonts w:ascii="Times New Roman" w:hAnsi="Times New Roman" w:cs="Times New Roman"/>
          <w:sz w:val="28"/>
          <w:szCs w:val="28"/>
          <w:lang w:val="en-US"/>
        </w:rPr>
        <w:t>.</w:t>
      </w:r>
    </w:p>
    <w:p w:rsidR="00BD74B7" w:rsidRPr="0008072A" w:rsidRDefault="00BD74B7" w:rsidP="0008072A">
      <w:pPr>
        <w:spacing w:after="0" w:line="360" w:lineRule="auto"/>
        <w:ind w:firstLine="709"/>
        <w:jc w:val="right"/>
        <w:rPr>
          <w:rFonts w:ascii="Times New Roman" w:hAnsi="Times New Roman" w:cs="Times New Roman"/>
          <w:b/>
          <w:sz w:val="28"/>
          <w:szCs w:val="28"/>
          <w:lang w:val="en-US"/>
        </w:rPr>
      </w:pPr>
      <w:r w:rsidRPr="0008072A">
        <w:rPr>
          <w:rFonts w:ascii="Times New Roman" w:hAnsi="Times New Roman" w:cs="Times New Roman"/>
          <w:b/>
          <w:sz w:val="28"/>
          <w:szCs w:val="28"/>
          <w:lang w:val="en-US"/>
        </w:rPr>
        <w:t>G‘ofurova Muxlisa G‘ulom qizi</w:t>
      </w:r>
    </w:p>
    <w:p w:rsidR="00BD74B7" w:rsidRDefault="00BD74B7" w:rsidP="0008072A">
      <w:pPr>
        <w:spacing w:after="0" w:line="360" w:lineRule="auto"/>
        <w:ind w:firstLine="709"/>
        <w:jc w:val="right"/>
        <w:rPr>
          <w:rFonts w:ascii="Times New Roman" w:hAnsi="Times New Roman" w:cs="Times New Roman"/>
          <w:sz w:val="28"/>
          <w:szCs w:val="28"/>
          <w:lang w:val="en-US"/>
        </w:rPr>
      </w:pPr>
      <w:r>
        <w:rPr>
          <w:rFonts w:ascii="Times New Roman" w:hAnsi="Times New Roman" w:cs="Times New Roman"/>
          <w:sz w:val="28"/>
          <w:szCs w:val="28"/>
          <w:lang w:val="en-US"/>
        </w:rPr>
        <w:t xml:space="preserve">Toshkent ijtimoiy innovatsiya </w:t>
      </w:r>
      <w:proofErr w:type="gramStart"/>
      <w:r>
        <w:rPr>
          <w:rFonts w:ascii="Times New Roman" w:hAnsi="Times New Roman" w:cs="Times New Roman"/>
          <w:sz w:val="28"/>
          <w:szCs w:val="28"/>
          <w:lang w:val="en-US"/>
        </w:rPr>
        <w:t xml:space="preserve">universiteti </w:t>
      </w:r>
      <w:r>
        <w:rPr>
          <w:rFonts w:ascii="Times New Roman" w:hAnsi="Times New Roman" w:cs="Times New Roman"/>
          <w:sz w:val="28"/>
          <w:szCs w:val="28"/>
          <w:lang w:val="en-US"/>
        </w:rPr>
        <w:t xml:space="preserve"> talabasi</w:t>
      </w:r>
      <w:proofErr w:type="gramEnd"/>
    </w:p>
    <w:p w:rsidR="0008072A" w:rsidRDefault="0008072A" w:rsidP="0008072A">
      <w:pPr>
        <w:spacing w:after="0" w:line="360" w:lineRule="auto"/>
        <w:ind w:firstLine="709"/>
        <w:jc w:val="right"/>
        <w:rPr>
          <w:rFonts w:ascii="Times New Roman" w:hAnsi="Times New Roman" w:cs="Times New Roman"/>
          <w:sz w:val="28"/>
          <w:szCs w:val="28"/>
          <w:lang w:val="en-US"/>
        </w:rPr>
      </w:pP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eastAsia="ru-RU"/>
        </w:rPr>
      </w:pPr>
      <w:r w:rsidRPr="00575DC8">
        <w:rPr>
          <w:rFonts w:ascii="Times New Roman" w:eastAsia="Times New Roman" w:hAnsi="Times New Roman" w:cs="Times New Roman"/>
          <w:b/>
          <w:i/>
          <w:sz w:val="28"/>
          <w:szCs w:val="28"/>
          <w:lang w:val="en-US" w:eastAsia="ru-RU"/>
        </w:rPr>
        <w:t>Annotatsiya</w:t>
      </w:r>
      <w:r w:rsidRPr="00BD74B7">
        <w:rPr>
          <w:rFonts w:ascii="Times New Roman" w:eastAsia="Times New Roman" w:hAnsi="Times New Roman" w:cs="Times New Roman"/>
          <w:b/>
          <w:i/>
          <w:sz w:val="28"/>
          <w:szCs w:val="28"/>
          <w:lang w:val="en-US" w:eastAsia="ru-RU"/>
        </w:rPr>
        <w:t>:</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Mazkur</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maqolada</w:t>
      </w:r>
      <w:r w:rsidRPr="00BD74B7">
        <w:rPr>
          <w:rFonts w:ascii="Times New Roman" w:eastAsia="Times New Roman" w:hAnsi="Times New Roman" w:cs="Times New Roman"/>
          <w:i/>
          <w:sz w:val="28"/>
          <w:szCs w:val="28"/>
          <w:lang w:val="en-US" w:eastAsia="ru-RU"/>
        </w:rPr>
        <w:t xml:space="preserve"> </w:t>
      </w:r>
      <w:r w:rsidR="00575DC8" w:rsidRPr="00575DC8">
        <w:rPr>
          <w:rFonts w:ascii="Times New Roman" w:eastAsia="Times New Roman" w:hAnsi="Times New Roman" w:cs="Times New Roman"/>
          <w:i/>
          <w:sz w:val="28"/>
          <w:szCs w:val="28"/>
          <w:lang w:val="en-US" w:eastAsia="ru-RU"/>
        </w:rPr>
        <w:t>t</w:t>
      </w:r>
      <w:r w:rsidRPr="00575DC8">
        <w:rPr>
          <w:rFonts w:ascii="Times New Roman" w:eastAsia="Times New Roman" w:hAnsi="Times New Roman" w:cs="Times New Roman"/>
          <w:i/>
          <w:sz w:val="28"/>
          <w:szCs w:val="28"/>
          <w:lang w:val="en-US" w:eastAsia="ru-RU"/>
        </w:rPr>
        <w:t>a</w:t>
      </w:r>
      <w:r w:rsidRPr="00BD74B7">
        <w:rPr>
          <w:rFonts w:ascii="Times New Roman" w:eastAsia="Times New Roman" w:hAnsi="Times New Roman" w:cs="Times New Roman"/>
          <w:i/>
          <w:sz w:val="28"/>
          <w:szCs w:val="28"/>
          <w:lang w:val="en-US" w:eastAsia="ru-RU"/>
        </w:rPr>
        <w:t>’</w:t>
      </w:r>
      <w:r w:rsidRPr="00575DC8">
        <w:rPr>
          <w:rFonts w:ascii="Times New Roman" w:eastAsia="Times New Roman" w:hAnsi="Times New Roman" w:cs="Times New Roman"/>
          <w:i/>
          <w:sz w:val="28"/>
          <w:szCs w:val="28"/>
          <w:lang w:val="en-US" w:eastAsia="ru-RU"/>
        </w:rPr>
        <w:t>lim</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tizimini</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raqamlashtirish</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jarayonida</w:t>
      </w:r>
      <w:r w:rsidRPr="00BD74B7">
        <w:rPr>
          <w:rFonts w:ascii="Times New Roman" w:eastAsia="Times New Roman" w:hAnsi="Times New Roman" w:cs="Times New Roman"/>
          <w:i/>
          <w:sz w:val="28"/>
          <w:szCs w:val="28"/>
          <w:lang w:val="en-US" w:eastAsia="ru-RU"/>
        </w:rPr>
        <w:t xml:space="preserve"> “</w:t>
      </w:r>
      <w:r w:rsidR="00BD74B7" w:rsidRPr="00BD74B7">
        <w:rPr>
          <w:rFonts w:ascii="Times New Roman" w:eastAsia="Times New Roman" w:hAnsi="Times New Roman" w:cs="Times New Roman"/>
          <w:i/>
          <w:sz w:val="28"/>
          <w:szCs w:val="28"/>
          <w:lang w:val="en-US" w:eastAsia="ru-RU"/>
        </w:rPr>
        <w:t>Lifelong learning</w:t>
      </w:r>
      <w:r w:rsidRPr="00BD74B7">
        <w:rPr>
          <w:rFonts w:ascii="Times New Roman" w:eastAsia="Times New Roman" w:hAnsi="Times New Roman" w:cs="Times New Roman"/>
          <w:i/>
          <w:sz w:val="28"/>
          <w:szCs w:val="28"/>
          <w:lang w:val="en-US" w:eastAsia="ru-RU"/>
        </w:rPr>
        <w:t xml:space="preserve">” </w:t>
      </w:r>
      <w:r w:rsidR="00BD74B7" w:rsidRPr="00BD74B7">
        <w:rPr>
          <w:rFonts w:ascii="Times New Roman" w:eastAsia="Times New Roman" w:hAnsi="Times New Roman" w:cs="Times New Roman"/>
          <w:i/>
          <w:sz w:val="28"/>
          <w:szCs w:val="28"/>
          <w:lang w:val="en-US" w:eastAsia="ru-RU"/>
        </w:rPr>
        <w:t>konsepsiyasi</w:t>
      </w:r>
      <w:r w:rsidR="00BD74B7" w:rsidRPr="00575DC8">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tamoyilining</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ahamiyati</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pedagog</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kadrlarning</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raqamli</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kompetensiyalarini</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rivojlantirish</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masofaviy</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dual</w:t>
      </w:r>
      <w:r w:rsidRPr="00BD74B7">
        <w:rPr>
          <w:rFonts w:ascii="Times New Roman" w:eastAsia="Times New Roman" w:hAnsi="Times New Roman" w:cs="Times New Roman"/>
          <w:i/>
          <w:sz w:val="28"/>
          <w:szCs w:val="28"/>
          <w:lang w:val="en-US" w:eastAsia="ru-RU"/>
        </w:rPr>
        <w:t xml:space="preserve"> </w:t>
      </w:r>
      <w:proofErr w:type="gramStart"/>
      <w:r w:rsidRPr="00575DC8">
        <w:rPr>
          <w:rFonts w:ascii="Times New Roman" w:eastAsia="Times New Roman" w:hAnsi="Times New Roman" w:cs="Times New Roman"/>
          <w:i/>
          <w:sz w:val="28"/>
          <w:szCs w:val="28"/>
          <w:lang w:val="en-US" w:eastAsia="ru-RU"/>
        </w:rPr>
        <w:t>va</w:t>
      </w:r>
      <w:proofErr w:type="gramEnd"/>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muqobil</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malaka</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oshirish</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shakllarining</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samaradorligi</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yoritib</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berilgan</w:t>
      </w:r>
      <w:r w:rsidRPr="00BD74B7">
        <w:rPr>
          <w:rFonts w:ascii="Times New Roman" w:eastAsia="Times New Roman" w:hAnsi="Times New Roman" w:cs="Times New Roman"/>
          <w:i/>
          <w:sz w:val="28"/>
          <w:szCs w:val="28"/>
          <w:lang w:val="en-US" w:eastAsia="ru-RU"/>
        </w:rPr>
        <w:t xml:space="preserve">. </w:t>
      </w:r>
      <w:r w:rsidRPr="00575DC8">
        <w:rPr>
          <w:rFonts w:ascii="Times New Roman" w:eastAsia="Times New Roman" w:hAnsi="Times New Roman" w:cs="Times New Roman"/>
          <w:i/>
          <w:sz w:val="28"/>
          <w:szCs w:val="28"/>
          <w:lang w:val="en-US" w:eastAsia="ru-RU"/>
        </w:rPr>
        <w:t>Shuningdek</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ta</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lim</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jarayonida</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sun</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iy</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intellekt</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texnologiyalarini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joriy</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etishning</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pedagogik</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imkoniyatlari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raqamli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ta</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lim</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muhitini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yaratish</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hamda</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o</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qituvchilarning</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kasbiy</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mahoratini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oshirishdagi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roli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ochib</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berilgan</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Maqolada</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raqamli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savodxonlik</w:t>
      </w:r>
      <w:r w:rsidRPr="00575DC8">
        <w:rPr>
          <w:rFonts w:ascii="Times New Roman" w:eastAsia="Times New Roman" w:hAnsi="Times New Roman" w:cs="Times New Roman"/>
          <w:i/>
          <w:sz w:val="28"/>
          <w:szCs w:val="28"/>
          <w:lang w:eastAsia="ru-RU"/>
        </w:rPr>
        <w:t xml:space="preserve"> </w:t>
      </w:r>
      <w:proofErr w:type="gramStart"/>
      <w:r w:rsidRPr="00575DC8">
        <w:rPr>
          <w:rFonts w:ascii="Times New Roman" w:eastAsia="Times New Roman" w:hAnsi="Times New Roman" w:cs="Times New Roman"/>
          <w:i/>
          <w:sz w:val="28"/>
          <w:szCs w:val="28"/>
          <w:lang w:val="en-US" w:eastAsia="ru-RU"/>
        </w:rPr>
        <w:t>va</w:t>
      </w:r>
      <w:proofErr w:type="gramEnd"/>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raqamli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ko</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nikmalarni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rivojlantirish</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ta</w:t>
      </w:r>
      <w:r w:rsidRPr="00575DC8">
        <w:rPr>
          <w:rFonts w:ascii="Times New Roman" w:eastAsia="Times New Roman" w:hAnsi="Times New Roman" w:cs="Times New Roman"/>
          <w:i/>
          <w:sz w:val="28"/>
          <w:szCs w:val="28"/>
          <w:lang w:eastAsia="ru-RU"/>
        </w:rPr>
        <w:t>’</w:t>
      </w:r>
      <w:r w:rsidRPr="00575DC8">
        <w:rPr>
          <w:rFonts w:ascii="Times New Roman" w:eastAsia="Times New Roman" w:hAnsi="Times New Roman" w:cs="Times New Roman"/>
          <w:i/>
          <w:sz w:val="28"/>
          <w:szCs w:val="28"/>
          <w:lang w:val="en-US" w:eastAsia="ru-RU"/>
        </w:rPr>
        <w:t>lim</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sifati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va</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samaradorligini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oshirishning</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muhim</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omili</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sifatida</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asoslab</w:t>
      </w:r>
      <w:r w:rsidRPr="00575DC8">
        <w:rPr>
          <w:rFonts w:ascii="Times New Roman" w:eastAsia="Times New Roman" w:hAnsi="Times New Roman" w:cs="Times New Roman"/>
          <w:i/>
          <w:sz w:val="28"/>
          <w:szCs w:val="28"/>
          <w:lang w:eastAsia="ru-RU"/>
        </w:rPr>
        <w:t xml:space="preserve"> </w:t>
      </w:r>
      <w:r w:rsidRPr="00575DC8">
        <w:rPr>
          <w:rFonts w:ascii="Times New Roman" w:eastAsia="Times New Roman" w:hAnsi="Times New Roman" w:cs="Times New Roman"/>
          <w:i/>
          <w:sz w:val="28"/>
          <w:szCs w:val="28"/>
          <w:lang w:val="en-US" w:eastAsia="ru-RU"/>
        </w:rPr>
        <w:t>beriladi</w:t>
      </w:r>
      <w:r w:rsidRPr="009C640E">
        <w:rPr>
          <w:rFonts w:ascii="Times New Roman" w:eastAsia="Times New Roman" w:hAnsi="Times New Roman" w:cs="Times New Roman"/>
          <w:sz w:val="28"/>
          <w:szCs w:val="28"/>
          <w:lang w:eastAsia="ru-RU"/>
        </w:rPr>
        <w:t>.</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eastAsia="ru-RU"/>
        </w:rPr>
      </w:pPr>
      <w:r w:rsidRPr="009C640E">
        <w:rPr>
          <w:rFonts w:ascii="Times New Roman" w:eastAsia="Times New Roman" w:hAnsi="Times New Roman" w:cs="Times New Roman"/>
          <w:b/>
          <w:i/>
          <w:sz w:val="28"/>
          <w:szCs w:val="28"/>
          <w:lang w:val="en-US" w:eastAsia="ru-RU"/>
        </w:rPr>
        <w:t>Kalit</w:t>
      </w:r>
      <w:r w:rsidRPr="009C640E">
        <w:rPr>
          <w:rFonts w:ascii="Times New Roman" w:eastAsia="Times New Roman" w:hAnsi="Times New Roman" w:cs="Times New Roman"/>
          <w:b/>
          <w:i/>
          <w:sz w:val="28"/>
          <w:szCs w:val="28"/>
          <w:lang w:eastAsia="ru-RU"/>
        </w:rPr>
        <w:t xml:space="preserve"> </w:t>
      </w:r>
      <w:r w:rsidRPr="009C640E">
        <w:rPr>
          <w:rFonts w:ascii="Times New Roman" w:eastAsia="Times New Roman" w:hAnsi="Times New Roman" w:cs="Times New Roman"/>
          <w:b/>
          <w:i/>
          <w:sz w:val="28"/>
          <w:szCs w:val="28"/>
          <w:lang w:val="en-US" w:eastAsia="ru-RU"/>
        </w:rPr>
        <w:t>so</w:t>
      </w:r>
      <w:r w:rsidRPr="009C640E">
        <w:rPr>
          <w:rFonts w:ascii="Times New Roman" w:eastAsia="Times New Roman" w:hAnsi="Times New Roman" w:cs="Times New Roman"/>
          <w:b/>
          <w:i/>
          <w:sz w:val="28"/>
          <w:szCs w:val="28"/>
          <w:lang w:eastAsia="ru-RU"/>
        </w:rPr>
        <w:t>‘</w:t>
      </w:r>
      <w:r w:rsidRPr="009C640E">
        <w:rPr>
          <w:rFonts w:ascii="Times New Roman" w:eastAsia="Times New Roman" w:hAnsi="Times New Roman" w:cs="Times New Roman"/>
          <w:b/>
          <w:i/>
          <w:sz w:val="28"/>
          <w:szCs w:val="28"/>
          <w:lang w:val="en-US" w:eastAsia="ru-RU"/>
        </w:rPr>
        <w:t>zlar</w:t>
      </w:r>
      <w:r w:rsidRPr="009C640E">
        <w:rPr>
          <w:rFonts w:ascii="Times New Roman" w:eastAsia="Times New Roman" w:hAnsi="Times New Roman" w:cs="Times New Roman"/>
          <w:b/>
          <w:i/>
          <w:sz w:val="28"/>
          <w:szCs w:val="28"/>
          <w:lang w:eastAsia="ru-RU"/>
        </w:rPr>
        <w:t>:</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raqamli</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ta</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lim</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pedagog</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kadrlar</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uzluksiz</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kasbiy</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rivojlanish</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hayot</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davomida</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o</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qish</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raqamli</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kompetensiya</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sun</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iy</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intellekt</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masofaviy</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ta</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lim</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dual</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ta</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lim</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raqamli</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savodxonlik</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ta</w:t>
      </w:r>
      <w:r w:rsidRPr="009C640E">
        <w:rPr>
          <w:rFonts w:ascii="Times New Roman" w:eastAsia="Times New Roman" w:hAnsi="Times New Roman" w:cs="Times New Roman"/>
          <w:i/>
          <w:sz w:val="28"/>
          <w:szCs w:val="28"/>
          <w:lang w:eastAsia="ru-RU"/>
        </w:rPr>
        <w:t>’</w:t>
      </w:r>
      <w:r w:rsidRPr="009C640E">
        <w:rPr>
          <w:rFonts w:ascii="Times New Roman" w:eastAsia="Times New Roman" w:hAnsi="Times New Roman" w:cs="Times New Roman"/>
          <w:i/>
          <w:sz w:val="28"/>
          <w:szCs w:val="28"/>
          <w:lang w:val="en-US" w:eastAsia="ru-RU"/>
        </w:rPr>
        <w:t>lim</w:t>
      </w:r>
      <w:r w:rsidRPr="009C640E">
        <w:rPr>
          <w:rFonts w:ascii="Times New Roman" w:eastAsia="Times New Roman" w:hAnsi="Times New Roman" w:cs="Times New Roman"/>
          <w:i/>
          <w:sz w:val="28"/>
          <w:szCs w:val="28"/>
          <w:lang w:eastAsia="ru-RU"/>
        </w:rPr>
        <w:t xml:space="preserve"> </w:t>
      </w:r>
      <w:r w:rsidRPr="009C640E">
        <w:rPr>
          <w:rFonts w:ascii="Times New Roman" w:eastAsia="Times New Roman" w:hAnsi="Times New Roman" w:cs="Times New Roman"/>
          <w:i/>
          <w:sz w:val="28"/>
          <w:szCs w:val="28"/>
          <w:lang w:val="en-US" w:eastAsia="ru-RU"/>
        </w:rPr>
        <w:t>transformatsiyasi</w:t>
      </w:r>
      <w:r w:rsidRPr="009C640E">
        <w:rPr>
          <w:rFonts w:ascii="Times New Roman" w:eastAsia="Times New Roman" w:hAnsi="Times New Roman" w:cs="Times New Roman"/>
          <w:sz w:val="28"/>
          <w:szCs w:val="28"/>
          <w:lang w:eastAsia="ru-RU"/>
        </w:rPr>
        <w:t>.</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lastRenderedPageBreak/>
        <w:t>Ijtimoiy</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sohada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amalga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oshirilayotgan</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sohalar</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qatorida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maktab</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ta</w:t>
      </w:r>
      <w:r w:rsidRPr="009C640E">
        <w:rPr>
          <w:rFonts w:ascii="Times New Roman" w:eastAsia="Times New Roman" w:hAnsi="Times New Roman" w:cs="Times New Roman"/>
          <w:sz w:val="28"/>
          <w:szCs w:val="28"/>
          <w:lang w:eastAsia="ru-RU"/>
        </w:rPr>
        <w:t>’</w:t>
      </w:r>
      <w:r w:rsidRPr="009C640E">
        <w:rPr>
          <w:rFonts w:ascii="Times New Roman" w:eastAsia="Times New Roman" w:hAnsi="Times New Roman" w:cs="Times New Roman"/>
          <w:sz w:val="28"/>
          <w:szCs w:val="28"/>
          <w:lang w:val="en-US" w:eastAsia="ru-RU"/>
        </w:rPr>
        <w:t>limini</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yangi</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bosqichga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olib</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chiqishda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inqilobiy</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o</w:t>
      </w:r>
      <w:r w:rsidRPr="009C640E">
        <w:rPr>
          <w:rFonts w:ascii="Times New Roman" w:eastAsia="Times New Roman" w:hAnsi="Times New Roman" w:cs="Times New Roman"/>
          <w:sz w:val="28"/>
          <w:szCs w:val="28"/>
          <w:lang w:eastAsia="ru-RU"/>
        </w:rPr>
        <w:t>‘</w:t>
      </w:r>
      <w:r w:rsidRPr="009C640E">
        <w:rPr>
          <w:rFonts w:ascii="Times New Roman" w:eastAsia="Times New Roman" w:hAnsi="Times New Roman" w:cs="Times New Roman"/>
          <w:sz w:val="28"/>
          <w:szCs w:val="28"/>
          <w:lang w:val="en-US" w:eastAsia="ru-RU"/>
        </w:rPr>
        <w:t>zgarishlarni</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amalga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oshirish</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har</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qachongidan</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dolzarbligini</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yo</w:t>
      </w:r>
      <w:r w:rsidRPr="009C640E">
        <w:rPr>
          <w:rFonts w:ascii="Times New Roman" w:eastAsia="Times New Roman" w:hAnsi="Times New Roman" w:cs="Times New Roman"/>
          <w:sz w:val="28"/>
          <w:szCs w:val="28"/>
          <w:lang w:eastAsia="ru-RU"/>
        </w:rPr>
        <w:t>‘</w:t>
      </w:r>
      <w:r w:rsidRPr="009C640E">
        <w:rPr>
          <w:rFonts w:ascii="Times New Roman" w:eastAsia="Times New Roman" w:hAnsi="Times New Roman" w:cs="Times New Roman"/>
          <w:sz w:val="28"/>
          <w:szCs w:val="28"/>
          <w:lang w:val="en-US" w:eastAsia="ru-RU"/>
        </w:rPr>
        <w:t>qotmay</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kelmoqda</w:t>
      </w:r>
      <w:r w:rsidRPr="009C640E">
        <w:rPr>
          <w:rFonts w:ascii="Times New Roman" w:eastAsia="Times New Roman" w:hAnsi="Times New Roman" w:cs="Times New Roman"/>
          <w:sz w:val="28"/>
          <w:szCs w:val="28"/>
          <w:lang w:eastAsia="ru-RU"/>
        </w:rPr>
        <w:t xml:space="preserve">. </w:t>
      </w:r>
      <w:r w:rsidRPr="009C640E">
        <w:rPr>
          <w:rFonts w:ascii="Times New Roman" w:eastAsia="Times New Roman" w:hAnsi="Times New Roman" w:cs="Times New Roman"/>
          <w:sz w:val="28"/>
          <w:szCs w:val="28"/>
          <w:lang w:val="en-US" w:eastAsia="ru-RU"/>
        </w:rPr>
        <w:t xml:space="preserve">Ijtimoiy soha yo‘nalishining ta’lim tizimidagi pedagog kadrlarning pedagogik mahoratini yanada rivojlantirishining yangi tendensiyalari namoyon </w:t>
      </w:r>
      <w:proofErr w:type="gramStart"/>
      <w:r w:rsidRPr="009C640E">
        <w:rPr>
          <w:rFonts w:ascii="Times New Roman" w:eastAsia="Times New Roman" w:hAnsi="Times New Roman" w:cs="Times New Roman"/>
          <w:sz w:val="28"/>
          <w:szCs w:val="28"/>
          <w:lang w:val="en-US" w:eastAsia="ru-RU"/>
        </w:rPr>
        <w:t>bo‘lib</w:t>
      </w:r>
      <w:proofErr w:type="gramEnd"/>
      <w:r w:rsidRPr="009C640E">
        <w:rPr>
          <w:rFonts w:ascii="Times New Roman" w:eastAsia="Times New Roman" w:hAnsi="Times New Roman" w:cs="Times New Roman"/>
          <w:sz w:val="28"/>
          <w:szCs w:val="28"/>
          <w:lang w:val="en-US" w:eastAsia="ru-RU"/>
        </w:rPr>
        <w:t>, sohani raqamli texnologiyalarga asoslangan ta’lim muhitini yaratish orqali sohaga zamonaviy va ilg‘or texnologiyalar tadbiq qilininishi muhim vazifalardan biri sifatida belgilab berildi.</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Raqamlashtirish jarayoni jamiyatning har bir </w:t>
      </w:r>
      <w:proofErr w:type="gramStart"/>
      <w:r w:rsidRPr="009C640E">
        <w:rPr>
          <w:rFonts w:ascii="Times New Roman" w:eastAsia="Times New Roman" w:hAnsi="Times New Roman" w:cs="Times New Roman"/>
          <w:sz w:val="28"/>
          <w:szCs w:val="28"/>
          <w:lang w:val="en-US" w:eastAsia="ru-RU"/>
        </w:rPr>
        <w:t>bo‘g‘iniga</w:t>
      </w:r>
      <w:proofErr w:type="gramEnd"/>
      <w:r w:rsidRPr="009C640E">
        <w:rPr>
          <w:rFonts w:ascii="Times New Roman" w:eastAsia="Times New Roman" w:hAnsi="Times New Roman" w:cs="Times New Roman"/>
          <w:sz w:val="28"/>
          <w:szCs w:val="28"/>
          <w:lang w:val="en-US" w:eastAsia="ru-RU"/>
        </w:rPr>
        <w:t xml:space="preserve"> kirib borayotgan bir davrda mamlakat hayotining ijtimoiy sohalarni transformatsiya qilishda texnologiyalarni tadbiq etish orqali O‘zbekistonda umumiy o‘rta ta’limi tizimi islohotlarini yangi bosqichga olib kelishini ta’minladi. </w:t>
      </w:r>
      <w:proofErr w:type="gramStart"/>
      <w:r w:rsidRPr="009C640E">
        <w:rPr>
          <w:rFonts w:ascii="Times New Roman" w:eastAsia="Times New Roman" w:hAnsi="Times New Roman" w:cs="Times New Roman"/>
          <w:sz w:val="28"/>
          <w:szCs w:val="28"/>
          <w:lang w:val="en-US" w:eastAsia="ru-RU"/>
        </w:rPr>
        <w:t xml:space="preserve">Bu borada, o‘qituvchi xodimlarnining kasbiy rivojlanishining uzluksiz tizimini tashkil etish asosida maktab ta’limi sohasidagi rahbar, pedagog kadrlarning zarur kompetensiyasi, ko‘nikmalari va malakasini oshirish yuzasidan O‘zbekiston Respublikasi Vazirlar Mahkamasining 2022-yilning 17-yanvaridagi 25-son qarori ijrosini ta’minlash maqsadida pedagog kadrlarning kasbiy mahoratini takomillashtirish, uzluksiz kasbiy rivojlantirish tizimining </w:t>
      </w:r>
      <w:r w:rsidR="00BD74B7" w:rsidRPr="003A7858">
        <w:rPr>
          <w:rFonts w:ascii="Times New Roman" w:eastAsia="Times New Roman" w:hAnsi="Times New Roman" w:cs="Times New Roman"/>
          <w:sz w:val="28"/>
          <w:szCs w:val="28"/>
          <w:lang w:val="en-US" w:eastAsia="ru-RU"/>
        </w:rPr>
        <w:t>“Lifelong learning” konsepsiyasi</w:t>
      </w:r>
      <w:r w:rsidRPr="009C640E">
        <w:rPr>
          <w:rFonts w:ascii="Times New Roman" w:eastAsia="Times New Roman" w:hAnsi="Times New Roman" w:cs="Times New Roman"/>
          <w:sz w:val="28"/>
          <w:szCs w:val="28"/>
          <w:lang w:val="en-US" w:eastAsia="ru-RU"/>
        </w:rPr>
        <w:t xml:space="preserve"> tamoyili asosida A.Avloniy nomidagi ilmiy tadqiqoti instituti tomonidan amaliyotga joriy qilingan, kasbiy elektron platforma yordamida maktab ta’limi pedagog kadrlari o’z bilim ko‘nikma va malakalarini oshirish tizimi yaratildi</w:t>
      </w:r>
      <w:r w:rsidR="00283CD4">
        <w:rPr>
          <w:rFonts w:ascii="Times New Roman" w:eastAsia="Times New Roman" w:hAnsi="Times New Roman" w:cs="Times New Roman"/>
          <w:sz w:val="28"/>
          <w:szCs w:val="28"/>
          <w:lang w:val="en-US" w:eastAsia="ru-RU"/>
        </w:rPr>
        <w:t xml:space="preserve"> [1]</w:t>
      </w:r>
      <w:r w:rsidRPr="009C640E">
        <w:rPr>
          <w:rFonts w:ascii="Times New Roman" w:eastAsia="Times New Roman" w:hAnsi="Times New Roman" w:cs="Times New Roman"/>
          <w:sz w:val="28"/>
          <w:szCs w:val="28"/>
          <w:lang w:val="en-US" w:eastAsia="ru-RU"/>
        </w:rPr>
        <w:t>.</w:t>
      </w:r>
      <w:proofErr w:type="gramEnd"/>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O‘tgan davr mobaynida, ya’ni 2023-yilning 20-dekabrida tashkil etilgan “Raqamli taʼlim texnologiyalarining joriy etish masalalariga bagʻishlangan respublika ilmiy-amaliy konferensiyasi” doirasida quyidagi masalalar muhokamasi </w:t>
      </w:r>
      <w:proofErr w:type="gramStart"/>
      <w:r w:rsidRPr="009C640E">
        <w:rPr>
          <w:rFonts w:ascii="Times New Roman" w:eastAsia="Times New Roman" w:hAnsi="Times New Roman" w:cs="Times New Roman"/>
          <w:sz w:val="28"/>
          <w:szCs w:val="28"/>
          <w:lang w:val="en-US" w:eastAsia="ru-RU"/>
        </w:rPr>
        <w:t>bo‘lib</w:t>
      </w:r>
      <w:proofErr w:type="gramEnd"/>
      <w:r w:rsidRPr="009C640E">
        <w:rPr>
          <w:rFonts w:ascii="Times New Roman" w:eastAsia="Times New Roman" w:hAnsi="Times New Roman" w:cs="Times New Roman"/>
          <w:sz w:val="28"/>
          <w:szCs w:val="28"/>
          <w:lang w:val="en-US" w:eastAsia="ru-RU"/>
        </w:rPr>
        <w:t xml:space="preserve"> o‘tgan edi:</w:t>
      </w:r>
    </w:p>
    <w:p w:rsidR="009C640E" w:rsidRPr="009C640E" w:rsidRDefault="009C640E" w:rsidP="00BD74B7">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raqamli transformatsiya jarayonida rahbar va pedagog kadrlarning </w:t>
      </w:r>
      <w:r w:rsidR="00BD74B7" w:rsidRPr="00BD74B7">
        <w:rPr>
          <w:rFonts w:ascii="Times New Roman" w:eastAsia="Times New Roman" w:hAnsi="Times New Roman" w:cs="Times New Roman"/>
          <w:sz w:val="28"/>
          <w:szCs w:val="28"/>
          <w:lang w:val="en-US" w:eastAsia="ru-RU"/>
        </w:rPr>
        <w:t>“Lifelong learning” konsepsiyasi</w:t>
      </w:r>
      <w:r w:rsidRPr="009C640E">
        <w:rPr>
          <w:rFonts w:ascii="Times New Roman" w:eastAsia="Times New Roman" w:hAnsi="Times New Roman" w:cs="Times New Roman"/>
          <w:sz w:val="28"/>
          <w:szCs w:val="28"/>
          <w:lang w:val="en-US" w:eastAsia="ru-RU"/>
        </w:rPr>
        <w:t xml:space="preserve"> tamoyili asosida uzluksiz kasbiy rivojlanishini tashkil etishda erishilgan yutuqlar va mavjud muammolar; </w:t>
      </w:r>
    </w:p>
    <w:p w:rsidR="009C640E" w:rsidRPr="009C640E" w:rsidRDefault="009C640E" w:rsidP="00BD74B7">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maktabgacha va maktab taʼlimi xodimlarini uzluksiz kasbiy rivojlantirishni tashkil etishning zamonaviy tendensiyalari; </w:t>
      </w:r>
    </w:p>
    <w:p w:rsidR="009C640E" w:rsidRPr="009C640E" w:rsidRDefault="009C640E" w:rsidP="00BD74B7">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lastRenderedPageBreak/>
        <w:t xml:space="preserve">taʼlim jarayoniga raqamli taʼlim texnologiyalarini joriy etishga innovatsion yondashuvlar; </w:t>
      </w:r>
    </w:p>
    <w:p w:rsidR="009C640E" w:rsidRPr="009C640E" w:rsidRDefault="009C640E" w:rsidP="00BD74B7">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uzluksiz kasbiy rivojlantirish tizimida zamonaviy raqamli taʼlim muhitini yaratish masalalari; </w:t>
      </w:r>
    </w:p>
    <w:p w:rsidR="009C640E" w:rsidRPr="009C640E" w:rsidRDefault="009C640E" w:rsidP="00BD74B7">
      <w:pPr>
        <w:numPr>
          <w:ilvl w:val="0"/>
          <w:numId w:val="1"/>
        </w:numPr>
        <w:autoSpaceDE w:val="0"/>
        <w:autoSpaceDN w:val="0"/>
        <w:spacing w:after="0" w:line="360" w:lineRule="auto"/>
        <w:ind w:left="0" w:firstLine="709"/>
        <w:contextualSpacing/>
        <w:jc w:val="both"/>
        <w:rPr>
          <w:rFonts w:ascii="Times New Roman" w:eastAsia="Times New Roman" w:hAnsi="Times New Roman" w:cs="Times New Roman"/>
          <w:sz w:val="28"/>
          <w:szCs w:val="28"/>
          <w:lang w:val="en-US" w:eastAsia="ru-RU"/>
        </w:rPr>
      </w:pPr>
      <w:proofErr w:type="gramStart"/>
      <w:r w:rsidRPr="009C640E">
        <w:rPr>
          <w:rFonts w:ascii="Times New Roman" w:eastAsia="Times New Roman" w:hAnsi="Times New Roman" w:cs="Times New Roman"/>
          <w:sz w:val="28"/>
          <w:szCs w:val="28"/>
          <w:lang w:val="en-US" w:eastAsia="ru-RU"/>
        </w:rPr>
        <w:t>maktabgacha</w:t>
      </w:r>
      <w:proofErr w:type="gramEnd"/>
      <w:r w:rsidRPr="009C640E">
        <w:rPr>
          <w:rFonts w:ascii="Times New Roman" w:eastAsia="Times New Roman" w:hAnsi="Times New Roman" w:cs="Times New Roman"/>
          <w:sz w:val="28"/>
          <w:szCs w:val="28"/>
          <w:lang w:val="en-US" w:eastAsia="ru-RU"/>
        </w:rPr>
        <w:t xml:space="preserve"> va maktab taʼlimi tizimida raqamli texnologiyalardan foydalanishni takomillashtirish istiqbollari.</w:t>
      </w:r>
      <w:r w:rsidR="00283CD4">
        <w:rPr>
          <w:rFonts w:ascii="Times New Roman" w:eastAsia="Times New Roman" w:hAnsi="Times New Roman" w:cs="Times New Roman"/>
          <w:sz w:val="28"/>
          <w:szCs w:val="28"/>
          <w:lang w:val="en-US" w:eastAsia="ru-RU"/>
        </w:rPr>
        <w:t xml:space="preserve"> [2]</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Ta’lim jarayonida sun’iy intrellekt texnologiyasi imkoniyatlarini kengaytirish bugungi zamonning rivojlanish tendensiyalaridan biridir. Bugungi jamiyatning yangi davrga mos intellektini rivojlantirish imkoniyatlarini o‘rganib chiqqan holda, ta’lim sohasi oldiga yangi talabalarni qo‘yadi </w:t>
      </w:r>
      <w:proofErr w:type="gramStart"/>
      <w:r w:rsidRPr="009C640E">
        <w:rPr>
          <w:rFonts w:ascii="Times New Roman" w:eastAsia="Times New Roman" w:hAnsi="Times New Roman" w:cs="Times New Roman"/>
          <w:sz w:val="28"/>
          <w:szCs w:val="28"/>
          <w:lang w:val="en-US" w:eastAsia="ru-RU"/>
        </w:rPr>
        <w:t>va</w:t>
      </w:r>
      <w:proofErr w:type="gramEnd"/>
      <w:r w:rsidRPr="009C640E">
        <w:rPr>
          <w:rFonts w:ascii="Times New Roman" w:eastAsia="Times New Roman" w:hAnsi="Times New Roman" w:cs="Times New Roman"/>
          <w:sz w:val="28"/>
          <w:szCs w:val="28"/>
          <w:lang w:val="en-US" w:eastAsia="ru-RU"/>
        </w:rPr>
        <w:t xml:space="preserve"> keng qamrovdagi ta’limiy islohotlarni amalga oshirish zarurligini ta’kidlaydi. Pedagogik texnologiyalar yordamida ta’lim berish bosqichiga yangicha mazmun ya’ni sun’iy intellektni joriy etish orqali nafqat bugungi davr muammolariga yechim izlash, balki ta’lim sifati samaradorligini yangi bosqichga olib chiqishda hamda kelajak jamiyatlari uchun zarur pedagog kadrlarni ishlab chiqarishda zamonaviy yondashuvlarni talab qilishi bilan chambarchas bog‘liqdir. Aynan ta’lim jarayonida o‘qituvchi xodimlarning bilim, ko‘nikma </w:t>
      </w:r>
      <w:proofErr w:type="gramStart"/>
      <w:r w:rsidRPr="009C640E">
        <w:rPr>
          <w:rFonts w:ascii="Times New Roman" w:eastAsia="Times New Roman" w:hAnsi="Times New Roman" w:cs="Times New Roman"/>
          <w:sz w:val="28"/>
          <w:szCs w:val="28"/>
          <w:lang w:val="en-US" w:eastAsia="ru-RU"/>
        </w:rPr>
        <w:t>va</w:t>
      </w:r>
      <w:proofErr w:type="gramEnd"/>
      <w:r w:rsidRPr="009C640E">
        <w:rPr>
          <w:rFonts w:ascii="Times New Roman" w:eastAsia="Times New Roman" w:hAnsi="Times New Roman" w:cs="Times New Roman"/>
          <w:sz w:val="28"/>
          <w:szCs w:val="28"/>
          <w:lang w:val="en-US" w:eastAsia="ru-RU"/>
        </w:rPr>
        <w:t xml:space="preserve"> pedagogik mahoratlarini sezilarli darajada oshirib, bugungi zamonaviy texnologiyalarni tadbiq etish yo‘li orqali ta’lim jarayonini yangi bosqichga olib chiqish uchun zamin yaratdi</w:t>
      </w:r>
      <w:r w:rsidR="00283CD4">
        <w:rPr>
          <w:rFonts w:ascii="Times New Roman" w:eastAsia="Times New Roman" w:hAnsi="Times New Roman" w:cs="Times New Roman"/>
          <w:sz w:val="28"/>
          <w:szCs w:val="28"/>
          <w:lang w:val="en-US" w:eastAsia="ru-RU"/>
        </w:rPr>
        <w:t xml:space="preserve"> [3]</w:t>
      </w:r>
      <w:r w:rsidRPr="009C640E">
        <w:rPr>
          <w:rFonts w:ascii="Times New Roman" w:eastAsia="Times New Roman" w:hAnsi="Times New Roman" w:cs="Times New Roman"/>
          <w:sz w:val="28"/>
          <w:szCs w:val="28"/>
          <w:lang w:val="en-US" w:eastAsia="ru-RU"/>
        </w:rPr>
        <w:t xml:space="preserve">. </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Sun’iy intellekt imkoniyatlari shu kabi jarayonlar uchun ta’lim maqsadlariga erishishdagi muhim qadamlarni taqdim etadi. Hozirgi ta’lim transformatsiya jarayonlarini yangi bosqichga olib chiqishda integratsiyalashuv orqali ta’lim tizimi oldiga yangi vazifalarni qo‘ydi. Pandemiya dvridan so‘ng, o‘quv faoliyat amaliyotlarida raqamli texnologiyalar, shuningdek, pedagog kadrlarning zamonaviy ta’lim muhiti uchun raqamli kompetensiya </w:t>
      </w:r>
      <w:proofErr w:type="gramStart"/>
      <w:r w:rsidRPr="009C640E">
        <w:rPr>
          <w:rFonts w:ascii="Times New Roman" w:eastAsia="Times New Roman" w:hAnsi="Times New Roman" w:cs="Times New Roman"/>
          <w:sz w:val="28"/>
          <w:szCs w:val="28"/>
          <w:lang w:val="en-US" w:eastAsia="ru-RU"/>
        </w:rPr>
        <w:t>va</w:t>
      </w:r>
      <w:proofErr w:type="gramEnd"/>
      <w:r w:rsidRPr="009C640E">
        <w:rPr>
          <w:rFonts w:ascii="Times New Roman" w:eastAsia="Times New Roman" w:hAnsi="Times New Roman" w:cs="Times New Roman"/>
          <w:sz w:val="28"/>
          <w:szCs w:val="28"/>
          <w:lang w:val="en-US" w:eastAsia="ru-RU"/>
        </w:rPr>
        <w:t xml:space="preserve"> ko‘bnikmalarini rivojlantirish talabini namoyon qildi. Shu bilan birga ta’limning innovatsion yondashuvlari ya’ni “inson + texnologiya” tamoyili asosida </w:t>
      </w:r>
      <w:r w:rsidRPr="009C640E">
        <w:rPr>
          <w:rFonts w:ascii="Times New Roman" w:eastAsia="Times New Roman" w:hAnsi="Times New Roman" w:cs="Times New Roman"/>
          <w:b/>
          <w:sz w:val="28"/>
          <w:szCs w:val="28"/>
          <w:lang w:val="en-US" w:eastAsia="ru-RU"/>
        </w:rPr>
        <w:t>blended learning</w:t>
      </w:r>
      <w:r w:rsidRPr="009C640E">
        <w:rPr>
          <w:rFonts w:ascii="Times New Roman" w:eastAsia="Times New Roman" w:hAnsi="Times New Roman" w:cs="Times New Roman"/>
          <w:sz w:val="28"/>
          <w:szCs w:val="28"/>
          <w:lang w:val="en-US" w:eastAsia="ru-RU"/>
        </w:rPr>
        <w:t xml:space="preserve"> (aralash ta’lim) kabi modellarini yangilashda katta salohiyat zarurligini </w:t>
      </w:r>
      <w:proofErr w:type="gramStart"/>
      <w:r w:rsidRPr="009C640E">
        <w:rPr>
          <w:rFonts w:ascii="Times New Roman" w:eastAsia="Times New Roman" w:hAnsi="Times New Roman" w:cs="Times New Roman"/>
          <w:sz w:val="28"/>
          <w:szCs w:val="28"/>
          <w:lang w:val="en-US" w:eastAsia="ru-RU"/>
        </w:rPr>
        <w:t>ko‘rsatib</w:t>
      </w:r>
      <w:proofErr w:type="gramEnd"/>
      <w:r w:rsidRPr="009C640E">
        <w:rPr>
          <w:rFonts w:ascii="Times New Roman" w:eastAsia="Times New Roman" w:hAnsi="Times New Roman" w:cs="Times New Roman"/>
          <w:sz w:val="28"/>
          <w:szCs w:val="28"/>
          <w:lang w:val="en-US" w:eastAsia="ru-RU"/>
        </w:rPr>
        <w:t xml:space="preserve"> berdi</w:t>
      </w:r>
      <w:r w:rsidR="00283CD4">
        <w:rPr>
          <w:rFonts w:ascii="Times New Roman" w:eastAsia="Times New Roman" w:hAnsi="Times New Roman" w:cs="Times New Roman"/>
          <w:sz w:val="28"/>
          <w:szCs w:val="28"/>
          <w:lang w:val="en-US" w:eastAsia="ru-RU"/>
        </w:rPr>
        <w:t xml:space="preserve"> [4].</w:t>
      </w:r>
    </w:p>
    <w:p w:rsidR="00283CD4" w:rsidRDefault="00283CD4" w:rsidP="00283CD4">
      <w:pPr>
        <w:spacing w:after="0" w:line="360" w:lineRule="auto"/>
        <w:ind w:firstLine="709"/>
        <w:jc w:val="both"/>
        <w:rPr>
          <w:rFonts w:ascii="Times New Roman" w:eastAsia="Times New Roman" w:hAnsi="Times New Roman" w:cs="Times New Roman"/>
          <w:sz w:val="28"/>
          <w:szCs w:val="28"/>
          <w:lang w:val="en-US" w:eastAsia="ru-RU"/>
        </w:rPr>
      </w:pPr>
      <w:r w:rsidRPr="00283CD4">
        <w:rPr>
          <w:rFonts w:ascii="Times New Roman" w:eastAsia="Times New Roman" w:hAnsi="Times New Roman" w:cs="Times New Roman"/>
          <w:sz w:val="28"/>
          <w:szCs w:val="28"/>
          <w:lang w:val="en-US" w:eastAsia="ru-RU"/>
        </w:rPr>
        <w:t xml:space="preserve">XXI </w:t>
      </w:r>
      <w:proofErr w:type="gramStart"/>
      <w:r w:rsidRPr="00283CD4">
        <w:rPr>
          <w:rFonts w:ascii="Times New Roman" w:eastAsia="Times New Roman" w:hAnsi="Times New Roman" w:cs="Times New Roman"/>
          <w:sz w:val="28"/>
          <w:szCs w:val="28"/>
          <w:lang w:val="en-US" w:eastAsia="ru-RU"/>
        </w:rPr>
        <w:t>asr</w:t>
      </w:r>
      <w:proofErr w:type="gramEnd"/>
      <w:r w:rsidRPr="00283CD4">
        <w:rPr>
          <w:rFonts w:ascii="Times New Roman" w:eastAsia="Times New Roman" w:hAnsi="Times New Roman" w:cs="Times New Roman"/>
          <w:sz w:val="28"/>
          <w:szCs w:val="28"/>
          <w:lang w:val="en-US" w:eastAsia="ru-RU"/>
        </w:rPr>
        <w:t xml:space="preserve"> sharoitida pedagog kadrlarning uzluksiz kasbiy rivojlanishini to‘liq qamrab olgan “Lifelong learning” konsepsiyasi tamoyilining joriy etilishi ta’lim </w:t>
      </w:r>
      <w:r w:rsidRPr="00283CD4">
        <w:rPr>
          <w:rFonts w:ascii="Times New Roman" w:eastAsia="Times New Roman" w:hAnsi="Times New Roman" w:cs="Times New Roman"/>
          <w:sz w:val="28"/>
          <w:szCs w:val="28"/>
          <w:lang w:val="en-US" w:eastAsia="ru-RU"/>
        </w:rPr>
        <w:lastRenderedPageBreak/>
        <w:t xml:space="preserve">tizimini raqamlashtirish islohotlari davrida tub burilish sifatida namoyon bo‘ldi hamda ta’lim jarayonlarini yangi bosqichga olib chiqqan raqamli transformatsiya jarayonlarining faol joriy etilishiga xizmat qildi. Mazkur konsepsiya asosida pedagog kadrlarning uzluksiz kasbiy rivojlanishini ta’minlovchi tizim shakllantirilib, bugungi kunga kelib umumiy </w:t>
      </w:r>
      <w:proofErr w:type="gramStart"/>
      <w:r w:rsidRPr="00283CD4">
        <w:rPr>
          <w:rFonts w:ascii="Times New Roman" w:eastAsia="Times New Roman" w:hAnsi="Times New Roman" w:cs="Times New Roman"/>
          <w:sz w:val="28"/>
          <w:szCs w:val="28"/>
          <w:lang w:val="en-US" w:eastAsia="ru-RU"/>
        </w:rPr>
        <w:t>o‘rta</w:t>
      </w:r>
      <w:proofErr w:type="gramEnd"/>
      <w:r w:rsidRPr="00283CD4">
        <w:rPr>
          <w:rFonts w:ascii="Times New Roman" w:eastAsia="Times New Roman" w:hAnsi="Times New Roman" w:cs="Times New Roman"/>
          <w:sz w:val="28"/>
          <w:szCs w:val="28"/>
          <w:lang w:val="en-US" w:eastAsia="ru-RU"/>
        </w:rPr>
        <w:t xml:space="preserve"> ta’lim tizimi pedagog kadrlariga ta’lim olishning muqobil shakllaridan samarali foydalanish imkoniyatlari yaratildi (1-rasm).</w:t>
      </w:r>
    </w:p>
    <w:p w:rsidR="0008072A" w:rsidRPr="00283CD4" w:rsidRDefault="0008072A" w:rsidP="0008072A">
      <w:pPr>
        <w:spacing w:after="0" w:line="360" w:lineRule="auto"/>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val="en-US"/>
        </w:rPr>
        <w:drawing>
          <wp:inline distT="0" distB="0" distL="0" distR="0" wp14:anchorId="4E7CA6FB" wp14:editId="1F1ED19D">
            <wp:extent cx="5940425" cy="5586919"/>
            <wp:effectExtent l="0" t="0" r="41275" b="13970"/>
            <wp:docPr id="2" name="Схема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08072A" w:rsidRPr="009C640E" w:rsidRDefault="0008072A" w:rsidP="0008072A">
      <w:pPr>
        <w:spacing w:after="0" w:line="360" w:lineRule="auto"/>
        <w:jc w:val="center"/>
        <w:rPr>
          <w:rFonts w:ascii="Times New Roman" w:eastAsia="Times New Roman" w:hAnsi="Times New Roman" w:cs="Times New Roman"/>
          <w:sz w:val="28"/>
          <w:szCs w:val="28"/>
          <w:lang w:val="en-US" w:eastAsia="ru-RU"/>
        </w:rPr>
      </w:pPr>
      <w:r w:rsidRPr="00283CD4">
        <w:rPr>
          <w:rFonts w:ascii="Times New Roman" w:eastAsia="Times New Roman" w:hAnsi="Times New Roman" w:cs="Times New Roman"/>
          <w:b/>
          <w:sz w:val="28"/>
          <w:szCs w:val="28"/>
          <w:lang w:val="en-US" w:eastAsia="ru-RU"/>
        </w:rPr>
        <w:t>1-rasm.</w:t>
      </w:r>
      <w:r>
        <w:rPr>
          <w:rFonts w:ascii="Times New Roman" w:eastAsia="Times New Roman" w:hAnsi="Times New Roman" w:cs="Times New Roman"/>
          <w:sz w:val="28"/>
          <w:szCs w:val="28"/>
          <w:lang w:val="en-US" w:eastAsia="ru-RU"/>
        </w:rPr>
        <w:t xml:space="preserve"> P</w:t>
      </w:r>
      <w:r w:rsidRPr="003A7858">
        <w:rPr>
          <w:rFonts w:ascii="Times New Roman" w:eastAsia="Times New Roman" w:hAnsi="Times New Roman" w:cs="Times New Roman"/>
          <w:sz w:val="28"/>
          <w:szCs w:val="28"/>
          <w:lang w:val="en-US" w:eastAsia="ru-RU"/>
        </w:rPr>
        <w:t>edgog kadrlari tomonidan ta’lim olishning muqobil shakllari</w:t>
      </w:r>
    </w:p>
    <w:p w:rsidR="0008072A" w:rsidRDefault="00283CD4" w:rsidP="00283CD4">
      <w:pPr>
        <w:spacing w:after="0" w:line="360" w:lineRule="auto"/>
        <w:ind w:firstLine="709"/>
        <w:jc w:val="both"/>
        <w:rPr>
          <w:rFonts w:ascii="Times New Roman" w:eastAsia="Times New Roman" w:hAnsi="Times New Roman" w:cs="Times New Roman"/>
          <w:sz w:val="28"/>
          <w:szCs w:val="28"/>
          <w:lang w:val="en-US" w:eastAsia="ru-RU"/>
        </w:rPr>
      </w:pPr>
      <w:proofErr w:type="gramStart"/>
      <w:r w:rsidRPr="00283CD4">
        <w:rPr>
          <w:rFonts w:ascii="Times New Roman" w:eastAsia="Times New Roman" w:hAnsi="Times New Roman" w:cs="Times New Roman"/>
          <w:sz w:val="28"/>
          <w:szCs w:val="28"/>
          <w:lang w:val="en-US" w:eastAsia="ru-RU"/>
        </w:rPr>
        <w:t xml:space="preserve">Umumiy o‘rta ta’lim tizimi pedagog kadrlarining malakasini oshirishning muqobil shakllari tarkibiga darsliklar va o‘quv qo‘llanmalari muallifi bo‘lish huquqiga ega bo‘lish, doktorlik ilmiy darajasini olish maqsadida dissertatsiya ishini </w:t>
      </w:r>
      <w:r w:rsidRPr="00283CD4">
        <w:rPr>
          <w:rFonts w:ascii="Times New Roman" w:eastAsia="Times New Roman" w:hAnsi="Times New Roman" w:cs="Times New Roman"/>
          <w:sz w:val="28"/>
          <w:szCs w:val="28"/>
          <w:lang w:val="en-US" w:eastAsia="ru-RU"/>
        </w:rPr>
        <w:lastRenderedPageBreak/>
        <w:t>himoya qilish, xalqaro hamda respublika miqyosidagi ilmiy-amaliy konferensiyalarda ma’ruzalari bilan ishtirok etish, shuningdek, ilmiy-tadqiqot faoliyati natijalari asosida Scopus va Web of Science kabi xalqaro indeksatsiyalangan bazalarda e’tirof etilgan ilmiy jurnallarda maqolalar chop etish kiradi.</w:t>
      </w:r>
      <w:proofErr w:type="gramEnd"/>
      <w:r w:rsidRPr="00283CD4">
        <w:rPr>
          <w:rFonts w:ascii="Times New Roman" w:eastAsia="Times New Roman" w:hAnsi="Times New Roman" w:cs="Times New Roman"/>
          <w:sz w:val="28"/>
          <w:szCs w:val="28"/>
          <w:lang w:val="en-US" w:eastAsia="ru-RU"/>
        </w:rPr>
        <w:t xml:space="preserve"> Ushbu muqobil malaka oshirish shakllarining ro‘yxati </w:t>
      </w:r>
      <w:proofErr w:type="gramStart"/>
      <w:r w:rsidRPr="00283CD4">
        <w:rPr>
          <w:rFonts w:ascii="Times New Roman" w:eastAsia="Times New Roman" w:hAnsi="Times New Roman" w:cs="Times New Roman"/>
          <w:sz w:val="28"/>
          <w:szCs w:val="28"/>
          <w:lang w:val="en-US" w:eastAsia="ru-RU"/>
        </w:rPr>
        <w:t>va</w:t>
      </w:r>
      <w:proofErr w:type="gramEnd"/>
      <w:r w:rsidRPr="00283CD4">
        <w:rPr>
          <w:rFonts w:ascii="Times New Roman" w:eastAsia="Times New Roman" w:hAnsi="Times New Roman" w:cs="Times New Roman"/>
          <w:sz w:val="28"/>
          <w:szCs w:val="28"/>
          <w:lang w:val="en-US" w:eastAsia="ru-RU"/>
        </w:rPr>
        <w:t xml:space="preserve"> ularga beriladigan kredit ballari vakolatli vazirlik tomonidan tasdiqlanadi. Bundan tashqari, pedagoglarning kasbiy faoliyati doirasida intellektual salohiyatini kengaytirish, ilmiy asoslangan o‘quv va metodik adabiyotlar bilan muntazam tanishib borish, ilmiy mazmundagi maqolalarni o‘rganish orqali dunyoqarashini kengaytirish va tafakkur darajasini rivojlantirish jarayonlari maktab o‘qituvchisining ta’lim jarayonidagi kasbiy ko‘nikma va malakasini yuksaltirishga xiz</w:t>
      </w:r>
      <w:r>
        <w:rPr>
          <w:rFonts w:ascii="Times New Roman" w:eastAsia="Times New Roman" w:hAnsi="Times New Roman" w:cs="Times New Roman"/>
          <w:sz w:val="28"/>
          <w:szCs w:val="28"/>
          <w:lang w:val="en-US" w:eastAsia="ru-RU"/>
        </w:rPr>
        <w:t>mat qiladi [5].</w:t>
      </w:r>
    </w:p>
    <w:p w:rsidR="0008072A" w:rsidRPr="009C640E" w:rsidRDefault="0008072A" w:rsidP="0008072A">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Raqamli dunyoda esa shaxs, ya’ni borliqni kuzatuvchi, raqamli texnologiyalar olamida faol, kreativ inson sifatida gavdalanadi. Inson tomonidan yaratilgan raqamli muhitda turli resurslar, </w:t>
      </w:r>
      <w:proofErr w:type="gramStart"/>
      <w:r w:rsidRPr="009C640E">
        <w:rPr>
          <w:rFonts w:ascii="Times New Roman" w:eastAsia="Times New Roman" w:hAnsi="Times New Roman" w:cs="Times New Roman"/>
          <w:sz w:val="28"/>
          <w:szCs w:val="28"/>
          <w:lang w:val="en-US" w:eastAsia="ru-RU"/>
        </w:rPr>
        <w:t>ko‘p</w:t>
      </w:r>
      <w:proofErr w:type="gramEnd"/>
      <w:r w:rsidRPr="009C640E">
        <w:rPr>
          <w:rFonts w:ascii="Times New Roman" w:eastAsia="Times New Roman" w:hAnsi="Times New Roman" w:cs="Times New Roman"/>
          <w:sz w:val="28"/>
          <w:szCs w:val="28"/>
          <w:lang w:val="en-US" w:eastAsia="ru-RU"/>
        </w:rPr>
        <w:t xml:space="preserve"> o‘lchoviga ega obyektlar va tarmoq yo‘nalishlari faoliyati sabab to‘yinadi, o‘zgartiriladi va boshqariladi. </w:t>
      </w:r>
      <w:proofErr w:type="gramStart"/>
      <w:r w:rsidRPr="009C640E">
        <w:rPr>
          <w:rFonts w:ascii="Times New Roman" w:eastAsia="Times New Roman" w:hAnsi="Times New Roman" w:cs="Times New Roman"/>
          <w:sz w:val="28"/>
          <w:szCs w:val="28"/>
          <w:lang w:val="en-US" w:eastAsia="ru-RU"/>
        </w:rPr>
        <w:t>Raqamli vosita va texnologiyalar inson hayotini, atrof-muhitidagi jamiki odamlar o‘rtasidagi muloqot shakllari, inson tafakkuri va qadriyatlari, xulq-atvor strategiyalarini, jamiyat a’zosi sifatidagi ijtimoiy faoliyat turlarini o‘zgartirishga undaydi.Bugungi kunda raqamli muhitdagi shaxs real va virtual dunyoda barcha teng hisoblanib, raqamli voqelikdagi paydo bo‘ladigan qiyinchilik va xavflarni yengib o‘tishni o‘rganishi lozim bo‘lgan “bugunning mavzusi” sifatida qarab kelinmoqda</w:t>
      </w:r>
      <w:r>
        <w:rPr>
          <w:rFonts w:ascii="Times New Roman" w:eastAsia="Times New Roman" w:hAnsi="Times New Roman" w:cs="Times New Roman"/>
          <w:sz w:val="28"/>
          <w:szCs w:val="28"/>
          <w:lang w:val="en-US" w:eastAsia="ru-RU"/>
        </w:rPr>
        <w:t xml:space="preserve"> [6]</w:t>
      </w:r>
      <w:r w:rsidRPr="009C640E">
        <w:rPr>
          <w:rFonts w:ascii="Times New Roman" w:eastAsia="Times New Roman" w:hAnsi="Times New Roman" w:cs="Times New Roman"/>
          <w:sz w:val="28"/>
          <w:szCs w:val="28"/>
          <w:lang w:val="en-US" w:eastAsia="ru-RU"/>
        </w:rPr>
        <w:t>.</w:t>
      </w:r>
      <w:proofErr w:type="gramEnd"/>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Axborot kommunikatsiya texnologiya imkoniyatlaridan foydalanish zaruratiga aylanishi bilan pedagog kadrlarning raqamli </w:t>
      </w:r>
      <w:proofErr w:type="gramStart"/>
      <w:r w:rsidRPr="009C640E">
        <w:rPr>
          <w:rFonts w:ascii="Times New Roman" w:eastAsia="Times New Roman" w:hAnsi="Times New Roman" w:cs="Times New Roman"/>
          <w:sz w:val="28"/>
          <w:szCs w:val="28"/>
          <w:lang w:val="en-US" w:eastAsia="ru-RU"/>
        </w:rPr>
        <w:t>ko‘nikmalarini</w:t>
      </w:r>
      <w:proofErr w:type="gramEnd"/>
      <w:r w:rsidRPr="009C640E">
        <w:rPr>
          <w:rFonts w:ascii="Times New Roman" w:eastAsia="Times New Roman" w:hAnsi="Times New Roman" w:cs="Times New Roman"/>
          <w:sz w:val="28"/>
          <w:szCs w:val="28"/>
          <w:lang w:val="en-US" w:eastAsia="ru-RU"/>
        </w:rPr>
        <w:t xml:space="preserve"> rivojlantirish dolzarb vazifalardan bir ekanligi ta’lim jarayonida yaqqol namoyon bo‘lmoqda. Bu jarayonda zamonaviy raqamli ta’lim platforma imkoniyatlaridan foydalangan holda, o‘qituvchidan raqamli kompetensiya, ko‘nikmasi </w:t>
      </w:r>
      <w:proofErr w:type="gramStart"/>
      <w:r w:rsidRPr="009C640E">
        <w:rPr>
          <w:rFonts w:ascii="Times New Roman" w:eastAsia="Times New Roman" w:hAnsi="Times New Roman" w:cs="Times New Roman"/>
          <w:sz w:val="28"/>
          <w:szCs w:val="28"/>
          <w:lang w:val="en-US" w:eastAsia="ru-RU"/>
        </w:rPr>
        <w:t>va</w:t>
      </w:r>
      <w:proofErr w:type="gramEnd"/>
      <w:r w:rsidRPr="009C640E">
        <w:rPr>
          <w:rFonts w:ascii="Times New Roman" w:eastAsia="Times New Roman" w:hAnsi="Times New Roman" w:cs="Times New Roman"/>
          <w:sz w:val="28"/>
          <w:szCs w:val="28"/>
          <w:lang w:val="en-US" w:eastAsia="ru-RU"/>
        </w:rPr>
        <w:t xml:space="preserve"> savodxonligini shakllantirish talabi raqamli ta’lim muhitining asosiy vazifasiga aylandi.</w:t>
      </w:r>
    </w:p>
    <w:p w:rsidR="009C640E" w:rsidRPr="009C640E" w:rsidRDefault="009C640E" w:rsidP="009C640E">
      <w:pPr>
        <w:spacing w:after="0" w:line="360" w:lineRule="auto"/>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noProof/>
          <w:sz w:val="28"/>
          <w:szCs w:val="28"/>
          <w:lang w:val="en-US"/>
        </w:rPr>
        <w:lastRenderedPageBreak/>
        <w:drawing>
          <wp:inline distT="0" distB="0" distL="0" distR="0" wp14:anchorId="6B7D8E0B" wp14:editId="4ABF3C93">
            <wp:extent cx="5486400" cy="3200400"/>
            <wp:effectExtent l="0" t="0" r="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9C640E" w:rsidRPr="009C640E" w:rsidRDefault="00283CD4" w:rsidP="009C640E">
      <w:pPr>
        <w:spacing w:after="0" w:line="36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b/>
          <w:sz w:val="28"/>
          <w:szCs w:val="28"/>
          <w:lang w:val="en-US" w:eastAsia="ru-RU"/>
        </w:rPr>
        <w:t>2</w:t>
      </w:r>
      <w:r w:rsidR="009C640E" w:rsidRPr="009C640E">
        <w:rPr>
          <w:rFonts w:ascii="Times New Roman" w:eastAsia="Times New Roman" w:hAnsi="Times New Roman" w:cs="Times New Roman"/>
          <w:b/>
          <w:sz w:val="28"/>
          <w:szCs w:val="28"/>
          <w:lang w:val="en-US" w:eastAsia="ru-RU"/>
        </w:rPr>
        <w:t>-rasm.</w:t>
      </w:r>
      <w:r w:rsidR="009C640E" w:rsidRPr="009C640E">
        <w:rPr>
          <w:rFonts w:ascii="Times New Roman" w:eastAsia="Times New Roman" w:hAnsi="Times New Roman" w:cs="Times New Roman"/>
          <w:sz w:val="28"/>
          <w:szCs w:val="28"/>
          <w:lang w:val="en-US" w:eastAsia="ru-RU"/>
        </w:rPr>
        <w:t xml:space="preserve"> Raqamli </w:t>
      </w:r>
      <w:proofErr w:type="gramStart"/>
      <w:r w:rsidR="009C640E" w:rsidRPr="009C640E">
        <w:rPr>
          <w:rFonts w:ascii="Times New Roman" w:eastAsia="Times New Roman" w:hAnsi="Times New Roman" w:cs="Times New Roman"/>
          <w:sz w:val="28"/>
          <w:szCs w:val="28"/>
          <w:lang w:val="en-US" w:eastAsia="ru-RU"/>
        </w:rPr>
        <w:t>ko‘nikmalar</w:t>
      </w:r>
      <w:proofErr w:type="gramEnd"/>
      <w:r w:rsidR="009C640E" w:rsidRPr="009C640E">
        <w:rPr>
          <w:rFonts w:ascii="Times New Roman" w:eastAsia="Times New Roman" w:hAnsi="Times New Roman" w:cs="Times New Roman"/>
          <w:sz w:val="28"/>
          <w:szCs w:val="28"/>
          <w:lang w:val="en-US" w:eastAsia="ru-RU"/>
        </w:rPr>
        <w:t xml:space="preserve"> tarkibi</w:t>
      </w:r>
    </w:p>
    <w:p w:rsidR="009C640E" w:rsidRP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 xml:space="preserve">Ta’lim islohotlarini to‘liq anglash uchun raqamli iqtisodiyot sohasida “raqamli </w:t>
      </w:r>
      <w:proofErr w:type="gramStart"/>
      <w:r w:rsidRPr="009C640E">
        <w:rPr>
          <w:rFonts w:ascii="Times New Roman" w:eastAsia="Times New Roman" w:hAnsi="Times New Roman" w:cs="Times New Roman"/>
          <w:sz w:val="28"/>
          <w:szCs w:val="28"/>
          <w:lang w:val="en-US" w:eastAsia="ru-RU"/>
        </w:rPr>
        <w:t>ko‘nikma</w:t>
      </w:r>
      <w:proofErr w:type="gramEnd"/>
      <w:r w:rsidRPr="009C640E">
        <w:rPr>
          <w:rFonts w:ascii="Times New Roman" w:eastAsia="Times New Roman" w:hAnsi="Times New Roman" w:cs="Times New Roman"/>
          <w:sz w:val="28"/>
          <w:szCs w:val="28"/>
          <w:lang w:val="en-US" w:eastAsia="ru-RU"/>
        </w:rPr>
        <w:t xml:space="preserve">” tushunchasi ta’lim jarayonini rivojlantirishning o‘ziga xos xususiyatini, zamonaviy pedagog kadrlarga qo‘yiladigan asosiy talablarni belgilashda muhim ahamiyatga egaligini ta’minlaydi. Shuningdek, raqamli iqtisodiyotni rivojlantirish sharoitida shaxsdagi bilim </w:t>
      </w:r>
      <w:proofErr w:type="gramStart"/>
      <w:r w:rsidRPr="009C640E">
        <w:rPr>
          <w:rFonts w:ascii="Times New Roman" w:eastAsia="Times New Roman" w:hAnsi="Times New Roman" w:cs="Times New Roman"/>
          <w:sz w:val="28"/>
          <w:szCs w:val="28"/>
          <w:lang w:val="en-US" w:eastAsia="ru-RU"/>
        </w:rPr>
        <w:t>va</w:t>
      </w:r>
      <w:proofErr w:type="gramEnd"/>
      <w:r w:rsidRPr="009C640E">
        <w:rPr>
          <w:rFonts w:ascii="Times New Roman" w:eastAsia="Times New Roman" w:hAnsi="Times New Roman" w:cs="Times New Roman"/>
          <w:sz w:val="28"/>
          <w:szCs w:val="28"/>
          <w:lang w:val="en-US" w:eastAsia="ru-RU"/>
        </w:rPr>
        <w:t xml:space="preserve"> zamonaviy axborot texnologiyalar, dasturiy mahsulotlardan ta’lim muhitida foydalanish qobilyatini tavsiflovchi raqamli savodxonlik va ko‘nikmalarga asoslanadi.</w:t>
      </w:r>
    </w:p>
    <w:p w:rsidR="009C640E" w:rsidRDefault="009C640E" w:rsidP="009C640E">
      <w:pPr>
        <w:spacing w:after="0" w:line="360" w:lineRule="auto"/>
        <w:ind w:firstLine="709"/>
        <w:jc w:val="both"/>
        <w:rPr>
          <w:rFonts w:ascii="Times New Roman" w:eastAsia="Times New Roman" w:hAnsi="Times New Roman" w:cs="Times New Roman"/>
          <w:sz w:val="28"/>
          <w:szCs w:val="28"/>
          <w:lang w:val="en-US" w:eastAsia="ru-RU"/>
        </w:rPr>
      </w:pPr>
      <w:r w:rsidRPr="009C640E">
        <w:rPr>
          <w:rFonts w:ascii="Times New Roman" w:eastAsia="Times New Roman" w:hAnsi="Times New Roman" w:cs="Times New Roman"/>
          <w:sz w:val="28"/>
          <w:szCs w:val="28"/>
          <w:lang w:val="en-US" w:eastAsia="ru-RU"/>
        </w:rPr>
        <w:t>Raqamli savodxonlik insonning mehnat faoliyati davomida AKT imkoniyatlarini o‘zlashtirishi, zarur o‘quv axborot manbalaridan olingan ma’lumotlarni tahlil qilishi va baholashi natijasida universal qobilyatlari raqamli ta’lim muhiti uchun zarir ko‘nikmalari shakllantiradi.</w:t>
      </w:r>
    </w:p>
    <w:p w:rsidR="00575DC8" w:rsidRDefault="00575DC8" w:rsidP="00575DC8">
      <w:pPr>
        <w:spacing w:after="0" w:line="360" w:lineRule="auto"/>
        <w:ind w:firstLine="709"/>
        <w:jc w:val="both"/>
        <w:rPr>
          <w:rFonts w:ascii="Times New Roman" w:hAnsi="Times New Roman" w:cs="Times New Roman"/>
          <w:b/>
          <w:sz w:val="28"/>
          <w:lang w:val="en-US"/>
        </w:rPr>
      </w:pPr>
      <w:r>
        <w:rPr>
          <w:rFonts w:ascii="Times New Roman" w:hAnsi="Times New Roman" w:cs="Times New Roman"/>
          <w:b/>
          <w:sz w:val="28"/>
          <w:lang w:val="en-US"/>
        </w:rPr>
        <w:t>FOYDALANILGAN ADABIYOTLAR</w:t>
      </w:r>
    </w:p>
    <w:p w:rsidR="00575DC8" w:rsidRDefault="00575DC8" w:rsidP="00575DC8">
      <w:pPr>
        <w:pStyle w:val="a6"/>
        <w:numPr>
          <w:ilvl w:val="0"/>
          <w:numId w:val="2"/>
        </w:numPr>
        <w:spacing w:after="0" w:line="360" w:lineRule="auto"/>
        <w:ind w:left="0" w:firstLine="709"/>
        <w:jc w:val="both"/>
        <w:rPr>
          <w:rFonts w:ascii="Times New Roman" w:hAnsi="Times New Roman" w:cs="Times New Roman"/>
          <w:sz w:val="28"/>
          <w:lang w:val="en-US"/>
        </w:rPr>
      </w:pPr>
      <w:r>
        <w:rPr>
          <w:rFonts w:ascii="Times New Roman" w:hAnsi="Times New Roman" w:cs="Times New Roman"/>
          <w:sz w:val="28"/>
          <w:lang w:val="en-US"/>
        </w:rPr>
        <w:t xml:space="preserve">O‘zbekiston Respublikasi Prezidenti Farmoni. PF-6079-son, 05.10.2020. “Raqamli O‘zbekiston – 2030” strategiyasini tasdiqlash </w:t>
      </w:r>
      <w:proofErr w:type="gramStart"/>
      <w:r>
        <w:rPr>
          <w:rFonts w:ascii="Times New Roman" w:hAnsi="Times New Roman" w:cs="Times New Roman"/>
          <w:sz w:val="28"/>
          <w:lang w:val="en-US"/>
        </w:rPr>
        <w:t>va</w:t>
      </w:r>
      <w:proofErr w:type="gramEnd"/>
      <w:r>
        <w:rPr>
          <w:rFonts w:ascii="Times New Roman" w:hAnsi="Times New Roman" w:cs="Times New Roman"/>
          <w:sz w:val="28"/>
          <w:lang w:val="en-US"/>
        </w:rPr>
        <w:t xml:space="preserve"> uni amalga oshirish chora-tadbirlari to‘g‘risida. — Lex.uz. </w:t>
      </w:r>
      <w:hyperlink r:id="rId18" w:history="1">
        <w:r>
          <w:rPr>
            <w:rStyle w:val="a5"/>
            <w:rFonts w:ascii="Times New Roman" w:hAnsi="Times New Roman" w:cs="Times New Roman"/>
            <w:sz w:val="28"/>
            <w:lang w:val="en-US"/>
          </w:rPr>
          <w:t>https://lex.uz/ru/docs/-5030957</w:t>
        </w:r>
      </w:hyperlink>
      <w:r>
        <w:rPr>
          <w:rFonts w:ascii="Times New Roman" w:hAnsi="Times New Roman" w:cs="Times New Roman"/>
          <w:sz w:val="28"/>
          <w:lang w:val="en-US"/>
        </w:rPr>
        <w:t xml:space="preserve"> </w:t>
      </w:r>
    </w:p>
    <w:p w:rsidR="00575DC8" w:rsidRDefault="00575DC8" w:rsidP="00575DC8">
      <w:pPr>
        <w:pStyle w:val="a6"/>
        <w:numPr>
          <w:ilvl w:val="0"/>
          <w:numId w:val="2"/>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O‘</w:t>
      </w:r>
      <w:r>
        <w:rPr>
          <w:rFonts w:ascii="Times New Roman" w:hAnsi="Times New Roman" w:cs="Times New Roman"/>
          <w:sz w:val="28"/>
          <w:lang w:val="en-US"/>
        </w:rPr>
        <w:t>zbekiston</w:t>
      </w:r>
      <w:r>
        <w:rPr>
          <w:rFonts w:ascii="Times New Roman" w:hAnsi="Times New Roman" w:cs="Times New Roman"/>
          <w:sz w:val="28"/>
          <w:szCs w:val="28"/>
          <w:lang w:val="en-US"/>
        </w:rPr>
        <w:t xml:space="preserve"> Respublikasi Prezidentining 2022-yil 11-maydagi PQ–244-sonli qarori “Ta’lim sifatini oshirish va ilmiy faoliyatni rivojlantirish chora-tadbirlari to‘g‘risida”. – Toshkent, 2022.</w:t>
      </w:r>
    </w:p>
    <w:p w:rsidR="00575DC8" w:rsidRDefault="00575DC8" w:rsidP="00575DC8">
      <w:pPr>
        <w:pStyle w:val="a6"/>
        <w:numPr>
          <w:ilvl w:val="0"/>
          <w:numId w:val="2"/>
        </w:numPr>
        <w:spacing w:after="0" w:line="360" w:lineRule="auto"/>
        <w:ind w:left="0" w:firstLine="709"/>
        <w:jc w:val="both"/>
        <w:rPr>
          <w:rFonts w:ascii="Times New Roman" w:eastAsia="Calibri" w:hAnsi="Times New Roman" w:cs="Times New Roman"/>
          <w:sz w:val="28"/>
          <w:szCs w:val="28"/>
          <w:lang w:val="en-US"/>
        </w:rPr>
      </w:pPr>
      <w:r>
        <w:rPr>
          <w:rFonts w:ascii="Times New Roman" w:eastAsia="Calibri" w:hAnsi="Times New Roman" w:cs="Times New Roman"/>
          <w:sz w:val="28"/>
          <w:szCs w:val="28"/>
          <w:lang w:val="en-US"/>
        </w:rPr>
        <w:lastRenderedPageBreak/>
        <w:t xml:space="preserve">Begmamat, D., Sanjarbek, B., Utkirjon, U., Shohrukh, N., Umidjon, K. (2023). SMART </w:t>
      </w:r>
      <w:r w:rsidRPr="00575DC8">
        <w:rPr>
          <w:rFonts w:ascii="Times New Roman" w:hAnsi="Times New Roman" w:cs="Times New Roman"/>
          <w:sz w:val="28"/>
          <w:lang w:val="en-US"/>
        </w:rPr>
        <w:t>Education</w:t>
      </w:r>
      <w:r>
        <w:rPr>
          <w:rFonts w:ascii="Times New Roman" w:eastAsia="Calibri" w:hAnsi="Times New Roman" w:cs="Times New Roman"/>
          <w:sz w:val="28"/>
          <w:szCs w:val="28"/>
          <w:lang w:val="en-US"/>
        </w:rPr>
        <w:t xml:space="preserve"> Framework to Assess the Knowledge of Engineering Students. In: Cioboată, D.D. (</w:t>
      </w:r>
      <w:proofErr w:type="gramStart"/>
      <w:r>
        <w:rPr>
          <w:rFonts w:ascii="Times New Roman" w:eastAsia="Calibri" w:hAnsi="Times New Roman" w:cs="Times New Roman"/>
          <w:sz w:val="28"/>
          <w:szCs w:val="28"/>
          <w:lang w:val="en-US"/>
        </w:rPr>
        <w:t>eds</w:t>
      </w:r>
      <w:proofErr w:type="gramEnd"/>
      <w:r>
        <w:rPr>
          <w:rFonts w:ascii="Times New Roman" w:eastAsia="Calibri" w:hAnsi="Times New Roman" w:cs="Times New Roman"/>
          <w:sz w:val="28"/>
          <w:szCs w:val="28"/>
          <w:lang w:val="en-US"/>
        </w:rPr>
        <w:t>) International Conference on Reliable Systems Engineering (ICoRSE) - 2023. ICoRSE 2023. Lecture Notes in Networks and Systems, vol 762. Springer, Cham. https://doi.org/10.1007/978-3-031-40628-7_7</w:t>
      </w:r>
    </w:p>
    <w:p w:rsidR="00251B3C" w:rsidRPr="00283CD4" w:rsidRDefault="00575DC8" w:rsidP="00575DC8">
      <w:pPr>
        <w:pStyle w:val="a6"/>
        <w:numPr>
          <w:ilvl w:val="0"/>
          <w:numId w:val="2"/>
        </w:numPr>
        <w:spacing w:after="0" w:line="360" w:lineRule="auto"/>
        <w:ind w:left="0" w:firstLine="709"/>
        <w:jc w:val="both"/>
        <w:rPr>
          <w:rFonts w:ascii="Times New Roman" w:eastAsia="Calibri" w:hAnsi="Times New Roman" w:cs="Times New Roman"/>
          <w:sz w:val="28"/>
          <w:szCs w:val="28"/>
          <w:lang w:val="en-US"/>
        </w:rPr>
      </w:pPr>
      <w:r w:rsidRPr="00575DC8">
        <w:rPr>
          <w:rFonts w:ascii="Times New Roman" w:eastAsia="Calibri" w:hAnsi="Times New Roman" w:cs="Times New Roman"/>
          <w:sz w:val="28"/>
          <w:szCs w:val="28"/>
          <w:lang w:val="en-US"/>
        </w:rPr>
        <w:t>Yuldasheva</w:t>
      </w:r>
      <w:r w:rsidRPr="00575DC8">
        <w:rPr>
          <w:rFonts w:ascii="Times New Roman" w:eastAsia="Times New Roman" w:hAnsi="Times New Roman" w:cs="Times New Roman"/>
          <w:sz w:val="28"/>
          <w:szCs w:val="28"/>
          <w:lang w:val="en-US" w:eastAsia="ru-RU"/>
        </w:rPr>
        <w:t xml:space="preserve"> </w:t>
      </w:r>
      <w:r w:rsidRPr="00575DC8">
        <w:rPr>
          <w:rFonts w:ascii="Times New Roman" w:eastAsia="Times New Roman" w:hAnsi="Times New Roman" w:cs="Times New Roman"/>
          <w:sz w:val="28"/>
          <w:szCs w:val="28"/>
          <w:lang w:val="en-US" w:eastAsia="ru-RU"/>
        </w:rPr>
        <w:t>N</w:t>
      </w:r>
      <w:r>
        <w:rPr>
          <w:rFonts w:ascii="Times New Roman" w:eastAsia="Times New Roman" w:hAnsi="Times New Roman" w:cs="Times New Roman"/>
          <w:sz w:val="28"/>
          <w:szCs w:val="28"/>
          <w:lang w:val="en-US" w:eastAsia="ru-RU"/>
        </w:rPr>
        <w:t>.</w:t>
      </w:r>
      <w:r w:rsidRPr="00575DC8">
        <w:rPr>
          <w:rFonts w:ascii="Times New Roman" w:eastAsia="Times New Roman" w:hAnsi="Times New Roman" w:cs="Times New Roman"/>
          <w:sz w:val="28"/>
          <w:szCs w:val="28"/>
          <w:lang w:val="en-US" w:eastAsia="ru-RU"/>
        </w:rPr>
        <w:t>A</w:t>
      </w:r>
      <w:r>
        <w:rPr>
          <w:rFonts w:ascii="Times New Roman" w:eastAsia="Times New Roman" w:hAnsi="Times New Roman" w:cs="Times New Roman"/>
          <w:sz w:val="28"/>
          <w:szCs w:val="28"/>
          <w:lang w:val="en-US" w:eastAsia="ru-RU"/>
        </w:rPr>
        <w:t>., B</w:t>
      </w:r>
      <w:r w:rsidRPr="00575DC8">
        <w:rPr>
          <w:rFonts w:ascii="Times New Roman" w:eastAsia="Times New Roman" w:hAnsi="Times New Roman" w:cs="Times New Roman"/>
          <w:sz w:val="28"/>
          <w:szCs w:val="28"/>
          <w:lang w:val="en-US" w:eastAsia="ru-RU"/>
        </w:rPr>
        <w:t>ekturdiyev S</w:t>
      </w:r>
      <w:r>
        <w:rPr>
          <w:rFonts w:ascii="Times New Roman" w:eastAsia="Times New Roman" w:hAnsi="Times New Roman" w:cs="Times New Roman"/>
          <w:sz w:val="28"/>
          <w:szCs w:val="28"/>
          <w:lang w:val="en-US" w:eastAsia="ru-RU"/>
        </w:rPr>
        <w:t>.</w:t>
      </w:r>
      <w:r w:rsidRPr="00575DC8">
        <w:rPr>
          <w:rFonts w:ascii="Times New Roman" w:eastAsia="Times New Roman" w:hAnsi="Times New Roman" w:cs="Times New Roman"/>
          <w:sz w:val="28"/>
          <w:szCs w:val="28"/>
          <w:lang w:val="en-US" w:eastAsia="ru-RU"/>
        </w:rPr>
        <w:t xml:space="preserve"> Sh</w:t>
      </w:r>
      <w:r>
        <w:rPr>
          <w:rFonts w:ascii="Times New Roman" w:eastAsia="Times New Roman" w:hAnsi="Times New Roman" w:cs="Times New Roman"/>
          <w:sz w:val="28"/>
          <w:szCs w:val="28"/>
          <w:lang w:val="en-US" w:eastAsia="ru-RU"/>
        </w:rPr>
        <w:t xml:space="preserve">., </w:t>
      </w:r>
      <w:r w:rsidRPr="00575DC8">
        <w:rPr>
          <w:rFonts w:ascii="Times New Roman" w:eastAsia="Times New Roman" w:hAnsi="Times New Roman" w:cs="Times New Roman"/>
          <w:sz w:val="28"/>
          <w:szCs w:val="28"/>
          <w:lang w:val="en-US" w:eastAsia="ru-RU"/>
        </w:rPr>
        <w:t>Tursunova S</w:t>
      </w:r>
      <w:r>
        <w:rPr>
          <w:rFonts w:ascii="Times New Roman" w:eastAsia="Times New Roman" w:hAnsi="Times New Roman" w:cs="Times New Roman"/>
          <w:sz w:val="28"/>
          <w:szCs w:val="28"/>
          <w:lang w:val="en-US" w:eastAsia="ru-RU"/>
        </w:rPr>
        <w:t>.</w:t>
      </w:r>
      <w:r w:rsidRPr="00575DC8">
        <w:rPr>
          <w:rFonts w:ascii="Times New Roman" w:eastAsia="Times New Roman" w:hAnsi="Times New Roman" w:cs="Times New Roman"/>
          <w:sz w:val="28"/>
          <w:szCs w:val="28"/>
          <w:lang w:val="en-US" w:eastAsia="ru-RU"/>
        </w:rPr>
        <w:t xml:space="preserve"> A</w:t>
      </w:r>
      <w:r>
        <w:rPr>
          <w:rFonts w:ascii="Times New Roman" w:eastAsia="Times New Roman" w:hAnsi="Times New Roman" w:cs="Times New Roman"/>
          <w:sz w:val="28"/>
          <w:szCs w:val="28"/>
          <w:lang w:val="en-US" w:eastAsia="ru-RU"/>
        </w:rPr>
        <w:t xml:space="preserve">. </w:t>
      </w:r>
      <w:r w:rsidRPr="00575DC8">
        <w:rPr>
          <w:rFonts w:ascii="Times New Roman" w:eastAsia="Times New Roman" w:hAnsi="Times New Roman" w:cs="Times New Roman"/>
          <w:sz w:val="28"/>
          <w:szCs w:val="28"/>
          <w:lang w:val="en-US" w:eastAsia="ru-RU"/>
        </w:rPr>
        <w:t>Bekmurzayeva O</w:t>
      </w:r>
      <w:r>
        <w:rPr>
          <w:rFonts w:ascii="Times New Roman" w:eastAsia="Times New Roman" w:hAnsi="Times New Roman" w:cs="Times New Roman"/>
          <w:sz w:val="28"/>
          <w:szCs w:val="28"/>
          <w:lang w:val="en-US" w:eastAsia="ru-RU"/>
        </w:rPr>
        <w:t>.</w:t>
      </w:r>
      <w:r w:rsidRPr="00575DC8">
        <w:rPr>
          <w:rFonts w:ascii="Times New Roman" w:eastAsia="Times New Roman" w:hAnsi="Times New Roman" w:cs="Times New Roman"/>
          <w:sz w:val="28"/>
          <w:szCs w:val="28"/>
          <w:lang w:val="en-US" w:eastAsia="ru-RU"/>
        </w:rPr>
        <w:t xml:space="preserve"> M</w:t>
      </w:r>
      <w:r>
        <w:rPr>
          <w:rFonts w:ascii="Times New Roman" w:eastAsia="Times New Roman" w:hAnsi="Times New Roman" w:cs="Times New Roman"/>
          <w:sz w:val="28"/>
          <w:szCs w:val="28"/>
          <w:lang w:val="en-US" w:eastAsia="ru-RU"/>
        </w:rPr>
        <w:t>. “</w:t>
      </w:r>
      <w:r w:rsidRPr="00575DC8">
        <w:rPr>
          <w:rFonts w:ascii="Times New Roman" w:eastAsia="Times New Roman" w:hAnsi="Times New Roman" w:cs="Times New Roman"/>
          <w:sz w:val="28"/>
          <w:szCs w:val="28"/>
          <w:lang w:val="en-US" w:eastAsia="ru-RU"/>
        </w:rPr>
        <w:t>T</w:t>
      </w:r>
      <w:r w:rsidRPr="00575DC8">
        <w:rPr>
          <w:rFonts w:ascii="Times New Roman" w:eastAsia="Times New Roman" w:hAnsi="Times New Roman" w:cs="Times New Roman"/>
          <w:sz w:val="28"/>
          <w:szCs w:val="28"/>
          <w:lang w:val="en-US" w:eastAsia="ru-RU"/>
        </w:rPr>
        <w:t>a’lim tarixi bo‘yicha vizual materiallar bilan ishlash</w:t>
      </w:r>
      <w:r>
        <w:rPr>
          <w:rFonts w:ascii="Times New Roman" w:eastAsia="Times New Roman" w:hAnsi="Times New Roman" w:cs="Times New Roman"/>
          <w:sz w:val="28"/>
          <w:szCs w:val="28"/>
          <w:lang w:val="en-US" w:eastAsia="ru-RU"/>
        </w:rPr>
        <w:t xml:space="preserve">”  </w:t>
      </w:r>
      <w:r w:rsidRPr="00575DC8">
        <w:rPr>
          <w:rFonts w:ascii="Times New Roman" w:eastAsia="Calibri" w:hAnsi="Times New Roman" w:cs="Times New Roman"/>
          <w:sz w:val="28"/>
          <w:szCs w:val="28"/>
          <w:lang w:val="en-US"/>
        </w:rPr>
        <w:t>Uzluksiz ta’lim: xalqaro tajriba, innovatsiya</w:t>
      </w:r>
      <w:r w:rsidRPr="00575DC8">
        <w:rPr>
          <w:rFonts w:ascii="Times New Roman" w:eastAsia="Calibri" w:hAnsi="Times New Roman" w:cs="Times New Roman"/>
          <w:sz w:val="28"/>
          <w:szCs w:val="28"/>
          <w:lang w:val="en-US"/>
        </w:rPr>
        <w:t xml:space="preserve"> </w:t>
      </w:r>
      <w:r w:rsidRPr="00575DC8">
        <w:rPr>
          <w:rFonts w:ascii="Times New Roman" w:eastAsia="Calibri" w:hAnsi="Times New Roman" w:cs="Times New Roman"/>
          <w:sz w:val="28"/>
          <w:szCs w:val="28"/>
          <w:lang w:val="en-US"/>
        </w:rPr>
        <w:t>va transformatsiya masalalari</w:t>
      </w:r>
      <w:r w:rsidRPr="00575DC8">
        <w:rPr>
          <w:rFonts w:ascii="Times New Roman" w:eastAsia="Calibri" w:hAnsi="Times New Roman" w:cs="Times New Roman"/>
          <w:sz w:val="28"/>
          <w:szCs w:val="28"/>
          <w:lang w:val="en-US"/>
        </w:rPr>
        <w:t xml:space="preserve"> </w:t>
      </w:r>
      <w:r w:rsidRPr="00575DC8">
        <w:rPr>
          <w:rFonts w:ascii="Times New Roman" w:eastAsia="Calibri" w:hAnsi="Times New Roman" w:cs="Times New Roman"/>
          <w:sz w:val="28"/>
          <w:szCs w:val="28"/>
          <w:lang w:val="en-US"/>
        </w:rPr>
        <w:t>Respublika ilmiy-amaliy konferensiya</w:t>
      </w:r>
      <w:r>
        <w:rPr>
          <w:rFonts w:ascii="Times New Roman" w:eastAsia="Calibri" w:hAnsi="Times New Roman" w:cs="Times New Roman"/>
          <w:sz w:val="28"/>
          <w:szCs w:val="28"/>
          <w:lang w:val="en-US"/>
        </w:rPr>
        <w:t xml:space="preserve"> </w:t>
      </w:r>
      <w:r w:rsidR="00BD74B7" w:rsidRPr="00BD74B7">
        <w:rPr>
          <w:rFonts w:ascii="Times New Roman" w:hAnsi="Times New Roman" w:cs="Times New Roman"/>
          <w:sz w:val="28"/>
          <w:szCs w:val="28"/>
          <w:lang w:val="en-US"/>
        </w:rPr>
        <w:t>to‘plami</w:t>
      </w:r>
      <w:r w:rsidRPr="00575DC8">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val="en-US" w:eastAsia="ru-RU"/>
        </w:rPr>
        <w:t xml:space="preserve">b </w:t>
      </w:r>
      <w:r w:rsidRPr="00575DC8">
        <w:rPr>
          <w:rFonts w:ascii="Times New Roman" w:eastAsia="Times New Roman" w:hAnsi="Times New Roman" w:cs="Times New Roman"/>
          <w:sz w:val="28"/>
          <w:szCs w:val="28"/>
          <w:lang w:val="en-US" w:eastAsia="ru-RU"/>
        </w:rPr>
        <w:t>857</w:t>
      </w:r>
      <w:r>
        <w:rPr>
          <w:rFonts w:ascii="Times New Roman" w:eastAsia="Times New Roman" w:hAnsi="Times New Roman" w:cs="Times New Roman"/>
          <w:sz w:val="28"/>
          <w:szCs w:val="28"/>
          <w:lang w:val="en-US" w:eastAsia="ru-RU"/>
        </w:rPr>
        <w:t>-</w:t>
      </w:r>
      <w:r w:rsidRPr="00575DC8">
        <w:rPr>
          <w:rFonts w:ascii="Times New Roman" w:eastAsia="Times New Roman" w:hAnsi="Times New Roman" w:cs="Times New Roman"/>
          <w:sz w:val="28"/>
          <w:szCs w:val="28"/>
          <w:lang w:val="en-US" w:eastAsia="ru-RU"/>
        </w:rPr>
        <w:t>863</w:t>
      </w:r>
      <w:r>
        <w:rPr>
          <w:rFonts w:ascii="Times New Roman" w:eastAsia="Times New Roman" w:hAnsi="Times New Roman" w:cs="Times New Roman"/>
          <w:sz w:val="28"/>
          <w:szCs w:val="28"/>
          <w:lang w:val="en-US" w:eastAsia="ru-RU"/>
        </w:rPr>
        <w:t xml:space="preserve"> </w:t>
      </w:r>
    </w:p>
    <w:p w:rsidR="00283CD4" w:rsidRPr="00283CD4" w:rsidRDefault="00283CD4" w:rsidP="00283CD4">
      <w:pPr>
        <w:pStyle w:val="a6"/>
        <w:numPr>
          <w:ilvl w:val="0"/>
          <w:numId w:val="2"/>
        </w:numPr>
        <w:spacing w:after="0" w:line="360" w:lineRule="auto"/>
        <w:ind w:left="0" w:firstLine="709"/>
        <w:jc w:val="both"/>
        <w:rPr>
          <w:rFonts w:ascii="Times New Roman" w:eastAsia="Calibri" w:hAnsi="Times New Roman" w:cs="Times New Roman"/>
          <w:sz w:val="28"/>
          <w:szCs w:val="28"/>
          <w:lang w:val="en-US"/>
        </w:rPr>
      </w:pPr>
      <w:r w:rsidRPr="00283CD4">
        <w:rPr>
          <w:rFonts w:ascii="Times New Roman" w:eastAsia="Calibri" w:hAnsi="Times New Roman" w:cs="Times New Roman"/>
          <w:sz w:val="28"/>
          <w:szCs w:val="28"/>
          <w:lang w:val="en-US"/>
        </w:rPr>
        <w:t>Tashanov Sh.A. Axborot-kommunikatsiya texnologiyalarining didaktik asoslari. – Toshkent, 2021.</w:t>
      </w:r>
    </w:p>
    <w:p w:rsidR="00575DC8" w:rsidRPr="00BD74B7" w:rsidRDefault="00575DC8" w:rsidP="00BD74B7">
      <w:pPr>
        <w:pStyle w:val="a6"/>
        <w:numPr>
          <w:ilvl w:val="0"/>
          <w:numId w:val="2"/>
        </w:numPr>
        <w:spacing w:after="0" w:line="360" w:lineRule="auto"/>
        <w:ind w:left="0" w:firstLine="709"/>
        <w:jc w:val="both"/>
        <w:rPr>
          <w:rFonts w:ascii="Times New Roman" w:hAnsi="Times New Roman" w:cs="Times New Roman"/>
          <w:sz w:val="28"/>
          <w:szCs w:val="28"/>
          <w:lang w:val="en-US"/>
        </w:rPr>
      </w:pPr>
      <w:r w:rsidRPr="00BD74B7">
        <w:rPr>
          <w:rFonts w:ascii="Times New Roman" w:eastAsia="Times New Roman" w:hAnsi="Times New Roman" w:cs="Times New Roman"/>
          <w:sz w:val="28"/>
          <w:szCs w:val="28"/>
          <w:lang w:val="en-US" w:eastAsia="ru-RU"/>
        </w:rPr>
        <w:t>Bekturdiyev S.Sh., Tursunova Sadoqat A., Bekmurzayeva O.M</w:t>
      </w:r>
      <w:r w:rsidRPr="00BD74B7">
        <w:rPr>
          <w:rFonts w:ascii="Times New Roman" w:hAnsi="Times New Roman" w:cs="Times New Roman"/>
          <w:i/>
          <w:sz w:val="28"/>
          <w:szCs w:val="28"/>
          <w:lang w:val="en-US"/>
        </w:rPr>
        <w:t>.</w:t>
      </w:r>
      <w:r w:rsidR="00BD74B7" w:rsidRPr="00BD74B7">
        <w:rPr>
          <w:rFonts w:ascii="Times New Roman" w:hAnsi="Times New Roman" w:cs="Times New Roman"/>
          <w:i/>
          <w:sz w:val="28"/>
          <w:szCs w:val="28"/>
          <w:lang w:val="en-US"/>
        </w:rPr>
        <w:t xml:space="preserve"> “</w:t>
      </w:r>
      <w:r w:rsidRPr="00BD74B7">
        <w:rPr>
          <w:rFonts w:ascii="Times New Roman" w:hAnsi="Times New Roman" w:cs="Times New Roman"/>
          <w:sz w:val="28"/>
          <w:szCs w:val="28"/>
          <w:lang w:val="en-US"/>
        </w:rPr>
        <w:t xml:space="preserve">Sifatli ta’limni ta’minlashda raqamli </w:t>
      </w:r>
      <w:r w:rsidRPr="00BD74B7">
        <w:rPr>
          <w:rFonts w:ascii="Times New Roman" w:eastAsia="Times New Roman" w:hAnsi="Times New Roman" w:cs="Times New Roman"/>
          <w:sz w:val="28"/>
          <w:szCs w:val="28"/>
          <w:lang w:val="en-US" w:eastAsia="ru-RU"/>
        </w:rPr>
        <w:t>texnologiyalar</w:t>
      </w:r>
      <w:r w:rsidRPr="00BD74B7">
        <w:rPr>
          <w:rFonts w:ascii="Times New Roman" w:hAnsi="Times New Roman" w:cs="Times New Roman"/>
          <w:sz w:val="28"/>
          <w:szCs w:val="28"/>
          <w:lang w:val="en-US"/>
        </w:rPr>
        <w:t xml:space="preserve"> va infratuzilmaning roli: xalqaro va milliy tajriba asosida tahlil</w:t>
      </w:r>
      <w:r w:rsidR="00BD74B7" w:rsidRPr="00BD74B7">
        <w:rPr>
          <w:rFonts w:ascii="Times New Roman" w:hAnsi="Times New Roman" w:cs="Times New Roman"/>
          <w:sz w:val="28"/>
          <w:szCs w:val="28"/>
          <w:lang w:val="en-US"/>
        </w:rPr>
        <w:t xml:space="preserve">” </w:t>
      </w:r>
      <w:r w:rsidR="00BD74B7" w:rsidRPr="00BD74B7">
        <w:rPr>
          <w:rFonts w:ascii="Times New Roman" w:hAnsi="Times New Roman" w:cs="Times New Roman"/>
          <w:sz w:val="28"/>
          <w:szCs w:val="28"/>
          <w:lang w:val="en-US"/>
        </w:rPr>
        <w:t>R</w:t>
      </w:r>
      <w:r w:rsidR="00BD74B7" w:rsidRPr="00BD74B7">
        <w:rPr>
          <w:rFonts w:ascii="Times New Roman" w:hAnsi="Times New Roman" w:cs="Times New Roman"/>
          <w:sz w:val="28"/>
          <w:szCs w:val="28"/>
          <w:lang w:val="en-US"/>
        </w:rPr>
        <w:t xml:space="preserve">aqamli transformatsiya davrida pedagogik ta’limni rivojlantirish istiqbollari mavzusida </w:t>
      </w:r>
      <w:r w:rsidR="00BD74B7" w:rsidRPr="00BD74B7">
        <w:rPr>
          <w:rFonts w:ascii="Times New Roman" w:hAnsi="Times New Roman" w:cs="Times New Roman"/>
          <w:sz w:val="28"/>
          <w:szCs w:val="28"/>
          <w:lang w:val="en-US"/>
        </w:rPr>
        <w:t>Xalqaro ilmiy-amaliy</w:t>
      </w:r>
      <w:r w:rsidR="00BD74B7" w:rsidRPr="00BD74B7">
        <w:rPr>
          <w:rFonts w:ascii="Times New Roman" w:hAnsi="Times New Roman" w:cs="Times New Roman"/>
          <w:sz w:val="28"/>
          <w:szCs w:val="28"/>
          <w:lang w:val="en-US"/>
        </w:rPr>
        <w:t xml:space="preserve"> </w:t>
      </w:r>
      <w:r w:rsidR="00BD74B7" w:rsidRPr="00BD74B7">
        <w:rPr>
          <w:rFonts w:ascii="Times New Roman" w:hAnsi="Times New Roman" w:cs="Times New Roman"/>
          <w:sz w:val="28"/>
          <w:szCs w:val="28"/>
          <w:lang w:val="en-US"/>
        </w:rPr>
        <w:t>anjuman to‘plami</w:t>
      </w:r>
    </w:p>
    <w:p w:rsidR="00575DC8" w:rsidRPr="00575DC8" w:rsidRDefault="00575DC8" w:rsidP="00BD74B7">
      <w:pPr>
        <w:pStyle w:val="a6"/>
        <w:spacing w:after="0" w:line="360" w:lineRule="auto"/>
        <w:ind w:left="709"/>
        <w:jc w:val="both"/>
        <w:rPr>
          <w:rFonts w:ascii="Times New Roman" w:eastAsia="Calibri" w:hAnsi="Times New Roman" w:cs="Times New Roman"/>
          <w:sz w:val="28"/>
          <w:szCs w:val="28"/>
          <w:lang w:val="en-US"/>
        </w:rPr>
      </w:pPr>
    </w:p>
    <w:sectPr w:rsidR="00575DC8" w:rsidRPr="00575DC8">
      <w:footerReference w:type="default" r:id="rId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56B9" w:rsidRDefault="0008072A">
    <w:pPr>
      <w:pStyle w:val="a3"/>
      <w:jc w:val="center"/>
      <w:rPr>
        <w:rFonts w:ascii="Times New Roman" w:hAnsi="Times New Roman"/>
      </w:rPr>
    </w:pPr>
  </w:p>
  <w:p w:rsidR="001956B9" w:rsidRDefault="0008072A">
    <w:pPr>
      <w:pStyle w:val="a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3" type="#_x0000_t75" style="width:384pt;height:384pt" o:bullet="t">
        <v:imagedata r:id="rId1" o:title="7063595"/>
      </v:shape>
    </w:pict>
  </w:numPicBullet>
  <w:abstractNum w:abstractNumId="0">
    <w:nsid w:val="116216CF"/>
    <w:multiLevelType w:val="hybridMultilevel"/>
    <w:tmpl w:val="6034427E"/>
    <w:lvl w:ilvl="0" w:tplc="26B2C448">
      <w:start w:val="1"/>
      <w:numFmt w:val="decimal"/>
      <w:suff w:val="space"/>
      <w:lvlText w:val="%1."/>
      <w:lvlJc w:val="left"/>
      <w:pPr>
        <w:ind w:left="1287"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nsid w:val="5B78494D"/>
    <w:multiLevelType w:val="hybridMultilevel"/>
    <w:tmpl w:val="A274B64A"/>
    <w:lvl w:ilvl="0" w:tplc="FBC8D5AC">
      <w:start w:val="1"/>
      <w:numFmt w:val="decimal"/>
      <w:suff w:val="space"/>
      <w:lvlText w:val="%1."/>
      <w:lvlJc w:val="left"/>
      <w:pPr>
        <w:ind w:left="1429" w:hanging="36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num w:numId="1">
    <w:abstractNumId w:val="1"/>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40E"/>
    <w:rsid w:val="0008072A"/>
    <w:rsid w:val="00251B3C"/>
    <w:rsid w:val="00283CD4"/>
    <w:rsid w:val="003A7858"/>
    <w:rsid w:val="00575DC8"/>
    <w:rsid w:val="009C640E"/>
    <w:rsid w:val="00BD74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843AD2-A94E-4751-B4FE-4E8BEB427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rsid w:val="009C640E"/>
    <w:pPr>
      <w:tabs>
        <w:tab w:val="center" w:pos="4677"/>
        <w:tab w:val="right" w:pos="9355"/>
      </w:tabs>
      <w:spacing w:after="0" w:line="240" w:lineRule="auto"/>
    </w:pPr>
    <w:rPr>
      <w:rFonts w:ascii="Calibri" w:eastAsia="Times New Roman" w:hAnsi="Calibri" w:cs="Times New Roman"/>
      <w:lang w:eastAsia="ru-RU"/>
    </w:rPr>
  </w:style>
  <w:style w:type="character" w:customStyle="1" w:styleId="a4">
    <w:name w:val="Нижний колонтитул Знак"/>
    <w:basedOn w:val="a0"/>
    <w:link w:val="a3"/>
    <w:uiPriority w:val="99"/>
    <w:qFormat/>
    <w:rsid w:val="009C640E"/>
    <w:rPr>
      <w:rFonts w:ascii="Calibri" w:eastAsia="Times New Roman" w:hAnsi="Calibri" w:cs="Times New Roman"/>
      <w:lang w:eastAsia="ru-RU"/>
    </w:rPr>
  </w:style>
  <w:style w:type="character" w:styleId="a5">
    <w:name w:val="Hyperlink"/>
    <w:basedOn w:val="a0"/>
    <w:uiPriority w:val="99"/>
    <w:semiHidden/>
    <w:unhideWhenUsed/>
    <w:rsid w:val="00575DC8"/>
    <w:rPr>
      <w:color w:val="0563C1" w:themeColor="hyperlink"/>
      <w:u w:val="single"/>
    </w:rPr>
  </w:style>
  <w:style w:type="paragraph" w:styleId="a6">
    <w:name w:val="List Paragraph"/>
    <w:basedOn w:val="a"/>
    <w:uiPriority w:val="34"/>
    <w:qFormat/>
    <w:rsid w:val="00575DC8"/>
    <w:pPr>
      <w:spacing w:line="256"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504657">
      <w:bodyDiv w:val="1"/>
      <w:marLeft w:val="0"/>
      <w:marRight w:val="0"/>
      <w:marTop w:val="0"/>
      <w:marBottom w:val="0"/>
      <w:divBdr>
        <w:top w:val="none" w:sz="0" w:space="0" w:color="auto"/>
        <w:left w:val="none" w:sz="0" w:space="0" w:color="auto"/>
        <w:bottom w:val="none" w:sz="0" w:space="0" w:color="auto"/>
        <w:right w:val="none" w:sz="0" w:space="0" w:color="auto"/>
      </w:divBdr>
    </w:div>
    <w:div w:id="1162088669">
      <w:bodyDiv w:val="1"/>
      <w:marLeft w:val="0"/>
      <w:marRight w:val="0"/>
      <w:marTop w:val="0"/>
      <w:marBottom w:val="0"/>
      <w:divBdr>
        <w:top w:val="none" w:sz="0" w:space="0" w:color="auto"/>
        <w:left w:val="none" w:sz="0" w:space="0" w:color="auto"/>
        <w:bottom w:val="none" w:sz="0" w:space="0" w:color="auto"/>
        <w:right w:val="none" w:sz="0" w:space="0" w:color="auto"/>
      </w:divBdr>
    </w:div>
    <w:div w:id="1549145726">
      <w:bodyDiv w:val="1"/>
      <w:marLeft w:val="0"/>
      <w:marRight w:val="0"/>
      <w:marTop w:val="0"/>
      <w:marBottom w:val="0"/>
      <w:divBdr>
        <w:top w:val="none" w:sz="0" w:space="0" w:color="auto"/>
        <w:left w:val="none" w:sz="0" w:space="0" w:color="auto"/>
        <w:bottom w:val="none" w:sz="0" w:space="0" w:color="auto"/>
        <w:right w:val="none" w:sz="0" w:space="0" w:color="auto"/>
      </w:divBdr>
    </w:div>
    <w:div w:id="165880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yperlink" Target="https://lex.uz/ru/docs/-5030957"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mailto:sanjarbeksharifboyevich@gmail.com" TargetMode="External"/><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mailto:yuldashevanilufarabdullayevna@gmail.com" TargetMode="Externa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F59675-5FF1-4B55-A650-F145D82B28D2}" type="doc">
      <dgm:prSet loTypeId="urn:microsoft.com/office/officeart/2008/layout/VerticalCurvedList" loCatId="list" qsTypeId="urn:microsoft.com/office/officeart/2005/8/quickstyle/simple1" qsCatId="simple" csTypeId="urn:microsoft.com/office/officeart/2005/8/colors/colorful4" csCatId="colorful" phldr="1"/>
      <dgm:spPr/>
      <dgm:t>
        <a:bodyPr/>
        <a:lstStyle/>
        <a:p>
          <a:endParaRPr lang="en-US"/>
        </a:p>
      </dgm:t>
    </dgm:pt>
    <dgm:pt modelId="{6B2D426F-F8BA-408E-86D5-9E02D29B6C95}">
      <dgm:prSet phldrT="[Текст]" custT="1"/>
      <dgm:spPr/>
      <dgm:t>
        <a:bodyPr/>
        <a:lstStyle/>
        <a:p>
          <a:pPr algn="l"/>
          <a:r>
            <a:rPr lang="en-US" sz="1200" b="1" i="1">
              <a:solidFill>
                <a:schemeClr val="tx1"/>
              </a:solidFill>
              <a:latin typeface="Times New Roman" panose="02020603050405020304" pitchFamily="18" charset="0"/>
              <a:cs typeface="Times New Roman" panose="02020603050405020304" pitchFamily="18" charset="0"/>
            </a:rPr>
            <a:t>Ishlab chiqarishdan ajralgan holda ta’lim olish</a:t>
          </a:r>
          <a:r>
            <a:rPr lang="en-US" sz="1200">
              <a:solidFill>
                <a:schemeClr val="tx1"/>
              </a:solidFill>
              <a:latin typeface="Times New Roman" panose="02020603050405020304" pitchFamily="18" charset="0"/>
              <a:cs typeface="Times New Roman" panose="02020603050405020304" pitchFamily="18" charset="0"/>
            </a:rPr>
            <a:t> </a:t>
          </a:r>
        </a:p>
      </dgm:t>
    </dgm:pt>
    <dgm:pt modelId="{45920773-6794-40A3-A75A-9848DDAD6531}" type="parTrans" cxnId="{F5510302-FB9E-4994-88B4-4AD50162444C}">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5003AC6A-721C-4FC8-A073-FD910AB48C8A}" type="sibTrans" cxnId="{F5510302-FB9E-4994-88B4-4AD50162444C}">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17B0E44B-87EB-45F1-932F-7F09F2A3B34B}">
      <dgm:prSet phldrT="[Текст]" custT="1"/>
      <dgm:spPr/>
      <dgm:t>
        <a:bodyPr/>
        <a:lstStyle/>
        <a:p>
          <a:pPr algn="just"/>
          <a:r>
            <a:rPr lang="en-US" sz="1000">
              <a:solidFill>
                <a:schemeClr val="tx1"/>
              </a:solidFill>
              <a:latin typeface="Times New Roman" panose="02020603050405020304" pitchFamily="18" charset="0"/>
              <a:cs typeface="Times New Roman" panose="02020603050405020304" pitchFamily="18" charset="0"/>
            </a:rPr>
            <a:t>o‘qituvchi xodimlar tomonidan asosiy ish joylaridan ajralgan holda ixtisoslahtirilgan ta’lim muassasalarida ta’lim olishni nazarda tutib, ko‘chma (xodimning yashash hududi) va stajirovka shakllari yordamida tashkil etilishi mumkin bo‘ladi.  </a:t>
          </a:r>
        </a:p>
      </dgm:t>
    </dgm:pt>
    <dgm:pt modelId="{1998EAD4-B3D6-4B94-A75D-A5106F38061C}" type="parTrans" cxnId="{10A2E1AF-651A-432F-9421-051D516C0E9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4FD4FBCA-5988-4694-9566-5E9B3ABD22A9}" type="sibTrans" cxnId="{10A2E1AF-651A-432F-9421-051D516C0E9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07FE294E-4FC7-4AC4-BEC9-FB8A6A3AB9C5}">
      <dgm:prSet phldrT="[Текст]" custT="1"/>
      <dgm:spPr/>
      <dgm:t>
        <a:bodyPr/>
        <a:lstStyle/>
        <a:p>
          <a:pPr algn="l"/>
          <a:r>
            <a:rPr lang="en-US" sz="1200" b="1" i="1">
              <a:solidFill>
                <a:schemeClr val="tx1"/>
              </a:solidFill>
              <a:latin typeface="Times New Roman" panose="02020603050405020304" pitchFamily="18" charset="0"/>
              <a:cs typeface="Times New Roman" panose="02020603050405020304" pitchFamily="18" charset="0"/>
            </a:rPr>
            <a:t>Ishlab chiqarishdan ajralmagan holda ta’lim olish </a:t>
          </a:r>
          <a:endParaRPr lang="en-US" sz="1200">
            <a:solidFill>
              <a:schemeClr val="tx1"/>
            </a:solidFill>
            <a:latin typeface="Times New Roman" panose="02020603050405020304" pitchFamily="18" charset="0"/>
            <a:cs typeface="Times New Roman" panose="02020603050405020304" pitchFamily="18" charset="0"/>
          </a:endParaRPr>
        </a:p>
      </dgm:t>
    </dgm:pt>
    <dgm:pt modelId="{998B75A7-6A79-4A17-A54F-E30008D558AD}" type="parTrans" cxnId="{A9BD43C9-5E00-4805-B97B-924FBA3ED226}">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4F559A73-9F4B-40D1-805F-EC56809F6A37}" type="sibTrans" cxnId="{A9BD43C9-5E00-4805-B97B-924FBA3ED226}">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3DAEAD91-4954-4837-8B91-653F5B47A3DB}">
      <dgm:prSet phldrT="[Текст]" custT="1"/>
      <dgm:spPr/>
      <dgm:t>
        <a:bodyPr/>
        <a:lstStyle/>
        <a:p>
          <a:pPr algn="just"/>
          <a:r>
            <a:rPr lang="en-US" sz="1000">
              <a:solidFill>
                <a:schemeClr val="tx1"/>
              </a:solidFill>
              <a:latin typeface="Times New Roman" panose="02020603050405020304" pitchFamily="18" charset="0"/>
              <a:cs typeface="Times New Roman" panose="02020603050405020304" pitchFamily="18" charset="0"/>
            </a:rPr>
            <a:t>pedagog xodimlarning o‘z mehnat faoliyati davomida o‘quvchilarning ta’til kunlari va o‘qituvchining metodik kunlari davrida amalga oshiriladi. Ishlab chiqarishdan ajralmagan holda ta’lim olish masofaviy shaklda ham amalga oshirilishi mumkin.</a:t>
          </a:r>
        </a:p>
      </dgm:t>
    </dgm:pt>
    <dgm:pt modelId="{63E0E5D9-5F7F-424B-84F1-03C78630CF9B}" type="parTrans" cxnId="{E820A4A2-9C70-474F-91A5-B20176709BEF}">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6EC9AEB8-12CF-4789-BE95-5E655CC51621}" type="sibTrans" cxnId="{E820A4A2-9C70-474F-91A5-B20176709BEF}">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ED6794DA-7890-4A0B-B64E-C740E402FEB9}">
      <dgm:prSet phldrT="[Текст]" custT="1"/>
      <dgm:spPr/>
      <dgm:t>
        <a:bodyPr/>
        <a:lstStyle/>
        <a:p>
          <a:pPr algn="l"/>
          <a:r>
            <a:rPr lang="en-US" sz="1200" b="1" i="1">
              <a:solidFill>
                <a:schemeClr val="tx1"/>
              </a:solidFill>
              <a:latin typeface="Times New Roman" panose="02020603050405020304" pitchFamily="18" charset="0"/>
              <a:cs typeface="Times New Roman" panose="02020603050405020304" pitchFamily="18" charset="0"/>
            </a:rPr>
            <a:t>Masofaviy ta’lim</a:t>
          </a:r>
          <a:r>
            <a:rPr lang="en-US" sz="1200">
              <a:solidFill>
                <a:schemeClr val="tx1"/>
              </a:solidFill>
              <a:latin typeface="Times New Roman" panose="02020603050405020304" pitchFamily="18" charset="0"/>
              <a:cs typeface="Times New Roman" panose="02020603050405020304" pitchFamily="18" charset="0"/>
            </a:rPr>
            <a:t> </a:t>
          </a:r>
        </a:p>
      </dgm:t>
    </dgm:pt>
    <dgm:pt modelId="{ADF1C2B4-F404-4577-8832-6584B20A9DD5}" type="parTrans" cxnId="{D18A61A8-A996-4820-9C42-93B32127CAF0}">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E70C5827-A942-460C-BBDE-268421B0C6A6}" type="sibTrans" cxnId="{D18A61A8-A996-4820-9C42-93B32127CAF0}">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D44C1E6B-5C78-4735-9940-D984768BDFFA}">
      <dgm:prSet phldrT="[Текст]" custT="1"/>
      <dgm:spPr/>
      <dgm:t>
        <a:bodyPr/>
        <a:lstStyle/>
        <a:p>
          <a:pPr algn="just"/>
          <a:r>
            <a:rPr lang="en-US" sz="1000">
              <a:solidFill>
                <a:schemeClr val="tx1"/>
              </a:solidFill>
              <a:latin typeface="Times New Roman" panose="02020603050405020304" pitchFamily="18" charset="0"/>
              <a:cs typeface="Times New Roman" panose="02020603050405020304" pitchFamily="18" charset="0"/>
            </a:rPr>
            <a:t>bu jarayonda axborot kommunikatsiya va Internet texnologiyalari yordamida masofaviy ta’lim dastur va o‘quv rejalari asosida pedagog xodimlarning zarur bilim, malaka va ko‘nikmalarini rivojlantirish imkoniyatlariga ega bo‘ladi. Uzluksiz kasbiy riojlantirish jarayoni muayyan masofaviy ta’lim tizimlari orqali ta’lim jarayoni muvofiqlashtiriladi va boshqariladi. </a:t>
          </a:r>
        </a:p>
      </dgm:t>
    </dgm:pt>
    <dgm:pt modelId="{99466D54-3F39-4779-AACA-38CC59F2F3ED}" type="parTrans" cxnId="{F324173F-E28A-429B-9308-930923A453A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C8BB0546-A77B-40DC-B331-3DA1F3D54C7B}" type="sibTrans" cxnId="{F324173F-E28A-429B-9308-930923A453A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00DC88B3-510E-40A1-AFCC-A65293345712}">
      <dgm:prSet phldrT="[Текст]" custT="1"/>
      <dgm:spPr/>
      <dgm:t>
        <a:bodyPr/>
        <a:lstStyle/>
        <a:p>
          <a:pPr algn="l"/>
          <a:r>
            <a:rPr lang="en-US" sz="1200" b="1" i="1">
              <a:solidFill>
                <a:schemeClr val="tx1"/>
              </a:solidFill>
              <a:latin typeface="Times New Roman" panose="02020603050405020304" pitchFamily="18" charset="0"/>
              <a:cs typeface="Times New Roman" panose="02020603050405020304" pitchFamily="18" charset="0"/>
            </a:rPr>
            <a:t>Dual ta’lim</a:t>
          </a:r>
          <a:r>
            <a:rPr lang="en-US" sz="1200">
              <a:solidFill>
                <a:schemeClr val="tx1"/>
              </a:solidFill>
              <a:latin typeface="Times New Roman" panose="02020603050405020304" pitchFamily="18" charset="0"/>
              <a:cs typeface="Times New Roman" panose="02020603050405020304" pitchFamily="18" charset="0"/>
            </a:rPr>
            <a:t> </a:t>
          </a:r>
        </a:p>
      </dgm:t>
    </dgm:pt>
    <dgm:pt modelId="{EE121230-4DAB-4090-8497-31012DD4F348}" type="parTrans" cxnId="{B06001AC-BFBA-4FC9-88CA-7639946E6053}">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56FFD77D-3D45-4C7F-B8C1-B0BECB6EF62D}" type="sibTrans" cxnId="{B06001AC-BFBA-4FC9-88CA-7639946E6053}">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607C4167-38FD-43F3-9BA2-E7E7F2BCCBEA}">
      <dgm:prSet phldrT="[Текст]" custT="1"/>
      <dgm:spPr/>
      <dgm:t>
        <a:bodyPr/>
        <a:lstStyle/>
        <a:p>
          <a:pPr algn="just"/>
          <a:r>
            <a:rPr lang="en-US" sz="1000">
              <a:solidFill>
                <a:schemeClr val="tx1"/>
              </a:solidFill>
              <a:latin typeface="Times New Roman" panose="02020603050405020304" pitchFamily="18" charset="0"/>
              <a:cs typeface="Times New Roman" panose="02020603050405020304" pitchFamily="18" charset="0"/>
            </a:rPr>
            <a:t>umumiy o‘rta ta’limi tizimi pedagog kadrlar dual ta’lim shakli orqali o‘quv kursning nazariy bilimlarini ta’lim muassasa yoki tashkiloti professorlari tomonidan o‘quv axborotlarga ega bo‘lishi, o‘quv kursning amaliy qismi o‘qituvchi xodimning ta’lim berayotgan muassasasida o‘tashi belgilanadi.</a:t>
          </a:r>
        </a:p>
      </dgm:t>
    </dgm:pt>
    <dgm:pt modelId="{9BE3101C-4518-47CB-85CE-622D6D59ABBC}" type="parTrans" cxnId="{834D902C-C43E-4FAE-A70B-DF57E58ECFBD}">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2D97C581-496C-4903-9B6C-FCFA2526099C}" type="sibTrans" cxnId="{834D902C-C43E-4FAE-A70B-DF57E58ECFBD}">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A266063F-96CD-4C4A-AB4E-BADB161A4EB2}">
      <dgm:prSet phldrT="[Текст]" custT="1"/>
      <dgm:spPr/>
      <dgm:t>
        <a:bodyPr/>
        <a:lstStyle/>
        <a:p>
          <a:pPr algn="just"/>
          <a:r>
            <a:rPr lang="en-US" sz="1000">
              <a:solidFill>
                <a:schemeClr val="tx1"/>
              </a:solidFill>
              <a:latin typeface="Times New Roman" panose="02020603050405020304" pitchFamily="18" charset="0"/>
              <a:cs typeface="Times New Roman" panose="02020603050405020304" pitchFamily="18" charset="0"/>
            </a:rPr>
            <a:t>o‘qituvchi xodimlar tomonidanlavozimi va o‘z mutaxassisligi bo‘yicha zamonaviy bilim, malaka va ko‘nikmalarni uluksiz kasbiy ta’lim muhiti orqali mustaqil o‘zlashtiradi. Pedagogik mahorati malaka talablari asosida elektron platformadan foydalangan holda nazorat materiallari yordamida diagnostika qilinadi. Disgnostika tahlillariga muvofiq, pedagog kadrning mustaqil ta’lim trayektoriyasi yaratiladi va unga mos o‘zlashtirishi loim bo‘lgan o‘quv modular majmuasi o‘qituvchi tomonidan aniqlanib, tarkibidagi mavjud o‘quv mosullar mustaqil holda  o‘zlashtiriladi</a:t>
          </a:r>
          <a:r>
            <a:rPr lang="en-US" sz="800">
              <a:solidFill>
                <a:schemeClr val="tx1"/>
              </a:solidFill>
              <a:latin typeface="Times New Roman" panose="02020603050405020304" pitchFamily="18" charset="0"/>
              <a:cs typeface="Times New Roman" panose="02020603050405020304" pitchFamily="18" charset="0"/>
            </a:rPr>
            <a:t>.  </a:t>
          </a:r>
        </a:p>
      </dgm:t>
    </dgm:pt>
    <dgm:pt modelId="{241B034B-1593-4583-9FB5-35F32E075117}" type="parTrans" cxnId="{90DB75A4-9B7B-4A08-AC08-226DD02711DC}">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00F8EC88-32E1-4A8C-8FE5-22BAF057BF1C}" type="sibTrans" cxnId="{90DB75A4-9B7B-4A08-AC08-226DD02711DC}">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927895C7-A164-4FAF-A937-7F3360A17451}">
      <dgm:prSet phldrT="[Текст]" custT="1"/>
      <dgm:spPr/>
      <dgm:t>
        <a:bodyPr/>
        <a:lstStyle/>
        <a:p>
          <a:pPr algn="l"/>
          <a:r>
            <a:rPr lang="en-US" sz="1200" b="1" i="1">
              <a:solidFill>
                <a:schemeClr val="tx1"/>
              </a:solidFill>
              <a:latin typeface="Times New Roman" panose="02020603050405020304" pitchFamily="18" charset="0"/>
              <a:cs typeface="Times New Roman" panose="02020603050405020304" pitchFamily="18" charset="0"/>
            </a:rPr>
            <a:t>Mustaqil ta’lim</a:t>
          </a:r>
          <a:r>
            <a:rPr lang="en-US" sz="1200">
              <a:solidFill>
                <a:schemeClr val="tx1"/>
              </a:solidFill>
              <a:latin typeface="Times New Roman" panose="02020603050405020304" pitchFamily="18" charset="0"/>
              <a:cs typeface="Times New Roman" panose="02020603050405020304" pitchFamily="18" charset="0"/>
            </a:rPr>
            <a:t> </a:t>
          </a:r>
        </a:p>
      </dgm:t>
    </dgm:pt>
    <dgm:pt modelId="{A3457E5D-A8F1-4CA9-A8A4-DC2764963721}" type="parTrans" cxnId="{8E739C0E-BE60-430B-B629-6E4AD408349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E93E2470-45A2-4C6D-8AD6-630DCCCF5058}" type="sibTrans" cxnId="{8E739C0E-BE60-430B-B629-6E4AD4083492}">
      <dgm:prSet/>
      <dgm:spPr/>
      <dgm:t>
        <a:bodyPr/>
        <a:lstStyle/>
        <a:p>
          <a:endParaRPr lang="en-US" sz="800">
            <a:solidFill>
              <a:schemeClr val="tx1"/>
            </a:solidFill>
            <a:latin typeface="Times New Roman" panose="02020603050405020304" pitchFamily="18" charset="0"/>
            <a:cs typeface="Times New Roman" panose="02020603050405020304" pitchFamily="18" charset="0"/>
          </a:endParaRPr>
        </a:p>
      </dgm:t>
    </dgm:pt>
    <dgm:pt modelId="{D2B76B31-AD49-4393-B5E7-3B6E5800D485}" type="pres">
      <dgm:prSet presAssocID="{AFF59675-5FF1-4B55-A650-F145D82B28D2}" presName="Name0" presStyleCnt="0">
        <dgm:presLayoutVars>
          <dgm:chMax val="7"/>
          <dgm:chPref val="7"/>
          <dgm:dir/>
        </dgm:presLayoutVars>
      </dgm:prSet>
      <dgm:spPr/>
    </dgm:pt>
    <dgm:pt modelId="{0512B85A-541D-496C-B060-A846AC421F41}" type="pres">
      <dgm:prSet presAssocID="{AFF59675-5FF1-4B55-A650-F145D82B28D2}" presName="Name1" presStyleCnt="0"/>
      <dgm:spPr/>
    </dgm:pt>
    <dgm:pt modelId="{A1AB71EF-D7B9-4177-9318-9490841F6ACF}" type="pres">
      <dgm:prSet presAssocID="{AFF59675-5FF1-4B55-A650-F145D82B28D2}" presName="cycle" presStyleCnt="0"/>
      <dgm:spPr/>
    </dgm:pt>
    <dgm:pt modelId="{8F658C36-413A-43EB-AC88-9F16DB1A2809}" type="pres">
      <dgm:prSet presAssocID="{AFF59675-5FF1-4B55-A650-F145D82B28D2}" presName="srcNode" presStyleLbl="node1" presStyleIdx="0" presStyleCnt="5"/>
      <dgm:spPr/>
    </dgm:pt>
    <dgm:pt modelId="{9F5F1B75-5E3E-41C9-899D-C35EF4F08ADA}" type="pres">
      <dgm:prSet presAssocID="{AFF59675-5FF1-4B55-A650-F145D82B28D2}" presName="conn" presStyleLbl="parChTrans1D2" presStyleIdx="0" presStyleCnt="1"/>
      <dgm:spPr/>
    </dgm:pt>
    <dgm:pt modelId="{1E878EA2-4888-47EA-9EB3-C975495CA565}" type="pres">
      <dgm:prSet presAssocID="{AFF59675-5FF1-4B55-A650-F145D82B28D2}" presName="extraNode" presStyleLbl="node1" presStyleIdx="0" presStyleCnt="5"/>
      <dgm:spPr/>
    </dgm:pt>
    <dgm:pt modelId="{27E700AD-F29E-4BB9-AD39-3BE40A3941B2}" type="pres">
      <dgm:prSet presAssocID="{AFF59675-5FF1-4B55-A650-F145D82B28D2}" presName="dstNode" presStyleLbl="node1" presStyleIdx="0" presStyleCnt="5"/>
      <dgm:spPr/>
    </dgm:pt>
    <dgm:pt modelId="{A9B45D75-A36A-4809-84FB-31C081A2159C}" type="pres">
      <dgm:prSet presAssocID="{6B2D426F-F8BA-408E-86D5-9E02D29B6C95}" presName="text_1" presStyleLbl="node1" presStyleIdx="0" presStyleCnt="5" custScaleY="129103">
        <dgm:presLayoutVars>
          <dgm:bulletEnabled val="1"/>
        </dgm:presLayoutVars>
      </dgm:prSet>
      <dgm:spPr/>
    </dgm:pt>
    <dgm:pt modelId="{9D32EFB5-53D7-4180-A312-46F5EA2E95C2}" type="pres">
      <dgm:prSet presAssocID="{6B2D426F-F8BA-408E-86D5-9E02D29B6C95}" presName="accent_1" presStyleCnt="0"/>
      <dgm:spPr/>
    </dgm:pt>
    <dgm:pt modelId="{EADBB30B-3B6B-47C1-AC87-9203609C808B}" type="pres">
      <dgm:prSet presAssocID="{6B2D426F-F8BA-408E-86D5-9E02D29B6C95}" presName="accentRepeatNode" presStyleLbl="solidFgAcc1" presStyleIdx="0" presStyleCnt="5"/>
      <dgm:spPr/>
    </dgm:pt>
    <dgm:pt modelId="{3DC4438C-9E12-45D8-916A-3F7561176254}" type="pres">
      <dgm:prSet presAssocID="{07FE294E-4FC7-4AC4-BEC9-FB8A6A3AB9C5}" presName="text_2" presStyleLbl="node1" presStyleIdx="1" presStyleCnt="5" custScaleY="128505">
        <dgm:presLayoutVars>
          <dgm:bulletEnabled val="1"/>
        </dgm:presLayoutVars>
      </dgm:prSet>
      <dgm:spPr/>
    </dgm:pt>
    <dgm:pt modelId="{5A8EF205-8DCC-41DA-B038-456FB30345A8}" type="pres">
      <dgm:prSet presAssocID="{07FE294E-4FC7-4AC4-BEC9-FB8A6A3AB9C5}" presName="accent_2" presStyleCnt="0"/>
      <dgm:spPr/>
    </dgm:pt>
    <dgm:pt modelId="{93E775ED-6A7A-4D5C-9F98-C05655DEA9AE}" type="pres">
      <dgm:prSet presAssocID="{07FE294E-4FC7-4AC4-BEC9-FB8A6A3AB9C5}" presName="accentRepeatNode" presStyleLbl="solidFgAcc1" presStyleIdx="1" presStyleCnt="5"/>
      <dgm:spPr/>
    </dgm:pt>
    <dgm:pt modelId="{727FC8C3-DB22-4BA9-B1EA-5277E37B2C1B}" type="pres">
      <dgm:prSet presAssocID="{ED6794DA-7890-4A0B-B64E-C740E402FEB9}" presName="text_3" presStyleLbl="node1" presStyleIdx="2" presStyleCnt="5" custScaleY="144152">
        <dgm:presLayoutVars>
          <dgm:bulletEnabled val="1"/>
        </dgm:presLayoutVars>
      </dgm:prSet>
      <dgm:spPr/>
    </dgm:pt>
    <dgm:pt modelId="{2F5F779A-4096-4FF8-A7CA-750C40C93CE6}" type="pres">
      <dgm:prSet presAssocID="{ED6794DA-7890-4A0B-B64E-C740E402FEB9}" presName="accent_3" presStyleCnt="0"/>
      <dgm:spPr/>
    </dgm:pt>
    <dgm:pt modelId="{B2AB09E9-43CF-425A-80E0-271140314A1C}" type="pres">
      <dgm:prSet presAssocID="{ED6794DA-7890-4A0B-B64E-C740E402FEB9}" presName="accentRepeatNode" presStyleLbl="solidFgAcc1" presStyleIdx="2" presStyleCnt="5"/>
      <dgm:spPr/>
    </dgm:pt>
    <dgm:pt modelId="{2A00C760-748A-43C5-A63E-6D86A0DC32C6}" type="pres">
      <dgm:prSet presAssocID="{00DC88B3-510E-40A1-AFCC-A65293345712}" presName="text_4" presStyleLbl="node1" presStyleIdx="3" presStyleCnt="5" custScaleY="119381">
        <dgm:presLayoutVars>
          <dgm:bulletEnabled val="1"/>
        </dgm:presLayoutVars>
      </dgm:prSet>
      <dgm:spPr/>
    </dgm:pt>
    <dgm:pt modelId="{14FCE96D-1052-477B-B6F0-C99FF61F24D1}" type="pres">
      <dgm:prSet presAssocID="{00DC88B3-510E-40A1-AFCC-A65293345712}" presName="accent_4" presStyleCnt="0"/>
      <dgm:spPr/>
    </dgm:pt>
    <dgm:pt modelId="{D0836EDA-F333-4743-BB07-77B792821762}" type="pres">
      <dgm:prSet presAssocID="{00DC88B3-510E-40A1-AFCC-A65293345712}" presName="accentRepeatNode" presStyleLbl="solidFgAcc1" presStyleIdx="3" presStyleCnt="5"/>
      <dgm:spPr/>
    </dgm:pt>
    <dgm:pt modelId="{ABBAF635-553D-4E40-A571-9D004B436A3B}" type="pres">
      <dgm:prSet presAssocID="{927895C7-A164-4FAF-A937-7F3360A17451}" presName="text_5" presStyleLbl="node1" presStyleIdx="4" presStyleCnt="5" custScaleY="180230" custLinFactNeighborX="733" custLinFactNeighborY="19820">
        <dgm:presLayoutVars>
          <dgm:bulletEnabled val="1"/>
        </dgm:presLayoutVars>
      </dgm:prSet>
      <dgm:spPr/>
    </dgm:pt>
    <dgm:pt modelId="{B424000A-FEAC-47A8-A596-A70171E1DEC2}" type="pres">
      <dgm:prSet presAssocID="{927895C7-A164-4FAF-A937-7F3360A17451}" presName="accent_5" presStyleCnt="0"/>
      <dgm:spPr/>
    </dgm:pt>
    <dgm:pt modelId="{62C42C35-B066-42A2-90B6-8FB9DBEDE500}" type="pres">
      <dgm:prSet presAssocID="{927895C7-A164-4FAF-A937-7F3360A17451}" presName="accentRepeatNode" presStyleLbl="solidFgAcc1" presStyleIdx="4" presStyleCnt="5" custScaleX="135113" custScaleY="130457" custLinFactNeighborX="-17442" custLinFactNeighborY="7782"/>
      <dgm:spPr/>
    </dgm:pt>
  </dgm:ptLst>
  <dgm:cxnLst>
    <dgm:cxn modelId="{F5CEE906-F9D0-46C9-9743-CB57711524D8}" type="presOf" srcId="{00DC88B3-510E-40A1-AFCC-A65293345712}" destId="{2A00C760-748A-43C5-A63E-6D86A0DC32C6}" srcOrd="0" destOrd="0" presId="urn:microsoft.com/office/officeart/2008/layout/VerticalCurvedList"/>
    <dgm:cxn modelId="{90DB75A4-9B7B-4A08-AC08-226DD02711DC}" srcId="{927895C7-A164-4FAF-A937-7F3360A17451}" destId="{A266063F-96CD-4C4A-AB4E-BADB161A4EB2}" srcOrd="0" destOrd="0" parTransId="{241B034B-1593-4583-9FB5-35F32E075117}" sibTransId="{00F8EC88-32E1-4A8C-8FE5-22BAF057BF1C}"/>
    <dgm:cxn modelId="{A1D97F21-9313-4818-B47C-CB088157154E}" type="presOf" srcId="{AFF59675-5FF1-4B55-A650-F145D82B28D2}" destId="{D2B76B31-AD49-4393-B5E7-3B6E5800D485}" srcOrd="0" destOrd="0" presId="urn:microsoft.com/office/officeart/2008/layout/VerticalCurvedList"/>
    <dgm:cxn modelId="{834D902C-C43E-4FAE-A70B-DF57E58ECFBD}" srcId="{00DC88B3-510E-40A1-AFCC-A65293345712}" destId="{607C4167-38FD-43F3-9BA2-E7E7F2BCCBEA}" srcOrd="0" destOrd="0" parTransId="{9BE3101C-4518-47CB-85CE-622D6D59ABBC}" sibTransId="{2D97C581-496C-4903-9B6C-FCFA2526099C}"/>
    <dgm:cxn modelId="{E71FE1CB-17D1-48E7-8618-4B1E5636CE31}" type="presOf" srcId="{3DAEAD91-4954-4837-8B91-653F5B47A3DB}" destId="{3DC4438C-9E12-45D8-916A-3F7561176254}" srcOrd="0" destOrd="1" presId="urn:microsoft.com/office/officeart/2008/layout/VerticalCurvedList"/>
    <dgm:cxn modelId="{31B2F6BB-D44C-4090-8283-F9E6142BB855}" type="presOf" srcId="{07FE294E-4FC7-4AC4-BEC9-FB8A6A3AB9C5}" destId="{3DC4438C-9E12-45D8-916A-3F7561176254}" srcOrd="0" destOrd="0" presId="urn:microsoft.com/office/officeart/2008/layout/VerticalCurvedList"/>
    <dgm:cxn modelId="{A86DE108-6457-4DB1-84B0-48A9A8E33D17}" type="presOf" srcId="{D44C1E6B-5C78-4735-9940-D984768BDFFA}" destId="{727FC8C3-DB22-4BA9-B1EA-5277E37B2C1B}" srcOrd="0" destOrd="1" presId="urn:microsoft.com/office/officeart/2008/layout/VerticalCurvedList"/>
    <dgm:cxn modelId="{F31F48D0-E30D-4ACE-A01B-C56F157C768A}" type="presOf" srcId="{A266063F-96CD-4C4A-AB4E-BADB161A4EB2}" destId="{ABBAF635-553D-4E40-A571-9D004B436A3B}" srcOrd="0" destOrd="1" presId="urn:microsoft.com/office/officeart/2008/layout/VerticalCurvedList"/>
    <dgm:cxn modelId="{DF9E228A-3971-4F10-8BCE-E5C6C642BC3A}" type="presOf" srcId="{ED6794DA-7890-4A0B-B64E-C740E402FEB9}" destId="{727FC8C3-DB22-4BA9-B1EA-5277E37B2C1B}" srcOrd="0" destOrd="0" presId="urn:microsoft.com/office/officeart/2008/layout/VerticalCurvedList"/>
    <dgm:cxn modelId="{F5510302-FB9E-4994-88B4-4AD50162444C}" srcId="{AFF59675-5FF1-4B55-A650-F145D82B28D2}" destId="{6B2D426F-F8BA-408E-86D5-9E02D29B6C95}" srcOrd="0" destOrd="0" parTransId="{45920773-6794-40A3-A75A-9848DDAD6531}" sibTransId="{5003AC6A-721C-4FC8-A073-FD910AB48C8A}"/>
    <dgm:cxn modelId="{A9BD43C9-5E00-4805-B97B-924FBA3ED226}" srcId="{AFF59675-5FF1-4B55-A650-F145D82B28D2}" destId="{07FE294E-4FC7-4AC4-BEC9-FB8A6A3AB9C5}" srcOrd="1" destOrd="0" parTransId="{998B75A7-6A79-4A17-A54F-E30008D558AD}" sibTransId="{4F559A73-9F4B-40D1-805F-EC56809F6A37}"/>
    <dgm:cxn modelId="{E820A4A2-9C70-474F-91A5-B20176709BEF}" srcId="{07FE294E-4FC7-4AC4-BEC9-FB8A6A3AB9C5}" destId="{3DAEAD91-4954-4837-8B91-653F5B47A3DB}" srcOrd="0" destOrd="0" parTransId="{63E0E5D9-5F7F-424B-84F1-03C78630CF9B}" sibTransId="{6EC9AEB8-12CF-4789-BE95-5E655CC51621}"/>
    <dgm:cxn modelId="{8E739C0E-BE60-430B-B629-6E4AD4083492}" srcId="{AFF59675-5FF1-4B55-A650-F145D82B28D2}" destId="{927895C7-A164-4FAF-A937-7F3360A17451}" srcOrd="4" destOrd="0" parTransId="{A3457E5D-A8F1-4CA9-A8A4-DC2764963721}" sibTransId="{E93E2470-45A2-4C6D-8AD6-630DCCCF5058}"/>
    <dgm:cxn modelId="{69618596-59D4-4B36-832C-44846E2474BB}" type="presOf" srcId="{4FD4FBCA-5988-4694-9566-5E9B3ABD22A9}" destId="{9F5F1B75-5E3E-41C9-899D-C35EF4F08ADA}" srcOrd="0" destOrd="0" presId="urn:microsoft.com/office/officeart/2008/layout/VerticalCurvedList"/>
    <dgm:cxn modelId="{E8C88288-16B7-4DCF-9C17-5B6A8D831373}" type="presOf" srcId="{927895C7-A164-4FAF-A937-7F3360A17451}" destId="{ABBAF635-553D-4E40-A571-9D004B436A3B}" srcOrd="0" destOrd="0" presId="urn:microsoft.com/office/officeart/2008/layout/VerticalCurvedList"/>
    <dgm:cxn modelId="{10A2E1AF-651A-432F-9421-051D516C0E92}" srcId="{6B2D426F-F8BA-408E-86D5-9E02D29B6C95}" destId="{17B0E44B-87EB-45F1-932F-7F09F2A3B34B}" srcOrd="0" destOrd="0" parTransId="{1998EAD4-B3D6-4B94-A75D-A5106F38061C}" sibTransId="{4FD4FBCA-5988-4694-9566-5E9B3ABD22A9}"/>
    <dgm:cxn modelId="{D18A61A8-A996-4820-9C42-93B32127CAF0}" srcId="{AFF59675-5FF1-4B55-A650-F145D82B28D2}" destId="{ED6794DA-7890-4A0B-B64E-C740E402FEB9}" srcOrd="2" destOrd="0" parTransId="{ADF1C2B4-F404-4577-8832-6584B20A9DD5}" sibTransId="{E70C5827-A942-460C-BBDE-268421B0C6A6}"/>
    <dgm:cxn modelId="{6ABCF6E5-5D22-4737-9595-B4A5DC473D3B}" type="presOf" srcId="{607C4167-38FD-43F3-9BA2-E7E7F2BCCBEA}" destId="{2A00C760-748A-43C5-A63E-6D86A0DC32C6}" srcOrd="0" destOrd="1" presId="urn:microsoft.com/office/officeart/2008/layout/VerticalCurvedList"/>
    <dgm:cxn modelId="{A58FD737-997F-49F0-961B-511631CCF59A}" type="presOf" srcId="{17B0E44B-87EB-45F1-932F-7F09F2A3B34B}" destId="{A9B45D75-A36A-4809-84FB-31C081A2159C}" srcOrd="0" destOrd="1" presId="urn:microsoft.com/office/officeart/2008/layout/VerticalCurvedList"/>
    <dgm:cxn modelId="{F324173F-E28A-429B-9308-930923A453A2}" srcId="{ED6794DA-7890-4A0B-B64E-C740E402FEB9}" destId="{D44C1E6B-5C78-4735-9940-D984768BDFFA}" srcOrd="0" destOrd="0" parTransId="{99466D54-3F39-4779-AACA-38CC59F2F3ED}" sibTransId="{C8BB0546-A77B-40DC-B331-3DA1F3D54C7B}"/>
    <dgm:cxn modelId="{B06001AC-BFBA-4FC9-88CA-7639946E6053}" srcId="{AFF59675-5FF1-4B55-A650-F145D82B28D2}" destId="{00DC88B3-510E-40A1-AFCC-A65293345712}" srcOrd="3" destOrd="0" parTransId="{EE121230-4DAB-4090-8497-31012DD4F348}" sibTransId="{56FFD77D-3D45-4C7F-B8C1-B0BECB6EF62D}"/>
    <dgm:cxn modelId="{6D2BA2CF-D511-447A-A992-E2ADB173E434}" type="presOf" srcId="{6B2D426F-F8BA-408E-86D5-9E02D29B6C95}" destId="{A9B45D75-A36A-4809-84FB-31C081A2159C}" srcOrd="0" destOrd="0" presId="urn:microsoft.com/office/officeart/2008/layout/VerticalCurvedList"/>
    <dgm:cxn modelId="{A249CAB3-2C29-48BD-933C-43012D3404FA}" type="presParOf" srcId="{D2B76B31-AD49-4393-B5E7-3B6E5800D485}" destId="{0512B85A-541D-496C-B060-A846AC421F41}" srcOrd="0" destOrd="0" presId="urn:microsoft.com/office/officeart/2008/layout/VerticalCurvedList"/>
    <dgm:cxn modelId="{78E5CC8A-A1CC-4DBF-883A-90E319F008DF}" type="presParOf" srcId="{0512B85A-541D-496C-B060-A846AC421F41}" destId="{A1AB71EF-D7B9-4177-9318-9490841F6ACF}" srcOrd="0" destOrd="0" presId="urn:microsoft.com/office/officeart/2008/layout/VerticalCurvedList"/>
    <dgm:cxn modelId="{7A4FA24E-B011-41D2-9211-D7C713B680BE}" type="presParOf" srcId="{A1AB71EF-D7B9-4177-9318-9490841F6ACF}" destId="{8F658C36-413A-43EB-AC88-9F16DB1A2809}" srcOrd="0" destOrd="0" presId="urn:microsoft.com/office/officeart/2008/layout/VerticalCurvedList"/>
    <dgm:cxn modelId="{E702969D-F8DB-4D6D-B94B-2F6AFDCDBAB8}" type="presParOf" srcId="{A1AB71EF-D7B9-4177-9318-9490841F6ACF}" destId="{9F5F1B75-5E3E-41C9-899D-C35EF4F08ADA}" srcOrd="1" destOrd="0" presId="urn:microsoft.com/office/officeart/2008/layout/VerticalCurvedList"/>
    <dgm:cxn modelId="{957632AC-226B-4247-904F-39047D7C6853}" type="presParOf" srcId="{A1AB71EF-D7B9-4177-9318-9490841F6ACF}" destId="{1E878EA2-4888-47EA-9EB3-C975495CA565}" srcOrd="2" destOrd="0" presId="urn:microsoft.com/office/officeart/2008/layout/VerticalCurvedList"/>
    <dgm:cxn modelId="{6D62CB3E-58D7-44AB-8EB9-639F1150F805}" type="presParOf" srcId="{A1AB71EF-D7B9-4177-9318-9490841F6ACF}" destId="{27E700AD-F29E-4BB9-AD39-3BE40A3941B2}" srcOrd="3" destOrd="0" presId="urn:microsoft.com/office/officeart/2008/layout/VerticalCurvedList"/>
    <dgm:cxn modelId="{9763A516-8E74-49B2-BF6F-0CA2AB893BEC}" type="presParOf" srcId="{0512B85A-541D-496C-B060-A846AC421F41}" destId="{A9B45D75-A36A-4809-84FB-31C081A2159C}" srcOrd="1" destOrd="0" presId="urn:microsoft.com/office/officeart/2008/layout/VerticalCurvedList"/>
    <dgm:cxn modelId="{E32AF7B7-8B5E-4B6F-B37D-A4B9C4E706D7}" type="presParOf" srcId="{0512B85A-541D-496C-B060-A846AC421F41}" destId="{9D32EFB5-53D7-4180-A312-46F5EA2E95C2}" srcOrd="2" destOrd="0" presId="urn:microsoft.com/office/officeart/2008/layout/VerticalCurvedList"/>
    <dgm:cxn modelId="{64566C5D-AC76-4A4A-AFF6-E8FDDE661AE5}" type="presParOf" srcId="{9D32EFB5-53D7-4180-A312-46F5EA2E95C2}" destId="{EADBB30B-3B6B-47C1-AC87-9203609C808B}" srcOrd="0" destOrd="0" presId="urn:microsoft.com/office/officeart/2008/layout/VerticalCurvedList"/>
    <dgm:cxn modelId="{6D6ED309-B761-4CC7-AA7B-686F6284905D}" type="presParOf" srcId="{0512B85A-541D-496C-B060-A846AC421F41}" destId="{3DC4438C-9E12-45D8-916A-3F7561176254}" srcOrd="3" destOrd="0" presId="urn:microsoft.com/office/officeart/2008/layout/VerticalCurvedList"/>
    <dgm:cxn modelId="{2D23B3FB-8B05-459A-B43B-51135EB8C07B}" type="presParOf" srcId="{0512B85A-541D-496C-B060-A846AC421F41}" destId="{5A8EF205-8DCC-41DA-B038-456FB30345A8}" srcOrd="4" destOrd="0" presId="urn:microsoft.com/office/officeart/2008/layout/VerticalCurvedList"/>
    <dgm:cxn modelId="{DD97D0C1-1C89-452A-A9BA-69A79C328B48}" type="presParOf" srcId="{5A8EF205-8DCC-41DA-B038-456FB30345A8}" destId="{93E775ED-6A7A-4D5C-9F98-C05655DEA9AE}" srcOrd="0" destOrd="0" presId="urn:microsoft.com/office/officeart/2008/layout/VerticalCurvedList"/>
    <dgm:cxn modelId="{8A38AF58-EC29-4444-9220-B10B5634A496}" type="presParOf" srcId="{0512B85A-541D-496C-B060-A846AC421F41}" destId="{727FC8C3-DB22-4BA9-B1EA-5277E37B2C1B}" srcOrd="5" destOrd="0" presId="urn:microsoft.com/office/officeart/2008/layout/VerticalCurvedList"/>
    <dgm:cxn modelId="{E979C7D4-6CBC-4ABD-9577-C5AC3A82EE7E}" type="presParOf" srcId="{0512B85A-541D-496C-B060-A846AC421F41}" destId="{2F5F779A-4096-4FF8-A7CA-750C40C93CE6}" srcOrd="6" destOrd="0" presId="urn:microsoft.com/office/officeart/2008/layout/VerticalCurvedList"/>
    <dgm:cxn modelId="{25FB6F1E-D42A-4AB5-A9C7-6E775E504FF8}" type="presParOf" srcId="{2F5F779A-4096-4FF8-A7CA-750C40C93CE6}" destId="{B2AB09E9-43CF-425A-80E0-271140314A1C}" srcOrd="0" destOrd="0" presId="urn:microsoft.com/office/officeart/2008/layout/VerticalCurvedList"/>
    <dgm:cxn modelId="{1B4DF77D-259E-414A-BDC6-BB8F69B046E2}" type="presParOf" srcId="{0512B85A-541D-496C-B060-A846AC421F41}" destId="{2A00C760-748A-43C5-A63E-6D86A0DC32C6}" srcOrd="7" destOrd="0" presId="urn:microsoft.com/office/officeart/2008/layout/VerticalCurvedList"/>
    <dgm:cxn modelId="{77E62973-243F-400C-950C-10F27BDD4AF6}" type="presParOf" srcId="{0512B85A-541D-496C-B060-A846AC421F41}" destId="{14FCE96D-1052-477B-B6F0-C99FF61F24D1}" srcOrd="8" destOrd="0" presId="urn:microsoft.com/office/officeart/2008/layout/VerticalCurvedList"/>
    <dgm:cxn modelId="{7219512E-FE3E-461F-BA32-8FB36F4331C3}" type="presParOf" srcId="{14FCE96D-1052-477B-B6F0-C99FF61F24D1}" destId="{D0836EDA-F333-4743-BB07-77B792821762}" srcOrd="0" destOrd="0" presId="urn:microsoft.com/office/officeart/2008/layout/VerticalCurvedList"/>
    <dgm:cxn modelId="{AB5E4D21-1F94-412F-A75D-D40B38E9B4A3}" type="presParOf" srcId="{0512B85A-541D-496C-B060-A846AC421F41}" destId="{ABBAF635-553D-4E40-A571-9D004B436A3B}" srcOrd="9" destOrd="0" presId="urn:microsoft.com/office/officeart/2008/layout/VerticalCurvedList"/>
    <dgm:cxn modelId="{3AA57E78-3952-4549-ABB9-CB3D0AA36640}" type="presParOf" srcId="{0512B85A-541D-496C-B060-A846AC421F41}" destId="{B424000A-FEAC-47A8-A596-A70171E1DEC2}" srcOrd="10" destOrd="0" presId="urn:microsoft.com/office/officeart/2008/layout/VerticalCurvedList"/>
    <dgm:cxn modelId="{6550989E-2581-4E4D-87BD-71703225C1D1}" type="presParOf" srcId="{B424000A-FEAC-47A8-A596-A70171E1DEC2}" destId="{62C42C35-B066-42A2-90B6-8FB9DBEDE500}" srcOrd="0" destOrd="0" presId="urn:microsoft.com/office/officeart/2008/layout/VerticalCurvedList"/>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903FF78-6694-4263-88C2-4CDABC47B6FA}" type="doc">
      <dgm:prSet loTypeId="urn:microsoft.com/office/officeart/2005/8/layout/radial3" loCatId="cycle" qsTypeId="urn:microsoft.com/office/officeart/2005/8/quickstyle/simple1" qsCatId="simple" csTypeId="urn:microsoft.com/office/officeart/2005/8/colors/colorful4" csCatId="colorful" phldr="1"/>
      <dgm:spPr/>
      <dgm:t>
        <a:bodyPr/>
        <a:lstStyle/>
        <a:p>
          <a:endParaRPr lang="en-US"/>
        </a:p>
      </dgm:t>
    </dgm:pt>
    <dgm:pt modelId="{75D5D323-3660-4AC2-9241-8CDA01313C60}">
      <dgm:prSet phldrT="[Текст]" custT="1"/>
      <dgm:spPr>
        <a:xfrm>
          <a:off x="1851660" y="792480"/>
          <a:ext cx="1783079" cy="1663733"/>
        </a:xfr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600" b="1">
              <a:solidFill>
                <a:sysClr val="windowText" lastClr="000000"/>
              </a:solidFill>
              <a:latin typeface="Times New Roman" panose="02020603050405020304" pitchFamily="18" charset="0"/>
              <a:ea typeface="+mn-ea"/>
              <a:cs typeface="Times New Roman" panose="02020603050405020304" pitchFamily="18" charset="0"/>
            </a:rPr>
            <a:t>Raqamli ko‘nikma tarkibi </a:t>
          </a:r>
        </a:p>
      </dgm:t>
    </dgm:pt>
    <dgm:pt modelId="{EE5B1408-7AD9-4994-91FB-BA50A5A4DED7}" type="par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CFCB5011-D345-48E0-AB76-7A96D6176FB0}" type="sibTrans" cxnId="{352BA073-A3F5-4191-ABC8-208F90076633}">
      <dgm:prSet/>
      <dgm:spPr/>
      <dgm:t>
        <a:bodyPr/>
        <a:lstStyle/>
        <a:p>
          <a:endParaRPr lang="en-US" sz="1000">
            <a:latin typeface="Times New Roman" panose="02020603050405020304" pitchFamily="18" charset="0"/>
            <a:cs typeface="Times New Roman" panose="02020603050405020304" pitchFamily="18" charset="0"/>
          </a:endParaRPr>
        </a:p>
      </dgm:t>
    </dgm:pt>
    <dgm:pt modelId="{29C83DCF-EA33-4A98-BCEC-2C4426B36AE8}">
      <dgm:prSet phldrT="[Текст]" custT="1"/>
      <dgm:spPr>
        <a:xfrm>
          <a:off x="2323616" y="12522"/>
          <a:ext cx="839167" cy="839167"/>
        </a:xfrm>
        <a:solidFill>
          <a:srgbClr val="FFC000">
            <a:alpha val="50000"/>
            <a:hueOff val="945063"/>
            <a:satOff val="-4361"/>
            <a:lumOff val="160"/>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Onlayn ta’lim jarayoni o‘quv material</a:t>
          </a:r>
        </a:p>
      </dgm:t>
    </dgm:pt>
    <dgm:pt modelId="{DA120F6F-E43D-4483-8F4E-12D8D2EAC112}" type="par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3D7B6DA1-8EEE-40AC-8C9E-BC8310C477C1}" type="sibTrans" cxnId="{DF02C551-4421-4082-B4FE-B42BE8DFDB4A}">
      <dgm:prSet/>
      <dgm:spPr/>
      <dgm:t>
        <a:bodyPr/>
        <a:lstStyle/>
        <a:p>
          <a:endParaRPr lang="en-US" sz="1000">
            <a:latin typeface="Times New Roman" panose="02020603050405020304" pitchFamily="18" charset="0"/>
            <a:cs typeface="Times New Roman" panose="02020603050405020304" pitchFamily="18" charset="0"/>
          </a:endParaRPr>
        </a:p>
      </dgm:t>
    </dgm:pt>
    <dgm:pt modelId="{8118C6FB-6289-4A21-954C-79AEC93A336C}">
      <dgm:prSet phldrT="[Текст]" custT="1"/>
      <dgm:spPr>
        <a:xfrm>
          <a:off x="2968190" y="201786"/>
          <a:ext cx="839167" cy="839167"/>
        </a:xfrm>
        <a:solidFill>
          <a:srgbClr val="FFC000">
            <a:alpha val="50000"/>
            <a:hueOff val="1890126"/>
            <a:satOff val="-8721"/>
            <a:lumOff val="321"/>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Interfaol va vizual material </a:t>
          </a:r>
        </a:p>
      </dgm:t>
    </dgm:pt>
    <dgm:pt modelId="{6BD07B4A-C06F-48A8-A898-2532EDCA90BD}" type="par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283AD367-B119-4243-8DAB-C9921869F438}" type="sibTrans" cxnId="{C4A5D885-A01C-4B61-AA1A-959C773612BA}">
      <dgm:prSet/>
      <dgm:spPr/>
      <dgm:t>
        <a:bodyPr/>
        <a:lstStyle/>
        <a:p>
          <a:endParaRPr lang="en-US" sz="1000">
            <a:latin typeface="Times New Roman" panose="02020603050405020304" pitchFamily="18" charset="0"/>
            <a:cs typeface="Times New Roman" panose="02020603050405020304" pitchFamily="18" charset="0"/>
          </a:endParaRPr>
        </a:p>
      </dgm:t>
    </dgm:pt>
    <dgm:pt modelId="{3C65C3BE-97FA-4E7E-A7A9-C1B8EBCB9D1D}">
      <dgm:prSet phldrT="[Текст]" custT="1"/>
      <dgm:spPr>
        <a:xfrm>
          <a:off x="3408116" y="709488"/>
          <a:ext cx="839167" cy="839167"/>
        </a:xfrm>
        <a:solidFill>
          <a:srgbClr val="FFC000">
            <a:alpha val="50000"/>
            <a:hueOff val="2835189"/>
            <a:satOff val="-13082"/>
            <a:lumOff val="481"/>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Raqamli ta’lim platforma </a:t>
          </a:r>
        </a:p>
      </dgm:t>
    </dgm:pt>
    <dgm:pt modelId="{B7AC8BF9-B167-4714-AF88-FA0B3E8B7FE8}" type="par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44675614-4E52-480D-9823-43A718291766}" type="sibTrans" cxnId="{F82EFC3B-B85B-4324-9812-DF8637B24044}">
      <dgm:prSet/>
      <dgm:spPr/>
      <dgm:t>
        <a:bodyPr/>
        <a:lstStyle/>
        <a:p>
          <a:endParaRPr lang="en-US" sz="1000">
            <a:latin typeface="Times New Roman" panose="02020603050405020304" pitchFamily="18" charset="0"/>
            <a:cs typeface="Times New Roman" panose="02020603050405020304" pitchFamily="18" charset="0"/>
          </a:endParaRPr>
        </a:p>
      </dgm:t>
    </dgm:pt>
    <dgm:pt modelId="{625A5D9B-72A2-40C2-9920-2A86AA10170F}">
      <dgm:prSet phldrT="[Текст]" custT="1"/>
      <dgm:spPr>
        <a:xfrm>
          <a:off x="3503721" y="1374436"/>
          <a:ext cx="839167" cy="839167"/>
        </a:xfrm>
        <a:solidFill>
          <a:srgbClr val="FFC000">
            <a:alpha val="50000"/>
            <a:hueOff val="3780252"/>
            <a:satOff val="-17443"/>
            <a:lumOff val="642"/>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Vebinar</a:t>
          </a:r>
        </a:p>
      </dgm:t>
    </dgm:pt>
    <dgm:pt modelId="{14AB248D-A74D-4441-BE51-218EC932E1B6}" type="par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A38D6B0C-3156-4DD0-947B-F6DB0ADA08A4}" type="sibTrans" cxnId="{3579C252-93DD-4E41-9B54-BF153345CB85}">
      <dgm:prSet/>
      <dgm:spPr/>
      <dgm:t>
        <a:bodyPr/>
        <a:lstStyle/>
        <a:p>
          <a:endParaRPr lang="en-US" sz="1000">
            <a:latin typeface="Times New Roman" panose="02020603050405020304" pitchFamily="18" charset="0"/>
            <a:cs typeface="Times New Roman" panose="02020603050405020304" pitchFamily="18" charset="0"/>
          </a:endParaRPr>
        </a:p>
      </dgm:t>
    </dgm:pt>
    <dgm:pt modelId="{7FCCF261-B228-43DA-82EA-3E75E74E37A1}">
      <dgm:prSet phldrT="[Текст]" custT="1"/>
      <dgm:spPr>
        <a:xfrm>
          <a:off x="3224651" y="1985514"/>
          <a:ext cx="839167" cy="839167"/>
        </a:xfrm>
        <a:solidFill>
          <a:srgbClr val="FFC000">
            <a:alpha val="50000"/>
            <a:hueOff val="4725315"/>
            <a:satOff val="-21804"/>
            <a:lumOff val="802"/>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LMS</a:t>
          </a:r>
        </a:p>
      </dgm:t>
    </dgm:pt>
    <dgm:pt modelId="{3E93075E-8DDB-4C72-93CC-B5FD413B1C52}" type="par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9D1547C2-0D01-48F2-89BA-9B9B32CFB8C0}" type="sibTrans" cxnId="{B0158716-A8AF-40E5-BE60-016559285FC9}">
      <dgm:prSet/>
      <dgm:spPr/>
      <dgm:t>
        <a:bodyPr/>
        <a:lstStyle/>
        <a:p>
          <a:endParaRPr lang="en-US" sz="1000">
            <a:latin typeface="Times New Roman" panose="02020603050405020304" pitchFamily="18" charset="0"/>
            <a:cs typeface="Times New Roman" panose="02020603050405020304" pitchFamily="18" charset="0"/>
          </a:endParaRPr>
        </a:p>
      </dgm:t>
    </dgm:pt>
    <dgm:pt modelId="{1F0F5BF6-24F0-4DA7-BC2E-CB78BFDCACE5}">
      <dgm:prSet phldrT="[Текст]" custT="1"/>
      <dgm:spPr>
        <a:xfrm>
          <a:off x="2659509" y="2348709"/>
          <a:ext cx="839167" cy="839167"/>
        </a:xfrm>
        <a:solidFill>
          <a:srgbClr val="FFC000">
            <a:alpha val="50000"/>
            <a:hueOff val="5670378"/>
            <a:satOff val="-26164"/>
            <a:lumOff val="963"/>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Masofaviy malaka oshirish</a:t>
          </a:r>
        </a:p>
      </dgm:t>
    </dgm:pt>
    <dgm:pt modelId="{B36354D6-0963-45EE-9D83-1515DC8285AE}" type="par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1FC39AA9-ED81-49F3-BED1-2E8CCD89780D}" type="sibTrans" cxnId="{97608323-B29A-44AD-95AD-589C5FD1A7B2}">
      <dgm:prSet/>
      <dgm:spPr/>
      <dgm:t>
        <a:bodyPr/>
        <a:lstStyle/>
        <a:p>
          <a:endParaRPr lang="en-US" sz="1000">
            <a:latin typeface="Times New Roman" panose="02020603050405020304" pitchFamily="18" charset="0"/>
            <a:cs typeface="Times New Roman" panose="02020603050405020304" pitchFamily="18" charset="0"/>
          </a:endParaRPr>
        </a:p>
      </dgm:t>
    </dgm:pt>
    <dgm:pt modelId="{39350B22-81EF-4C34-B336-EA6D018DB371}">
      <dgm:prSet phldrT="[Текст]" custT="1"/>
      <dgm:spPr>
        <a:xfrm>
          <a:off x="1987723" y="2348709"/>
          <a:ext cx="839167" cy="839167"/>
        </a:xfrm>
        <a:solidFill>
          <a:srgbClr val="FFC000">
            <a:alpha val="50000"/>
            <a:hueOff val="6615440"/>
            <a:satOff val="-30525"/>
            <a:lumOff val="1123"/>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O‘quv resurs </a:t>
          </a:r>
        </a:p>
      </dgm:t>
    </dgm:pt>
    <dgm:pt modelId="{07F64268-23BB-4059-A4CB-8B554203D970}" type="par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D301CF87-B73B-4BA4-B761-E57074C1236F}" type="sibTrans" cxnId="{12F153C9-61D7-47E2-84F3-FD6F86FEF319}">
      <dgm:prSet/>
      <dgm:spPr/>
      <dgm:t>
        <a:bodyPr/>
        <a:lstStyle/>
        <a:p>
          <a:endParaRPr lang="en-US" sz="1000">
            <a:latin typeface="Times New Roman" panose="02020603050405020304" pitchFamily="18" charset="0"/>
            <a:cs typeface="Times New Roman" panose="02020603050405020304" pitchFamily="18" charset="0"/>
          </a:endParaRPr>
        </a:p>
      </dgm:t>
    </dgm:pt>
    <dgm:pt modelId="{A3958F74-9973-414E-A0F9-06A926133184}">
      <dgm:prSet phldrT="[Текст]" custT="1"/>
      <dgm:spPr>
        <a:xfrm>
          <a:off x="1422580" y="1985514"/>
          <a:ext cx="839167" cy="839167"/>
        </a:xfrm>
        <a:solidFill>
          <a:srgbClr val="FFC000">
            <a:alpha val="50000"/>
            <a:hueOff val="7560504"/>
            <a:satOff val="-34886"/>
            <a:lumOff val="1284"/>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Elektron portfolio</a:t>
          </a:r>
        </a:p>
      </dgm:t>
    </dgm:pt>
    <dgm:pt modelId="{E0E563F4-64D8-4339-A468-8C7EE03532B1}" type="par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91147EA1-7185-4765-9611-2169EB292D38}" type="sibTrans" cxnId="{B26C043F-4F01-40E1-8E65-AFE8FBAACAC3}">
      <dgm:prSet/>
      <dgm:spPr/>
      <dgm:t>
        <a:bodyPr/>
        <a:lstStyle/>
        <a:p>
          <a:endParaRPr lang="en-US" sz="1000">
            <a:latin typeface="Times New Roman" panose="02020603050405020304" pitchFamily="18" charset="0"/>
            <a:cs typeface="Times New Roman" panose="02020603050405020304" pitchFamily="18" charset="0"/>
          </a:endParaRPr>
        </a:p>
      </dgm:t>
    </dgm:pt>
    <dgm:pt modelId="{DF9D8C5C-EFD0-47B8-B0C3-951207D60EF9}">
      <dgm:prSet phldrT="[Текст]" custT="1"/>
      <dgm:spPr>
        <a:xfrm>
          <a:off x="1143510" y="1374436"/>
          <a:ext cx="839167" cy="839167"/>
        </a:xfrm>
        <a:solidFill>
          <a:srgbClr val="FFC000">
            <a:alpha val="50000"/>
            <a:hueOff val="8505566"/>
            <a:satOff val="-39247"/>
            <a:lumOff val="1444"/>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Multimediaviy kontent </a:t>
          </a:r>
        </a:p>
      </dgm:t>
    </dgm:pt>
    <dgm:pt modelId="{7F6FEE07-C4BE-4063-ADD9-17E47BD1EACC}" type="par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F125FCFA-BA60-43D6-BFF9-F8245547AF8D}" type="sibTrans" cxnId="{124608EB-260A-4EAC-8246-DDFBBAAB10BB}">
      <dgm:prSet/>
      <dgm:spPr/>
      <dgm:t>
        <a:bodyPr/>
        <a:lstStyle/>
        <a:p>
          <a:endParaRPr lang="en-US" sz="1000">
            <a:latin typeface="Times New Roman" panose="02020603050405020304" pitchFamily="18" charset="0"/>
            <a:cs typeface="Times New Roman" panose="02020603050405020304" pitchFamily="18" charset="0"/>
          </a:endParaRPr>
        </a:p>
      </dgm:t>
    </dgm:pt>
    <dgm:pt modelId="{3097049E-935D-4334-92B2-D4AD66D254A2}">
      <dgm:prSet phldrT="[Текст]" custT="1"/>
      <dgm:spPr>
        <a:xfrm>
          <a:off x="1201033" y="762828"/>
          <a:ext cx="839167" cy="839167"/>
        </a:xfrm>
        <a:solidFill>
          <a:srgbClr val="FFC000">
            <a:alpha val="50000"/>
            <a:hueOff val="9450630"/>
            <a:satOff val="-43607"/>
            <a:lumOff val="1605"/>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Masofaviy ta’lim vositasi </a:t>
          </a:r>
        </a:p>
      </dgm:t>
    </dgm:pt>
    <dgm:pt modelId="{90D90CE6-CEC2-4CF9-AB60-45750C95E61C}" type="par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3B4BDEBA-4509-46F2-B792-670ABD0CD1D5}" type="sibTrans" cxnId="{7EA72F39-7EFF-4F9A-90D1-C15526326497}">
      <dgm:prSet/>
      <dgm:spPr/>
      <dgm:t>
        <a:bodyPr/>
        <a:lstStyle/>
        <a:p>
          <a:endParaRPr lang="en-US" sz="1000">
            <a:latin typeface="Times New Roman" panose="02020603050405020304" pitchFamily="18" charset="0"/>
            <a:cs typeface="Times New Roman" panose="02020603050405020304" pitchFamily="18" charset="0"/>
          </a:endParaRPr>
        </a:p>
      </dgm:t>
    </dgm:pt>
    <dgm:pt modelId="{B9B35CAE-559E-45D0-83B0-0D0B804BD630}">
      <dgm:prSet phldrT="[Текст]" custT="1"/>
      <dgm:spPr>
        <a:xfrm>
          <a:off x="1679042" y="201786"/>
          <a:ext cx="839167" cy="839167"/>
        </a:xfr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gm:spPr>
      <dgm:t>
        <a:bodyPr/>
        <a:lstStyle/>
        <a:p>
          <a:r>
            <a:rPr lang="en-US" sz="1000">
              <a:solidFill>
                <a:sysClr val="windowText" lastClr="000000"/>
              </a:solidFill>
              <a:latin typeface="Times New Roman" panose="02020603050405020304" pitchFamily="18" charset="0"/>
              <a:ea typeface="+mn-ea"/>
              <a:cs typeface="Times New Roman" panose="02020603050405020304" pitchFamily="18" charset="0"/>
            </a:rPr>
            <a:t>O‘quvchi bilan muloqot </a:t>
          </a:r>
        </a:p>
      </dgm:t>
    </dgm:pt>
    <dgm:pt modelId="{D2D48C48-48F4-4893-9645-CCE89CF4EEAC}" type="par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16D50E87-45F4-4F8A-9E4E-389B128C7045}" type="sibTrans" cxnId="{156A8EED-A4AA-429A-8784-32D77FB5288F}">
      <dgm:prSet/>
      <dgm:spPr/>
      <dgm:t>
        <a:bodyPr/>
        <a:lstStyle/>
        <a:p>
          <a:endParaRPr lang="en-US" sz="1000">
            <a:latin typeface="Times New Roman" panose="02020603050405020304" pitchFamily="18" charset="0"/>
            <a:cs typeface="Times New Roman" panose="02020603050405020304" pitchFamily="18" charset="0"/>
          </a:endParaRPr>
        </a:p>
      </dgm:t>
    </dgm:pt>
    <dgm:pt modelId="{6A003F8D-8FAC-4830-B6F0-AD3307366069}" type="pres">
      <dgm:prSet presAssocID="{9903FF78-6694-4263-88C2-4CDABC47B6FA}" presName="composite" presStyleCnt="0">
        <dgm:presLayoutVars>
          <dgm:chMax val="1"/>
          <dgm:dir/>
          <dgm:resizeHandles val="exact"/>
        </dgm:presLayoutVars>
      </dgm:prSet>
      <dgm:spPr/>
      <dgm:t>
        <a:bodyPr/>
        <a:lstStyle/>
        <a:p>
          <a:endParaRPr lang="en-US"/>
        </a:p>
      </dgm:t>
    </dgm:pt>
    <dgm:pt modelId="{B0875DDA-10DF-4CF5-AAFD-1E8A6E191F97}" type="pres">
      <dgm:prSet presAssocID="{9903FF78-6694-4263-88C2-4CDABC47B6FA}" presName="radial" presStyleCnt="0">
        <dgm:presLayoutVars>
          <dgm:animLvl val="ctr"/>
        </dgm:presLayoutVars>
      </dgm:prSet>
      <dgm:spPr/>
    </dgm:pt>
    <dgm:pt modelId="{DAD913CC-BF03-4CAA-8462-9A9475B04CDD}" type="pres">
      <dgm:prSet presAssocID="{75D5D323-3660-4AC2-9241-8CDA01313C60}" presName="centerShape" presStyleLbl="vennNode1" presStyleIdx="0" presStyleCnt="12" custScaleX="106241" custScaleY="99130"/>
      <dgm:spPr>
        <a:prstGeom prst="ellipse">
          <a:avLst/>
        </a:prstGeom>
      </dgm:spPr>
      <dgm:t>
        <a:bodyPr/>
        <a:lstStyle/>
        <a:p>
          <a:endParaRPr lang="en-US"/>
        </a:p>
      </dgm:t>
    </dgm:pt>
    <dgm:pt modelId="{CAA7A80D-7940-409E-B046-05854580B569}" type="pres">
      <dgm:prSet presAssocID="{29C83DCF-EA33-4A98-BCEC-2C4426B36AE8}" presName="node" presStyleLbl="vennNode1" presStyleIdx="1" presStyleCnt="12">
        <dgm:presLayoutVars>
          <dgm:bulletEnabled val="1"/>
        </dgm:presLayoutVars>
      </dgm:prSet>
      <dgm:spPr>
        <a:prstGeom prst="ellipse">
          <a:avLst/>
        </a:prstGeom>
      </dgm:spPr>
      <dgm:t>
        <a:bodyPr/>
        <a:lstStyle/>
        <a:p>
          <a:endParaRPr lang="en-US"/>
        </a:p>
      </dgm:t>
    </dgm:pt>
    <dgm:pt modelId="{5A55587E-B815-40F9-8063-ECCA9E74E606}" type="pres">
      <dgm:prSet presAssocID="{8118C6FB-6289-4A21-954C-79AEC93A336C}" presName="node" presStyleLbl="vennNode1" presStyleIdx="2" presStyleCnt="12">
        <dgm:presLayoutVars>
          <dgm:bulletEnabled val="1"/>
        </dgm:presLayoutVars>
      </dgm:prSet>
      <dgm:spPr>
        <a:prstGeom prst="ellipse">
          <a:avLst/>
        </a:prstGeom>
      </dgm:spPr>
      <dgm:t>
        <a:bodyPr/>
        <a:lstStyle/>
        <a:p>
          <a:endParaRPr lang="en-US"/>
        </a:p>
      </dgm:t>
    </dgm:pt>
    <dgm:pt modelId="{8F7D3D82-28B7-4759-BE44-02BC805BF923}" type="pres">
      <dgm:prSet presAssocID="{3C65C3BE-97FA-4E7E-A7A9-C1B8EBCB9D1D}" presName="node" presStyleLbl="vennNode1" presStyleIdx="3" presStyleCnt="12">
        <dgm:presLayoutVars>
          <dgm:bulletEnabled val="1"/>
        </dgm:presLayoutVars>
      </dgm:prSet>
      <dgm:spPr>
        <a:prstGeom prst="ellipse">
          <a:avLst/>
        </a:prstGeom>
      </dgm:spPr>
      <dgm:t>
        <a:bodyPr/>
        <a:lstStyle/>
        <a:p>
          <a:endParaRPr lang="en-US"/>
        </a:p>
      </dgm:t>
    </dgm:pt>
    <dgm:pt modelId="{B97EE742-6C77-4305-8BCA-81CC3456C1B6}" type="pres">
      <dgm:prSet presAssocID="{625A5D9B-72A2-40C2-9920-2A86AA10170F}" presName="node" presStyleLbl="vennNode1" presStyleIdx="4" presStyleCnt="12">
        <dgm:presLayoutVars>
          <dgm:bulletEnabled val="1"/>
        </dgm:presLayoutVars>
      </dgm:prSet>
      <dgm:spPr>
        <a:prstGeom prst="ellipse">
          <a:avLst/>
        </a:prstGeom>
      </dgm:spPr>
      <dgm:t>
        <a:bodyPr/>
        <a:lstStyle/>
        <a:p>
          <a:endParaRPr lang="en-US"/>
        </a:p>
      </dgm:t>
    </dgm:pt>
    <dgm:pt modelId="{E12814B7-DD2C-45CC-A1FE-A5B2E81574D3}" type="pres">
      <dgm:prSet presAssocID="{7FCCF261-B228-43DA-82EA-3E75E74E37A1}" presName="node" presStyleLbl="vennNode1" presStyleIdx="5" presStyleCnt="12">
        <dgm:presLayoutVars>
          <dgm:bulletEnabled val="1"/>
        </dgm:presLayoutVars>
      </dgm:prSet>
      <dgm:spPr>
        <a:prstGeom prst="ellipse">
          <a:avLst/>
        </a:prstGeom>
      </dgm:spPr>
      <dgm:t>
        <a:bodyPr/>
        <a:lstStyle/>
        <a:p>
          <a:endParaRPr lang="en-US"/>
        </a:p>
      </dgm:t>
    </dgm:pt>
    <dgm:pt modelId="{DD7615F2-C140-44CB-83DC-C4D8DACFFACD}" type="pres">
      <dgm:prSet presAssocID="{1F0F5BF6-24F0-4DA7-BC2E-CB78BFDCACE5}" presName="node" presStyleLbl="vennNode1" presStyleIdx="6" presStyleCnt="12">
        <dgm:presLayoutVars>
          <dgm:bulletEnabled val="1"/>
        </dgm:presLayoutVars>
      </dgm:prSet>
      <dgm:spPr>
        <a:prstGeom prst="ellipse">
          <a:avLst/>
        </a:prstGeom>
      </dgm:spPr>
      <dgm:t>
        <a:bodyPr/>
        <a:lstStyle/>
        <a:p>
          <a:endParaRPr lang="en-US"/>
        </a:p>
      </dgm:t>
    </dgm:pt>
    <dgm:pt modelId="{D9109B40-2D06-4B99-B588-70BC6E16A868}" type="pres">
      <dgm:prSet presAssocID="{39350B22-81EF-4C34-B336-EA6D018DB371}" presName="node" presStyleLbl="vennNode1" presStyleIdx="7" presStyleCnt="12">
        <dgm:presLayoutVars>
          <dgm:bulletEnabled val="1"/>
        </dgm:presLayoutVars>
      </dgm:prSet>
      <dgm:spPr>
        <a:prstGeom prst="ellipse">
          <a:avLst/>
        </a:prstGeom>
      </dgm:spPr>
      <dgm:t>
        <a:bodyPr/>
        <a:lstStyle/>
        <a:p>
          <a:endParaRPr lang="en-US"/>
        </a:p>
      </dgm:t>
    </dgm:pt>
    <dgm:pt modelId="{F5B46A47-BC4B-4666-9E61-584ECD1231CE}" type="pres">
      <dgm:prSet presAssocID="{A3958F74-9973-414E-A0F9-06A926133184}" presName="node" presStyleLbl="vennNode1" presStyleIdx="8" presStyleCnt="12">
        <dgm:presLayoutVars>
          <dgm:bulletEnabled val="1"/>
        </dgm:presLayoutVars>
      </dgm:prSet>
      <dgm:spPr>
        <a:prstGeom prst="ellipse">
          <a:avLst/>
        </a:prstGeom>
      </dgm:spPr>
      <dgm:t>
        <a:bodyPr/>
        <a:lstStyle/>
        <a:p>
          <a:endParaRPr lang="en-US"/>
        </a:p>
      </dgm:t>
    </dgm:pt>
    <dgm:pt modelId="{1DA35EB3-674E-4C27-9606-E324E5486E29}" type="pres">
      <dgm:prSet presAssocID="{DF9D8C5C-EFD0-47B8-B0C3-951207D60EF9}" presName="node" presStyleLbl="vennNode1" presStyleIdx="9" presStyleCnt="12">
        <dgm:presLayoutVars>
          <dgm:bulletEnabled val="1"/>
        </dgm:presLayoutVars>
      </dgm:prSet>
      <dgm:spPr>
        <a:prstGeom prst="ellipse">
          <a:avLst/>
        </a:prstGeom>
      </dgm:spPr>
      <dgm:t>
        <a:bodyPr/>
        <a:lstStyle/>
        <a:p>
          <a:endParaRPr lang="en-US"/>
        </a:p>
      </dgm:t>
    </dgm:pt>
    <dgm:pt modelId="{FCB1DDF8-76DC-4EC7-A47F-C7A973A82FD9}" type="pres">
      <dgm:prSet presAssocID="{3097049E-935D-4334-92B2-D4AD66D254A2}" presName="node" presStyleLbl="vennNode1" presStyleIdx="10" presStyleCnt="12" custRadScaleRad="101191" custRadScaleInc="-9341">
        <dgm:presLayoutVars>
          <dgm:bulletEnabled val="1"/>
        </dgm:presLayoutVars>
      </dgm:prSet>
      <dgm:spPr>
        <a:prstGeom prst="ellipse">
          <a:avLst/>
        </a:prstGeom>
      </dgm:spPr>
      <dgm:t>
        <a:bodyPr/>
        <a:lstStyle/>
        <a:p>
          <a:endParaRPr lang="en-US"/>
        </a:p>
      </dgm:t>
    </dgm:pt>
    <dgm:pt modelId="{4841AD60-0F4E-4B3A-9763-FB205C4FEFD7}" type="pres">
      <dgm:prSet presAssocID="{B9B35CAE-559E-45D0-83B0-0D0B804BD630}" presName="node" presStyleLbl="vennNode1" presStyleIdx="11" presStyleCnt="12">
        <dgm:presLayoutVars>
          <dgm:bulletEnabled val="1"/>
        </dgm:presLayoutVars>
      </dgm:prSet>
      <dgm:spPr>
        <a:prstGeom prst="ellipse">
          <a:avLst/>
        </a:prstGeom>
      </dgm:spPr>
      <dgm:t>
        <a:bodyPr/>
        <a:lstStyle/>
        <a:p>
          <a:endParaRPr lang="en-US"/>
        </a:p>
      </dgm:t>
    </dgm:pt>
  </dgm:ptLst>
  <dgm:cxnLst>
    <dgm:cxn modelId="{47C79979-D99D-4683-A6A0-2D99A9104D98}" type="presOf" srcId="{B9B35CAE-559E-45D0-83B0-0D0B804BD630}" destId="{4841AD60-0F4E-4B3A-9763-FB205C4FEFD7}" srcOrd="0" destOrd="0" presId="urn:microsoft.com/office/officeart/2005/8/layout/radial3"/>
    <dgm:cxn modelId="{DCB2B5D2-7309-4361-8629-3E83F0C3346E}" type="presOf" srcId="{9903FF78-6694-4263-88C2-4CDABC47B6FA}" destId="{6A003F8D-8FAC-4830-B6F0-AD3307366069}" srcOrd="0" destOrd="0" presId="urn:microsoft.com/office/officeart/2005/8/layout/radial3"/>
    <dgm:cxn modelId="{500DF4E0-6CC0-4AAA-B25D-7DF594485B13}" type="presOf" srcId="{3097049E-935D-4334-92B2-D4AD66D254A2}" destId="{FCB1DDF8-76DC-4EC7-A47F-C7A973A82FD9}" srcOrd="0" destOrd="0" presId="urn:microsoft.com/office/officeart/2005/8/layout/radial3"/>
    <dgm:cxn modelId="{B26C043F-4F01-40E1-8E65-AFE8FBAACAC3}" srcId="{75D5D323-3660-4AC2-9241-8CDA01313C60}" destId="{A3958F74-9973-414E-A0F9-06A926133184}" srcOrd="7" destOrd="0" parTransId="{E0E563F4-64D8-4339-A468-8C7EE03532B1}" sibTransId="{91147EA1-7185-4765-9611-2169EB292D38}"/>
    <dgm:cxn modelId="{7EA72F39-7EFF-4F9A-90D1-C15526326497}" srcId="{75D5D323-3660-4AC2-9241-8CDA01313C60}" destId="{3097049E-935D-4334-92B2-D4AD66D254A2}" srcOrd="9" destOrd="0" parTransId="{90D90CE6-CEC2-4CF9-AB60-45750C95E61C}" sibTransId="{3B4BDEBA-4509-46F2-B792-670ABD0CD1D5}"/>
    <dgm:cxn modelId="{124608EB-260A-4EAC-8246-DDFBBAAB10BB}" srcId="{75D5D323-3660-4AC2-9241-8CDA01313C60}" destId="{DF9D8C5C-EFD0-47B8-B0C3-951207D60EF9}" srcOrd="8" destOrd="0" parTransId="{7F6FEE07-C4BE-4063-ADD9-17E47BD1EACC}" sibTransId="{F125FCFA-BA60-43D6-BFF9-F8245547AF8D}"/>
    <dgm:cxn modelId="{3579C252-93DD-4E41-9B54-BF153345CB85}" srcId="{75D5D323-3660-4AC2-9241-8CDA01313C60}" destId="{625A5D9B-72A2-40C2-9920-2A86AA10170F}" srcOrd="3" destOrd="0" parTransId="{14AB248D-A74D-4441-BE51-218EC932E1B6}" sibTransId="{A38D6B0C-3156-4DD0-947B-F6DB0ADA08A4}"/>
    <dgm:cxn modelId="{352BA073-A3F5-4191-ABC8-208F90076633}" srcId="{9903FF78-6694-4263-88C2-4CDABC47B6FA}" destId="{75D5D323-3660-4AC2-9241-8CDA01313C60}" srcOrd="0" destOrd="0" parTransId="{EE5B1408-7AD9-4994-91FB-BA50A5A4DED7}" sibTransId="{CFCB5011-D345-48E0-AB76-7A96D6176FB0}"/>
    <dgm:cxn modelId="{79428655-5050-4F5D-A803-A99A0FEE2128}" type="presOf" srcId="{29C83DCF-EA33-4A98-BCEC-2C4426B36AE8}" destId="{CAA7A80D-7940-409E-B046-05854580B569}" srcOrd="0" destOrd="0" presId="urn:microsoft.com/office/officeart/2005/8/layout/radial3"/>
    <dgm:cxn modelId="{DF02C551-4421-4082-B4FE-B42BE8DFDB4A}" srcId="{75D5D323-3660-4AC2-9241-8CDA01313C60}" destId="{29C83DCF-EA33-4A98-BCEC-2C4426B36AE8}" srcOrd="0" destOrd="0" parTransId="{DA120F6F-E43D-4483-8F4E-12D8D2EAC112}" sibTransId="{3D7B6DA1-8EEE-40AC-8C9E-BC8310C477C1}"/>
    <dgm:cxn modelId="{F554F2EA-A20A-4374-AE51-2B7E93285C4B}" type="presOf" srcId="{39350B22-81EF-4C34-B336-EA6D018DB371}" destId="{D9109B40-2D06-4B99-B588-70BC6E16A868}" srcOrd="0" destOrd="0" presId="urn:microsoft.com/office/officeart/2005/8/layout/radial3"/>
    <dgm:cxn modelId="{B0158716-A8AF-40E5-BE60-016559285FC9}" srcId="{75D5D323-3660-4AC2-9241-8CDA01313C60}" destId="{7FCCF261-B228-43DA-82EA-3E75E74E37A1}" srcOrd="4" destOrd="0" parTransId="{3E93075E-8DDB-4C72-93CC-B5FD413B1C52}" sibTransId="{9D1547C2-0D01-48F2-89BA-9B9B32CFB8C0}"/>
    <dgm:cxn modelId="{C2FADF73-E5DD-490B-A505-575024EDC85E}" type="presOf" srcId="{625A5D9B-72A2-40C2-9920-2A86AA10170F}" destId="{B97EE742-6C77-4305-8BCA-81CC3456C1B6}" srcOrd="0" destOrd="0" presId="urn:microsoft.com/office/officeart/2005/8/layout/radial3"/>
    <dgm:cxn modelId="{AAF0A2B9-9A98-4E67-9DFE-C4D8275A390D}" type="presOf" srcId="{DF9D8C5C-EFD0-47B8-B0C3-951207D60EF9}" destId="{1DA35EB3-674E-4C27-9606-E324E5486E29}" srcOrd="0" destOrd="0" presId="urn:microsoft.com/office/officeart/2005/8/layout/radial3"/>
    <dgm:cxn modelId="{270ECDD7-C8A7-4260-A45D-14331E9121D7}" type="presOf" srcId="{3C65C3BE-97FA-4E7E-A7A9-C1B8EBCB9D1D}" destId="{8F7D3D82-28B7-4759-BE44-02BC805BF923}" srcOrd="0" destOrd="0" presId="urn:microsoft.com/office/officeart/2005/8/layout/radial3"/>
    <dgm:cxn modelId="{F45BBC5F-A35F-473E-9C5E-C1DF45BDC001}" type="presOf" srcId="{8118C6FB-6289-4A21-954C-79AEC93A336C}" destId="{5A55587E-B815-40F9-8063-ECCA9E74E606}" srcOrd="0" destOrd="0" presId="urn:microsoft.com/office/officeart/2005/8/layout/radial3"/>
    <dgm:cxn modelId="{0CB49C8D-20FC-459A-91FF-396EA8978D5C}" type="presOf" srcId="{A3958F74-9973-414E-A0F9-06A926133184}" destId="{F5B46A47-BC4B-4666-9E61-584ECD1231CE}" srcOrd="0" destOrd="0" presId="urn:microsoft.com/office/officeart/2005/8/layout/radial3"/>
    <dgm:cxn modelId="{97608323-B29A-44AD-95AD-589C5FD1A7B2}" srcId="{75D5D323-3660-4AC2-9241-8CDA01313C60}" destId="{1F0F5BF6-24F0-4DA7-BC2E-CB78BFDCACE5}" srcOrd="5" destOrd="0" parTransId="{B36354D6-0963-45EE-9D83-1515DC8285AE}" sibTransId="{1FC39AA9-ED81-49F3-BED1-2E8CCD89780D}"/>
    <dgm:cxn modelId="{B85DB74A-9CB8-4A22-8023-A1AEEC7F1639}" type="presOf" srcId="{7FCCF261-B228-43DA-82EA-3E75E74E37A1}" destId="{E12814B7-DD2C-45CC-A1FE-A5B2E81574D3}" srcOrd="0" destOrd="0" presId="urn:microsoft.com/office/officeart/2005/8/layout/radial3"/>
    <dgm:cxn modelId="{F82EFC3B-B85B-4324-9812-DF8637B24044}" srcId="{75D5D323-3660-4AC2-9241-8CDA01313C60}" destId="{3C65C3BE-97FA-4E7E-A7A9-C1B8EBCB9D1D}" srcOrd="2" destOrd="0" parTransId="{B7AC8BF9-B167-4714-AF88-FA0B3E8B7FE8}" sibTransId="{44675614-4E52-480D-9823-43A718291766}"/>
    <dgm:cxn modelId="{156A8EED-A4AA-429A-8784-32D77FB5288F}" srcId="{75D5D323-3660-4AC2-9241-8CDA01313C60}" destId="{B9B35CAE-559E-45D0-83B0-0D0B804BD630}" srcOrd="10" destOrd="0" parTransId="{D2D48C48-48F4-4893-9645-CCE89CF4EEAC}" sibTransId="{16D50E87-45F4-4F8A-9E4E-389B128C7045}"/>
    <dgm:cxn modelId="{12F153C9-61D7-47E2-84F3-FD6F86FEF319}" srcId="{75D5D323-3660-4AC2-9241-8CDA01313C60}" destId="{39350B22-81EF-4C34-B336-EA6D018DB371}" srcOrd="6" destOrd="0" parTransId="{07F64268-23BB-4059-A4CB-8B554203D970}" sibTransId="{D301CF87-B73B-4BA4-B761-E57074C1236F}"/>
    <dgm:cxn modelId="{60E1F02A-AC3C-47B9-8EF6-145761E947D2}" type="presOf" srcId="{1F0F5BF6-24F0-4DA7-BC2E-CB78BFDCACE5}" destId="{DD7615F2-C140-44CB-83DC-C4D8DACFFACD}" srcOrd="0" destOrd="0" presId="urn:microsoft.com/office/officeart/2005/8/layout/radial3"/>
    <dgm:cxn modelId="{C4A5D885-A01C-4B61-AA1A-959C773612BA}" srcId="{75D5D323-3660-4AC2-9241-8CDA01313C60}" destId="{8118C6FB-6289-4A21-954C-79AEC93A336C}" srcOrd="1" destOrd="0" parTransId="{6BD07B4A-C06F-48A8-A898-2532EDCA90BD}" sibTransId="{283AD367-B119-4243-8DAB-C9921869F438}"/>
    <dgm:cxn modelId="{1487B4C0-1769-434E-9573-CA3A5FBDEFC9}" type="presOf" srcId="{75D5D323-3660-4AC2-9241-8CDA01313C60}" destId="{DAD913CC-BF03-4CAA-8462-9A9475B04CDD}" srcOrd="0" destOrd="0" presId="urn:microsoft.com/office/officeart/2005/8/layout/radial3"/>
    <dgm:cxn modelId="{000C1764-AD1E-4838-8BF7-F49D8D89525A}" type="presParOf" srcId="{6A003F8D-8FAC-4830-B6F0-AD3307366069}" destId="{B0875DDA-10DF-4CF5-AAFD-1E8A6E191F97}" srcOrd="0" destOrd="0" presId="urn:microsoft.com/office/officeart/2005/8/layout/radial3"/>
    <dgm:cxn modelId="{3F48BCC4-E055-41E4-9EA1-915054FDE8CC}" type="presParOf" srcId="{B0875DDA-10DF-4CF5-AAFD-1E8A6E191F97}" destId="{DAD913CC-BF03-4CAA-8462-9A9475B04CDD}" srcOrd="0" destOrd="0" presId="urn:microsoft.com/office/officeart/2005/8/layout/radial3"/>
    <dgm:cxn modelId="{69F34036-EC24-45E4-A641-C17CF308CE15}" type="presParOf" srcId="{B0875DDA-10DF-4CF5-AAFD-1E8A6E191F97}" destId="{CAA7A80D-7940-409E-B046-05854580B569}" srcOrd="1" destOrd="0" presId="urn:microsoft.com/office/officeart/2005/8/layout/radial3"/>
    <dgm:cxn modelId="{4C45B5C3-ED99-4244-9B7C-0D293F3D1FF8}" type="presParOf" srcId="{B0875DDA-10DF-4CF5-AAFD-1E8A6E191F97}" destId="{5A55587E-B815-40F9-8063-ECCA9E74E606}" srcOrd="2" destOrd="0" presId="urn:microsoft.com/office/officeart/2005/8/layout/radial3"/>
    <dgm:cxn modelId="{0CF3698F-54A7-44F2-BB8A-64398C4B0388}" type="presParOf" srcId="{B0875DDA-10DF-4CF5-AAFD-1E8A6E191F97}" destId="{8F7D3D82-28B7-4759-BE44-02BC805BF923}" srcOrd="3" destOrd="0" presId="urn:microsoft.com/office/officeart/2005/8/layout/radial3"/>
    <dgm:cxn modelId="{E17157EC-8A12-4B07-A0CB-FF27BBDCDD5F}" type="presParOf" srcId="{B0875DDA-10DF-4CF5-AAFD-1E8A6E191F97}" destId="{B97EE742-6C77-4305-8BCA-81CC3456C1B6}" srcOrd="4" destOrd="0" presId="urn:microsoft.com/office/officeart/2005/8/layout/radial3"/>
    <dgm:cxn modelId="{88F1ADB2-8D5F-4B7B-B3DC-C657EC547F6B}" type="presParOf" srcId="{B0875DDA-10DF-4CF5-AAFD-1E8A6E191F97}" destId="{E12814B7-DD2C-45CC-A1FE-A5B2E81574D3}" srcOrd="5" destOrd="0" presId="urn:microsoft.com/office/officeart/2005/8/layout/radial3"/>
    <dgm:cxn modelId="{588E304A-79FD-4407-99C7-9390B5DB9443}" type="presParOf" srcId="{B0875DDA-10DF-4CF5-AAFD-1E8A6E191F97}" destId="{DD7615F2-C140-44CB-83DC-C4D8DACFFACD}" srcOrd="6" destOrd="0" presId="urn:microsoft.com/office/officeart/2005/8/layout/radial3"/>
    <dgm:cxn modelId="{5E1C529C-C74E-493F-9AB4-2A96A73E0362}" type="presParOf" srcId="{B0875DDA-10DF-4CF5-AAFD-1E8A6E191F97}" destId="{D9109B40-2D06-4B99-B588-70BC6E16A868}" srcOrd="7" destOrd="0" presId="urn:microsoft.com/office/officeart/2005/8/layout/radial3"/>
    <dgm:cxn modelId="{DED54D2A-C691-4B65-9F9E-949B87AF9187}" type="presParOf" srcId="{B0875DDA-10DF-4CF5-AAFD-1E8A6E191F97}" destId="{F5B46A47-BC4B-4666-9E61-584ECD1231CE}" srcOrd="8" destOrd="0" presId="urn:microsoft.com/office/officeart/2005/8/layout/radial3"/>
    <dgm:cxn modelId="{3360758A-0912-4148-8EAD-BA1BC35A4978}" type="presParOf" srcId="{B0875DDA-10DF-4CF5-AAFD-1E8A6E191F97}" destId="{1DA35EB3-674E-4C27-9606-E324E5486E29}" srcOrd="9" destOrd="0" presId="urn:microsoft.com/office/officeart/2005/8/layout/radial3"/>
    <dgm:cxn modelId="{78952315-A35A-4D46-B89C-265995702BD8}" type="presParOf" srcId="{B0875DDA-10DF-4CF5-AAFD-1E8A6E191F97}" destId="{FCB1DDF8-76DC-4EC7-A47F-C7A973A82FD9}" srcOrd="10" destOrd="0" presId="urn:microsoft.com/office/officeart/2005/8/layout/radial3"/>
    <dgm:cxn modelId="{6C6A19D6-4901-444A-8E5A-EF81D4BBDEFE}" type="presParOf" srcId="{B0875DDA-10DF-4CF5-AAFD-1E8A6E191F97}" destId="{4841AD60-0F4E-4B3A-9763-FB205C4FEFD7}" srcOrd="11" destOrd="0" presId="urn:microsoft.com/office/officeart/2005/8/layout/radial3"/>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F5F1B75-5E3E-41C9-899D-C35EF4F08ADA}">
      <dsp:nvSpPr>
        <dsp:cNvPr id="0" name=""/>
        <dsp:cNvSpPr/>
      </dsp:nvSpPr>
      <dsp:spPr>
        <a:xfrm>
          <a:off x="-6245387" y="-992279"/>
          <a:ext cx="7519619" cy="7519619"/>
        </a:xfrm>
        <a:prstGeom prst="blockArc">
          <a:avLst>
            <a:gd name="adj1" fmla="val 18900000"/>
            <a:gd name="adj2" fmla="val 2700000"/>
            <a:gd name="adj3" fmla="val 287"/>
          </a:avLst>
        </a:pr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B45D75-A36A-4809-84FB-31C081A2159C}">
      <dsp:nvSpPr>
        <dsp:cNvPr id="0" name=""/>
        <dsp:cNvSpPr/>
      </dsp:nvSpPr>
      <dsp:spPr>
        <a:xfrm>
          <a:off x="597215" y="221486"/>
          <a:ext cx="5335920" cy="901898"/>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4505" tIns="30480" rIns="30480" bIns="30480" numCol="1" spcCol="1270" anchor="t" anchorCtr="0">
          <a:noAutofit/>
        </a:bodyPr>
        <a:lstStyle/>
        <a:p>
          <a:pPr lvl="0" algn="l" defTabSz="533400">
            <a:lnSpc>
              <a:spcPct val="90000"/>
            </a:lnSpc>
            <a:spcBef>
              <a:spcPct val="0"/>
            </a:spcBef>
            <a:spcAft>
              <a:spcPct val="35000"/>
            </a:spcAft>
          </a:pPr>
          <a:r>
            <a:rPr lang="en-US" sz="1200" b="1" i="1" kern="1200">
              <a:solidFill>
                <a:schemeClr val="tx1"/>
              </a:solidFill>
              <a:latin typeface="Times New Roman" panose="02020603050405020304" pitchFamily="18" charset="0"/>
              <a:cs typeface="Times New Roman" panose="02020603050405020304" pitchFamily="18" charset="0"/>
            </a:rPr>
            <a:t>Ishlab chiqarishdan ajralgan holda ta’lim olish</a:t>
          </a:r>
          <a:r>
            <a:rPr lang="en-US" sz="1200" kern="1200">
              <a:solidFill>
                <a:schemeClr val="tx1"/>
              </a:solidFill>
              <a:latin typeface="Times New Roman" panose="02020603050405020304" pitchFamily="18" charset="0"/>
              <a:cs typeface="Times New Roman" panose="02020603050405020304" pitchFamily="18" charset="0"/>
            </a:rPr>
            <a:t> </a:t>
          </a: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o‘qituvchi xodimlar tomonidan asosiy ish joylaridan ajralgan holda ixtisoslahtirilgan ta’lim muassasalarida ta’lim olishni nazarda tutib, ko‘chma (xodimning yashash hududi) va stajirovka shakllari yordamida tashkil etilishi mumkin bo‘ladi.  </a:t>
          </a:r>
        </a:p>
      </dsp:txBody>
      <dsp:txXfrm>
        <a:off x="597215" y="221486"/>
        <a:ext cx="5335920" cy="901898"/>
      </dsp:txXfrm>
    </dsp:sp>
    <dsp:sp modelId="{EADBB30B-3B6B-47C1-AC87-9203609C808B}">
      <dsp:nvSpPr>
        <dsp:cNvPr id="0" name=""/>
        <dsp:cNvSpPr/>
      </dsp:nvSpPr>
      <dsp:spPr>
        <a:xfrm>
          <a:off x="160598" y="235817"/>
          <a:ext cx="873235" cy="873235"/>
        </a:xfrm>
        <a:prstGeom prst="ellipse">
          <a:avLst/>
        </a:prstGeom>
        <a:solidFill>
          <a:schemeClr val="lt1">
            <a:hueOff val="0"/>
            <a:satOff val="0"/>
            <a:lumOff val="0"/>
            <a:alphaOff val="0"/>
          </a:schemeClr>
        </a:solidFill>
        <a:ln w="1270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3DC4438C-9E12-45D8-916A-3F7561176254}">
      <dsp:nvSpPr>
        <dsp:cNvPr id="0" name=""/>
        <dsp:cNvSpPr/>
      </dsp:nvSpPr>
      <dsp:spPr>
        <a:xfrm>
          <a:off x="1097803" y="1271122"/>
          <a:ext cx="4835332" cy="897720"/>
        </a:xfrm>
        <a:prstGeom prst="rect">
          <a:avLst/>
        </a:prstGeom>
        <a:solidFill>
          <a:schemeClr val="accent4">
            <a:hueOff val="2598923"/>
            <a:satOff val="-11992"/>
            <a:lumOff val="44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4505" tIns="30480" rIns="30480" bIns="30480" numCol="1" spcCol="1270" anchor="t" anchorCtr="0">
          <a:noAutofit/>
        </a:bodyPr>
        <a:lstStyle/>
        <a:p>
          <a:pPr lvl="0" algn="l" defTabSz="533400">
            <a:lnSpc>
              <a:spcPct val="90000"/>
            </a:lnSpc>
            <a:spcBef>
              <a:spcPct val="0"/>
            </a:spcBef>
            <a:spcAft>
              <a:spcPct val="35000"/>
            </a:spcAft>
          </a:pPr>
          <a:r>
            <a:rPr lang="en-US" sz="1200" b="1" i="1" kern="1200">
              <a:solidFill>
                <a:schemeClr val="tx1"/>
              </a:solidFill>
              <a:latin typeface="Times New Roman" panose="02020603050405020304" pitchFamily="18" charset="0"/>
              <a:cs typeface="Times New Roman" panose="02020603050405020304" pitchFamily="18" charset="0"/>
            </a:rPr>
            <a:t>Ishlab chiqarishdan ajralmagan holda ta’lim olish </a:t>
          </a:r>
          <a:endParaRPr lang="en-US" sz="1200" kern="1200">
            <a:solidFill>
              <a:schemeClr val="tx1"/>
            </a:solidFill>
            <a:latin typeface="Times New Roman" panose="02020603050405020304" pitchFamily="18" charset="0"/>
            <a:cs typeface="Times New Roman" panose="02020603050405020304" pitchFamily="18" charset="0"/>
          </a:endParaRP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pedagog xodimlarning o‘z mehnat faoliyati davomida o‘quvchilarning ta’til kunlari va o‘qituvchining metodik kunlari davrida amalga oshiriladi. Ishlab chiqarishdan ajralmagan holda ta’lim olish masofaviy shaklda ham amalga oshirilishi mumkin.</a:t>
          </a:r>
        </a:p>
      </dsp:txBody>
      <dsp:txXfrm>
        <a:off x="1097803" y="1271122"/>
        <a:ext cx="4835332" cy="897720"/>
      </dsp:txXfrm>
    </dsp:sp>
    <dsp:sp modelId="{93E775ED-6A7A-4D5C-9F98-C05655DEA9AE}">
      <dsp:nvSpPr>
        <dsp:cNvPr id="0" name=""/>
        <dsp:cNvSpPr/>
      </dsp:nvSpPr>
      <dsp:spPr>
        <a:xfrm>
          <a:off x="661186" y="1283364"/>
          <a:ext cx="873235" cy="873235"/>
        </a:xfrm>
        <a:prstGeom prst="ellipse">
          <a:avLst/>
        </a:prstGeom>
        <a:solidFill>
          <a:schemeClr val="lt1">
            <a:hueOff val="0"/>
            <a:satOff val="0"/>
            <a:lumOff val="0"/>
            <a:alphaOff val="0"/>
          </a:schemeClr>
        </a:solidFill>
        <a:ln w="12700" cap="flat" cmpd="sng" algn="ctr">
          <a:solidFill>
            <a:schemeClr val="accent4">
              <a:hueOff val="2598923"/>
              <a:satOff val="-11992"/>
              <a:lumOff val="441"/>
              <a:alphaOff val="0"/>
            </a:schemeClr>
          </a:solidFill>
          <a:prstDash val="solid"/>
          <a:miter lim="800000"/>
        </a:ln>
        <a:effectLst/>
      </dsp:spPr>
      <dsp:style>
        <a:lnRef idx="2">
          <a:scrgbClr r="0" g="0" b="0"/>
        </a:lnRef>
        <a:fillRef idx="1">
          <a:scrgbClr r="0" g="0" b="0"/>
        </a:fillRef>
        <a:effectRef idx="0">
          <a:scrgbClr r="0" g="0" b="0"/>
        </a:effectRef>
        <a:fontRef idx="minor"/>
      </dsp:style>
    </dsp:sp>
    <dsp:sp modelId="{727FC8C3-DB22-4BA9-B1EA-5277E37B2C1B}">
      <dsp:nvSpPr>
        <dsp:cNvPr id="0" name=""/>
        <dsp:cNvSpPr/>
      </dsp:nvSpPr>
      <dsp:spPr>
        <a:xfrm>
          <a:off x="1251444" y="2264015"/>
          <a:ext cx="4681692" cy="1007029"/>
        </a:xfrm>
        <a:prstGeom prst="rect">
          <a:avLst/>
        </a:prstGeom>
        <a:solidFill>
          <a:schemeClr val="accent4">
            <a:hueOff val="5197846"/>
            <a:satOff val="-23984"/>
            <a:lumOff val="88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4505" tIns="30480" rIns="30480" bIns="30480" numCol="1" spcCol="1270" anchor="t" anchorCtr="0">
          <a:noAutofit/>
        </a:bodyPr>
        <a:lstStyle/>
        <a:p>
          <a:pPr lvl="0" algn="l" defTabSz="533400">
            <a:lnSpc>
              <a:spcPct val="90000"/>
            </a:lnSpc>
            <a:spcBef>
              <a:spcPct val="0"/>
            </a:spcBef>
            <a:spcAft>
              <a:spcPct val="35000"/>
            </a:spcAft>
          </a:pPr>
          <a:r>
            <a:rPr lang="en-US" sz="1200" b="1" i="1" kern="1200">
              <a:solidFill>
                <a:schemeClr val="tx1"/>
              </a:solidFill>
              <a:latin typeface="Times New Roman" panose="02020603050405020304" pitchFamily="18" charset="0"/>
              <a:cs typeface="Times New Roman" panose="02020603050405020304" pitchFamily="18" charset="0"/>
            </a:rPr>
            <a:t>Masofaviy ta’lim</a:t>
          </a:r>
          <a:r>
            <a:rPr lang="en-US" sz="1200" kern="1200">
              <a:solidFill>
                <a:schemeClr val="tx1"/>
              </a:solidFill>
              <a:latin typeface="Times New Roman" panose="02020603050405020304" pitchFamily="18" charset="0"/>
              <a:cs typeface="Times New Roman" panose="02020603050405020304" pitchFamily="18" charset="0"/>
            </a:rPr>
            <a:t> </a:t>
          </a: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bu jarayonda axborot kommunikatsiya va Internet texnologiyalari yordamida masofaviy ta’lim dastur va o‘quv rejalari asosida pedagog xodimlarning zarur bilim, malaka va ko‘nikmalarini rivojlantirish imkoniyatlariga ega bo‘ladi. Uzluksiz kasbiy riojlantirish jarayoni muayyan masofaviy ta’lim tizimlari orqali ta’lim jarayoni muvofiqlashtiriladi va boshqariladi. </a:t>
          </a:r>
        </a:p>
      </dsp:txBody>
      <dsp:txXfrm>
        <a:off x="1251444" y="2264015"/>
        <a:ext cx="4681692" cy="1007029"/>
      </dsp:txXfrm>
    </dsp:sp>
    <dsp:sp modelId="{B2AB09E9-43CF-425A-80E0-271140314A1C}">
      <dsp:nvSpPr>
        <dsp:cNvPr id="0" name=""/>
        <dsp:cNvSpPr/>
      </dsp:nvSpPr>
      <dsp:spPr>
        <a:xfrm>
          <a:off x="814826" y="2330912"/>
          <a:ext cx="873235" cy="873235"/>
        </a:xfrm>
        <a:prstGeom prst="ellipse">
          <a:avLst/>
        </a:prstGeom>
        <a:solidFill>
          <a:schemeClr val="lt1">
            <a:hueOff val="0"/>
            <a:satOff val="0"/>
            <a:lumOff val="0"/>
            <a:alphaOff val="0"/>
          </a:schemeClr>
        </a:solidFill>
        <a:ln w="12700" cap="flat" cmpd="sng" algn="ctr">
          <a:solidFill>
            <a:schemeClr val="accent4">
              <a:hueOff val="5197846"/>
              <a:satOff val="-23984"/>
              <a:lumOff val="883"/>
              <a:alphaOff val="0"/>
            </a:schemeClr>
          </a:solidFill>
          <a:prstDash val="solid"/>
          <a:miter lim="800000"/>
        </a:ln>
        <a:effectLst/>
      </dsp:spPr>
      <dsp:style>
        <a:lnRef idx="2">
          <a:scrgbClr r="0" g="0" b="0"/>
        </a:lnRef>
        <a:fillRef idx="1">
          <a:scrgbClr r="0" g="0" b="0"/>
        </a:fillRef>
        <a:effectRef idx="0">
          <a:scrgbClr r="0" g="0" b="0"/>
        </a:effectRef>
        <a:fontRef idx="minor"/>
      </dsp:style>
    </dsp:sp>
    <dsp:sp modelId="{2A00C760-748A-43C5-A63E-6D86A0DC32C6}">
      <dsp:nvSpPr>
        <dsp:cNvPr id="0" name=""/>
        <dsp:cNvSpPr/>
      </dsp:nvSpPr>
      <dsp:spPr>
        <a:xfrm>
          <a:off x="1097803" y="3398086"/>
          <a:ext cx="4835332" cy="833981"/>
        </a:xfrm>
        <a:prstGeom prst="rect">
          <a:avLst/>
        </a:prstGeom>
        <a:solidFill>
          <a:schemeClr val="accent4">
            <a:hueOff val="7796769"/>
            <a:satOff val="-35976"/>
            <a:lumOff val="132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4505" tIns="30480" rIns="30480" bIns="30480" numCol="1" spcCol="1270" anchor="t" anchorCtr="0">
          <a:noAutofit/>
        </a:bodyPr>
        <a:lstStyle/>
        <a:p>
          <a:pPr lvl="0" algn="l" defTabSz="533400">
            <a:lnSpc>
              <a:spcPct val="90000"/>
            </a:lnSpc>
            <a:spcBef>
              <a:spcPct val="0"/>
            </a:spcBef>
            <a:spcAft>
              <a:spcPct val="35000"/>
            </a:spcAft>
          </a:pPr>
          <a:r>
            <a:rPr lang="en-US" sz="1200" b="1" i="1" kern="1200">
              <a:solidFill>
                <a:schemeClr val="tx1"/>
              </a:solidFill>
              <a:latin typeface="Times New Roman" panose="02020603050405020304" pitchFamily="18" charset="0"/>
              <a:cs typeface="Times New Roman" panose="02020603050405020304" pitchFamily="18" charset="0"/>
            </a:rPr>
            <a:t>Dual ta’lim</a:t>
          </a:r>
          <a:r>
            <a:rPr lang="en-US" sz="1200" kern="1200">
              <a:solidFill>
                <a:schemeClr val="tx1"/>
              </a:solidFill>
              <a:latin typeface="Times New Roman" panose="02020603050405020304" pitchFamily="18" charset="0"/>
              <a:cs typeface="Times New Roman" panose="02020603050405020304" pitchFamily="18" charset="0"/>
            </a:rPr>
            <a:t> </a:t>
          </a: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umumiy o‘rta ta’limi tizimi pedagog kadrlar dual ta’lim shakli orqali o‘quv kursning nazariy bilimlarini ta’lim muassasa yoki tashkiloti professorlari tomonidan o‘quv axborotlarga ega bo‘lishi, o‘quv kursning amaliy qismi o‘qituvchi xodimning ta’lim berayotgan muassasasida o‘tashi belgilanadi.</a:t>
          </a:r>
        </a:p>
      </dsp:txBody>
      <dsp:txXfrm>
        <a:off x="1097803" y="3398086"/>
        <a:ext cx="4835332" cy="833981"/>
      </dsp:txXfrm>
    </dsp:sp>
    <dsp:sp modelId="{D0836EDA-F333-4743-BB07-77B792821762}">
      <dsp:nvSpPr>
        <dsp:cNvPr id="0" name=""/>
        <dsp:cNvSpPr/>
      </dsp:nvSpPr>
      <dsp:spPr>
        <a:xfrm>
          <a:off x="661186" y="3378459"/>
          <a:ext cx="873235" cy="873235"/>
        </a:xfrm>
        <a:prstGeom prst="ellipse">
          <a:avLst/>
        </a:prstGeom>
        <a:solidFill>
          <a:schemeClr val="lt1">
            <a:hueOff val="0"/>
            <a:satOff val="0"/>
            <a:lumOff val="0"/>
            <a:alphaOff val="0"/>
          </a:schemeClr>
        </a:solidFill>
        <a:ln w="12700" cap="flat" cmpd="sng" algn="ctr">
          <a:solidFill>
            <a:schemeClr val="accent4">
              <a:hueOff val="7796769"/>
              <a:satOff val="-35976"/>
              <a:lumOff val="1324"/>
              <a:alphaOff val="0"/>
            </a:schemeClr>
          </a:solidFill>
          <a:prstDash val="solid"/>
          <a:miter lim="800000"/>
        </a:ln>
        <a:effectLst/>
      </dsp:spPr>
      <dsp:style>
        <a:lnRef idx="2">
          <a:scrgbClr r="0" g="0" b="0"/>
        </a:lnRef>
        <a:fillRef idx="1">
          <a:scrgbClr r="0" g="0" b="0"/>
        </a:fillRef>
        <a:effectRef idx="0">
          <a:scrgbClr r="0" g="0" b="0"/>
        </a:effectRef>
        <a:fontRef idx="minor"/>
      </dsp:style>
    </dsp:sp>
    <dsp:sp modelId="{ABBAF635-553D-4E40-A571-9D004B436A3B}">
      <dsp:nvSpPr>
        <dsp:cNvPr id="0" name=""/>
        <dsp:cNvSpPr/>
      </dsp:nvSpPr>
      <dsp:spPr>
        <a:xfrm>
          <a:off x="604504" y="4327853"/>
          <a:ext cx="5335920" cy="1259065"/>
        </a:xfrm>
        <a:prstGeom prst="rect">
          <a:avLst/>
        </a:prstGeom>
        <a:solidFill>
          <a:schemeClr val="accent4">
            <a:hueOff val="10395692"/>
            <a:satOff val="-47968"/>
            <a:lumOff val="176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54505" tIns="30480" rIns="30480" bIns="30480" numCol="1" spcCol="1270" anchor="t" anchorCtr="0">
          <a:noAutofit/>
        </a:bodyPr>
        <a:lstStyle/>
        <a:p>
          <a:pPr lvl="0" algn="l" defTabSz="533400">
            <a:lnSpc>
              <a:spcPct val="90000"/>
            </a:lnSpc>
            <a:spcBef>
              <a:spcPct val="0"/>
            </a:spcBef>
            <a:spcAft>
              <a:spcPct val="35000"/>
            </a:spcAft>
          </a:pPr>
          <a:r>
            <a:rPr lang="en-US" sz="1200" b="1" i="1" kern="1200">
              <a:solidFill>
                <a:schemeClr val="tx1"/>
              </a:solidFill>
              <a:latin typeface="Times New Roman" panose="02020603050405020304" pitchFamily="18" charset="0"/>
              <a:cs typeface="Times New Roman" panose="02020603050405020304" pitchFamily="18" charset="0"/>
            </a:rPr>
            <a:t>Mustaqil ta’lim</a:t>
          </a:r>
          <a:r>
            <a:rPr lang="en-US" sz="1200" kern="1200">
              <a:solidFill>
                <a:schemeClr val="tx1"/>
              </a:solidFill>
              <a:latin typeface="Times New Roman" panose="02020603050405020304" pitchFamily="18" charset="0"/>
              <a:cs typeface="Times New Roman" panose="02020603050405020304" pitchFamily="18" charset="0"/>
            </a:rPr>
            <a:t> </a:t>
          </a:r>
        </a:p>
        <a:p>
          <a:pPr marL="57150" lvl="1" indent="-57150" algn="just" defTabSz="444500">
            <a:lnSpc>
              <a:spcPct val="90000"/>
            </a:lnSpc>
            <a:spcBef>
              <a:spcPct val="0"/>
            </a:spcBef>
            <a:spcAft>
              <a:spcPct val="15000"/>
            </a:spcAft>
            <a:buChar char="••"/>
          </a:pPr>
          <a:r>
            <a:rPr lang="en-US" sz="1000" kern="1200">
              <a:solidFill>
                <a:schemeClr val="tx1"/>
              </a:solidFill>
              <a:latin typeface="Times New Roman" panose="02020603050405020304" pitchFamily="18" charset="0"/>
              <a:cs typeface="Times New Roman" panose="02020603050405020304" pitchFamily="18" charset="0"/>
            </a:rPr>
            <a:t>o‘qituvchi xodimlar tomonidanlavozimi va o‘z mutaxassisligi bo‘yicha zamonaviy bilim, malaka va ko‘nikmalarni uluksiz kasbiy ta’lim muhiti orqali mustaqil o‘zlashtiradi. Pedagogik mahorati malaka talablari asosida elektron platformadan foydalangan holda nazorat materiallari yordamida diagnostika qilinadi. Disgnostika tahlillariga muvofiq, pedagog kadrning mustaqil ta’lim trayektoriyasi yaratiladi va unga mos o‘zlashtirishi loim bo‘lgan o‘quv modular majmuasi o‘qituvchi tomonidan aniqlanib, tarkibidagi mavjud o‘quv mosullar mustaqil holda  o‘zlashtiriladi</a:t>
          </a:r>
          <a:r>
            <a:rPr lang="en-US" sz="800" kern="1200">
              <a:solidFill>
                <a:schemeClr val="tx1"/>
              </a:solidFill>
              <a:latin typeface="Times New Roman" panose="02020603050405020304" pitchFamily="18" charset="0"/>
              <a:cs typeface="Times New Roman" panose="02020603050405020304" pitchFamily="18" charset="0"/>
            </a:rPr>
            <a:t>.  </a:t>
          </a:r>
        </a:p>
      </dsp:txBody>
      <dsp:txXfrm>
        <a:off x="604504" y="4327853"/>
        <a:ext cx="5335920" cy="1259065"/>
      </dsp:txXfrm>
    </dsp:sp>
    <dsp:sp modelId="{62C42C35-B066-42A2-90B6-8FB9DBEDE500}">
      <dsp:nvSpPr>
        <dsp:cNvPr id="0" name=""/>
        <dsp:cNvSpPr/>
      </dsp:nvSpPr>
      <dsp:spPr>
        <a:xfrm>
          <a:off x="0" y="4360981"/>
          <a:ext cx="1179854" cy="1139196"/>
        </a:xfrm>
        <a:prstGeom prst="ellipse">
          <a:avLst/>
        </a:prstGeom>
        <a:solidFill>
          <a:schemeClr val="lt1">
            <a:hueOff val="0"/>
            <a:satOff val="0"/>
            <a:lumOff val="0"/>
            <a:alphaOff val="0"/>
          </a:schemeClr>
        </a:solidFill>
        <a:ln w="12700" cap="flat" cmpd="sng" algn="ctr">
          <a:solidFill>
            <a:schemeClr val="accent4">
              <a:hueOff val="10395692"/>
              <a:satOff val="-47968"/>
              <a:lumOff val="1765"/>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913CC-BF03-4CAA-8462-9A9475B04CDD}">
      <dsp:nvSpPr>
        <dsp:cNvPr id="0" name=""/>
        <dsp:cNvSpPr/>
      </dsp:nvSpPr>
      <dsp:spPr>
        <a:xfrm>
          <a:off x="1851660" y="792480"/>
          <a:ext cx="1783079" cy="1663733"/>
        </a:xfrm>
        <a:prstGeom prst="ellipse">
          <a:avLst/>
        </a:prstGeom>
        <a:solidFill>
          <a:srgbClr val="FFC000">
            <a:alpha val="5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20320" tIns="20320" rIns="20320" bIns="20320" numCol="1" spcCol="1270" anchor="ctr" anchorCtr="0">
          <a:noAutofit/>
        </a:bodyPr>
        <a:lstStyle/>
        <a:p>
          <a:pPr lvl="0" algn="ctr" defTabSz="711200">
            <a:lnSpc>
              <a:spcPct val="90000"/>
            </a:lnSpc>
            <a:spcBef>
              <a:spcPct val="0"/>
            </a:spcBef>
            <a:spcAft>
              <a:spcPct val="35000"/>
            </a:spcAft>
          </a:pPr>
          <a:r>
            <a:rPr lang="en-US" sz="1600" b="1" kern="1200">
              <a:solidFill>
                <a:sysClr val="windowText" lastClr="000000"/>
              </a:solidFill>
              <a:latin typeface="Times New Roman" panose="02020603050405020304" pitchFamily="18" charset="0"/>
              <a:ea typeface="+mn-ea"/>
              <a:cs typeface="Times New Roman" panose="02020603050405020304" pitchFamily="18" charset="0"/>
            </a:rPr>
            <a:t>Raqamli ko‘nikma tarkibi </a:t>
          </a:r>
        </a:p>
      </dsp:txBody>
      <dsp:txXfrm>
        <a:off x="2112786" y="1036128"/>
        <a:ext cx="1260827" cy="1176437"/>
      </dsp:txXfrm>
    </dsp:sp>
    <dsp:sp modelId="{CAA7A80D-7940-409E-B046-05854580B569}">
      <dsp:nvSpPr>
        <dsp:cNvPr id="0" name=""/>
        <dsp:cNvSpPr/>
      </dsp:nvSpPr>
      <dsp:spPr>
        <a:xfrm>
          <a:off x="2323616" y="12522"/>
          <a:ext cx="839167" cy="839167"/>
        </a:xfrm>
        <a:prstGeom prst="ellipse">
          <a:avLst/>
        </a:prstGeom>
        <a:solidFill>
          <a:srgbClr val="FFC000">
            <a:alpha val="50000"/>
            <a:hueOff val="945063"/>
            <a:satOff val="-4361"/>
            <a:lumOff val="16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Onlayn ta’lim jarayoni o‘quv material</a:t>
          </a:r>
        </a:p>
      </dsp:txBody>
      <dsp:txXfrm>
        <a:off x="2446509" y="135415"/>
        <a:ext cx="593381" cy="593381"/>
      </dsp:txXfrm>
    </dsp:sp>
    <dsp:sp modelId="{5A55587E-B815-40F9-8063-ECCA9E74E606}">
      <dsp:nvSpPr>
        <dsp:cNvPr id="0" name=""/>
        <dsp:cNvSpPr/>
      </dsp:nvSpPr>
      <dsp:spPr>
        <a:xfrm>
          <a:off x="2968190" y="201786"/>
          <a:ext cx="839167" cy="839167"/>
        </a:xfrm>
        <a:prstGeom prst="ellipse">
          <a:avLst/>
        </a:prstGeom>
        <a:solidFill>
          <a:srgbClr val="FFC000">
            <a:alpha val="50000"/>
            <a:hueOff val="1890126"/>
            <a:satOff val="-8721"/>
            <a:lumOff val="32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Interfaol va vizual material </a:t>
          </a:r>
        </a:p>
      </dsp:txBody>
      <dsp:txXfrm>
        <a:off x="3091083" y="324679"/>
        <a:ext cx="593381" cy="593381"/>
      </dsp:txXfrm>
    </dsp:sp>
    <dsp:sp modelId="{8F7D3D82-28B7-4759-BE44-02BC805BF923}">
      <dsp:nvSpPr>
        <dsp:cNvPr id="0" name=""/>
        <dsp:cNvSpPr/>
      </dsp:nvSpPr>
      <dsp:spPr>
        <a:xfrm>
          <a:off x="3408116" y="709488"/>
          <a:ext cx="839167" cy="839167"/>
        </a:xfrm>
        <a:prstGeom prst="ellipse">
          <a:avLst/>
        </a:prstGeom>
        <a:solidFill>
          <a:srgbClr val="FFC000">
            <a:alpha val="50000"/>
            <a:hueOff val="2835189"/>
            <a:satOff val="-13082"/>
            <a:lumOff val="481"/>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Raqamli ta’lim platforma </a:t>
          </a:r>
        </a:p>
      </dsp:txBody>
      <dsp:txXfrm>
        <a:off x="3531009" y="832381"/>
        <a:ext cx="593381" cy="593381"/>
      </dsp:txXfrm>
    </dsp:sp>
    <dsp:sp modelId="{B97EE742-6C77-4305-8BCA-81CC3456C1B6}">
      <dsp:nvSpPr>
        <dsp:cNvPr id="0" name=""/>
        <dsp:cNvSpPr/>
      </dsp:nvSpPr>
      <dsp:spPr>
        <a:xfrm>
          <a:off x="3503721" y="1374436"/>
          <a:ext cx="839167" cy="839167"/>
        </a:xfrm>
        <a:prstGeom prst="ellipse">
          <a:avLst/>
        </a:prstGeom>
        <a:solidFill>
          <a:srgbClr val="FFC000">
            <a:alpha val="50000"/>
            <a:hueOff val="3780252"/>
            <a:satOff val="-17443"/>
            <a:lumOff val="64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Vebinar</a:t>
          </a:r>
        </a:p>
      </dsp:txBody>
      <dsp:txXfrm>
        <a:off x="3626614" y="1497329"/>
        <a:ext cx="593381" cy="593381"/>
      </dsp:txXfrm>
    </dsp:sp>
    <dsp:sp modelId="{E12814B7-DD2C-45CC-A1FE-A5B2E81574D3}">
      <dsp:nvSpPr>
        <dsp:cNvPr id="0" name=""/>
        <dsp:cNvSpPr/>
      </dsp:nvSpPr>
      <dsp:spPr>
        <a:xfrm>
          <a:off x="3224651" y="1985514"/>
          <a:ext cx="839167" cy="839167"/>
        </a:xfrm>
        <a:prstGeom prst="ellipse">
          <a:avLst/>
        </a:prstGeom>
        <a:solidFill>
          <a:srgbClr val="FFC000">
            <a:alpha val="50000"/>
            <a:hueOff val="4725315"/>
            <a:satOff val="-21804"/>
            <a:lumOff val="802"/>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LMS</a:t>
          </a:r>
        </a:p>
      </dsp:txBody>
      <dsp:txXfrm>
        <a:off x="3347544" y="2108407"/>
        <a:ext cx="593381" cy="593381"/>
      </dsp:txXfrm>
    </dsp:sp>
    <dsp:sp modelId="{DD7615F2-C140-44CB-83DC-C4D8DACFFACD}">
      <dsp:nvSpPr>
        <dsp:cNvPr id="0" name=""/>
        <dsp:cNvSpPr/>
      </dsp:nvSpPr>
      <dsp:spPr>
        <a:xfrm>
          <a:off x="2659509" y="2348709"/>
          <a:ext cx="839167" cy="839167"/>
        </a:xfrm>
        <a:prstGeom prst="ellipse">
          <a:avLst/>
        </a:prstGeom>
        <a:solidFill>
          <a:srgbClr val="FFC000">
            <a:alpha val="50000"/>
            <a:hueOff val="5670378"/>
            <a:satOff val="-26164"/>
            <a:lumOff val="96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Masofaviy malaka oshirish</a:t>
          </a:r>
        </a:p>
      </dsp:txBody>
      <dsp:txXfrm>
        <a:off x="2782402" y="2471602"/>
        <a:ext cx="593381" cy="593381"/>
      </dsp:txXfrm>
    </dsp:sp>
    <dsp:sp modelId="{D9109B40-2D06-4B99-B588-70BC6E16A868}">
      <dsp:nvSpPr>
        <dsp:cNvPr id="0" name=""/>
        <dsp:cNvSpPr/>
      </dsp:nvSpPr>
      <dsp:spPr>
        <a:xfrm>
          <a:off x="1987723" y="2348709"/>
          <a:ext cx="839167" cy="839167"/>
        </a:xfrm>
        <a:prstGeom prst="ellipse">
          <a:avLst/>
        </a:prstGeom>
        <a:solidFill>
          <a:srgbClr val="FFC000">
            <a:alpha val="50000"/>
            <a:hueOff val="6615440"/>
            <a:satOff val="-30525"/>
            <a:lumOff val="1123"/>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O‘quv resurs </a:t>
          </a:r>
        </a:p>
      </dsp:txBody>
      <dsp:txXfrm>
        <a:off x="2110616" y="2471602"/>
        <a:ext cx="593381" cy="593381"/>
      </dsp:txXfrm>
    </dsp:sp>
    <dsp:sp modelId="{F5B46A47-BC4B-4666-9E61-584ECD1231CE}">
      <dsp:nvSpPr>
        <dsp:cNvPr id="0" name=""/>
        <dsp:cNvSpPr/>
      </dsp:nvSpPr>
      <dsp:spPr>
        <a:xfrm>
          <a:off x="1422580" y="1985514"/>
          <a:ext cx="839167" cy="839167"/>
        </a:xfrm>
        <a:prstGeom prst="ellipse">
          <a:avLst/>
        </a:prstGeom>
        <a:solidFill>
          <a:srgbClr val="FFC000">
            <a:alpha val="50000"/>
            <a:hueOff val="7560504"/>
            <a:satOff val="-34886"/>
            <a:lumOff val="128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Elektron portfolio</a:t>
          </a:r>
        </a:p>
      </dsp:txBody>
      <dsp:txXfrm>
        <a:off x="1545473" y="2108407"/>
        <a:ext cx="593381" cy="593381"/>
      </dsp:txXfrm>
    </dsp:sp>
    <dsp:sp modelId="{1DA35EB3-674E-4C27-9606-E324E5486E29}">
      <dsp:nvSpPr>
        <dsp:cNvPr id="0" name=""/>
        <dsp:cNvSpPr/>
      </dsp:nvSpPr>
      <dsp:spPr>
        <a:xfrm>
          <a:off x="1143510" y="1374436"/>
          <a:ext cx="839167" cy="839167"/>
        </a:xfrm>
        <a:prstGeom prst="ellipse">
          <a:avLst/>
        </a:prstGeom>
        <a:solidFill>
          <a:srgbClr val="FFC000">
            <a:alpha val="50000"/>
            <a:hueOff val="8505566"/>
            <a:satOff val="-39247"/>
            <a:lumOff val="144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Multimediaviy kontent </a:t>
          </a:r>
        </a:p>
      </dsp:txBody>
      <dsp:txXfrm>
        <a:off x="1266403" y="1497329"/>
        <a:ext cx="593381" cy="593381"/>
      </dsp:txXfrm>
    </dsp:sp>
    <dsp:sp modelId="{FCB1DDF8-76DC-4EC7-A47F-C7A973A82FD9}">
      <dsp:nvSpPr>
        <dsp:cNvPr id="0" name=""/>
        <dsp:cNvSpPr/>
      </dsp:nvSpPr>
      <dsp:spPr>
        <a:xfrm>
          <a:off x="1201033" y="762828"/>
          <a:ext cx="839167" cy="839167"/>
        </a:xfrm>
        <a:prstGeom prst="ellipse">
          <a:avLst/>
        </a:prstGeom>
        <a:solidFill>
          <a:srgbClr val="FFC000">
            <a:alpha val="50000"/>
            <a:hueOff val="9450630"/>
            <a:satOff val="-43607"/>
            <a:lumOff val="160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Masofaviy ta’lim vositasi </a:t>
          </a:r>
        </a:p>
      </dsp:txBody>
      <dsp:txXfrm>
        <a:off x="1323926" y="885721"/>
        <a:ext cx="593381" cy="593381"/>
      </dsp:txXfrm>
    </dsp:sp>
    <dsp:sp modelId="{4841AD60-0F4E-4B3A-9763-FB205C4FEFD7}">
      <dsp:nvSpPr>
        <dsp:cNvPr id="0" name=""/>
        <dsp:cNvSpPr/>
      </dsp:nvSpPr>
      <dsp:spPr>
        <a:xfrm>
          <a:off x="1679042" y="201786"/>
          <a:ext cx="839167" cy="839167"/>
        </a:xfrm>
        <a:prstGeom prst="ellipse">
          <a:avLst/>
        </a:prstGeom>
        <a:solidFill>
          <a:srgbClr val="FFC000">
            <a:alpha val="50000"/>
            <a:hueOff val="10395692"/>
            <a:satOff val="-47968"/>
            <a:lumOff val="1765"/>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tx1"/>
        </a:fontRef>
      </dsp:style>
      <dsp:txBody>
        <a:bodyPr spcFirstLastPara="0" vert="horz" wrap="square" lIns="12700" tIns="12700" rIns="12700" bIns="12700" numCol="1" spcCol="1270" anchor="ctr" anchorCtr="0">
          <a:noAutofit/>
        </a:bodyPr>
        <a:lstStyle/>
        <a:p>
          <a:pPr lvl="0" algn="ctr" defTabSz="444500">
            <a:lnSpc>
              <a:spcPct val="90000"/>
            </a:lnSpc>
            <a:spcBef>
              <a:spcPct val="0"/>
            </a:spcBef>
            <a:spcAft>
              <a:spcPct val="35000"/>
            </a:spcAft>
          </a:pPr>
          <a:r>
            <a:rPr lang="en-US" sz="1000" kern="1200">
              <a:solidFill>
                <a:sysClr val="windowText" lastClr="000000"/>
              </a:solidFill>
              <a:latin typeface="Times New Roman" panose="02020603050405020304" pitchFamily="18" charset="0"/>
              <a:ea typeface="+mn-ea"/>
              <a:cs typeface="Times New Roman" panose="02020603050405020304" pitchFamily="18" charset="0"/>
            </a:rPr>
            <a:t>O‘quvchi bilan muloqot </a:t>
          </a:r>
        </a:p>
      </dsp:txBody>
      <dsp:txXfrm>
        <a:off x="1801935" y="324679"/>
        <a:ext cx="593381" cy="593381"/>
      </dsp:txXfrm>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05D3C-8E70-4185-BCA4-E7064FD65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1650</Words>
  <Characters>9411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2026-02-12T06:42:00Z</dcterms:created>
  <dcterms:modified xsi:type="dcterms:W3CDTF">2026-02-12T06:42:00Z</dcterms:modified>
</cp:coreProperties>
</file>