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11A7" w:rsidRDefault="000011A7" w:rsidP="000011A7">
      <w:pPr>
        <w:jc w:val="center"/>
        <w:rPr>
          <w:rFonts w:ascii="Times New Roman" w:hAnsi="Times New Roman" w:cs="Times New Roman"/>
          <w:sz w:val="28"/>
          <w:szCs w:val="28"/>
          <w:lang w:val="en-US"/>
        </w:rPr>
      </w:pPr>
      <w:r w:rsidRPr="006B46F1">
        <w:rPr>
          <w:rFonts w:ascii="Times New Roman" w:hAnsi="Times New Roman" w:cs="Times New Roman"/>
          <w:sz w:val="28"/>
          <w:szCs w:val="28"/>
          <w:lang w:val="en-US"/>
        </w:rPr>
        <w:t xml:space="preserve">Researchers of Tashkent State </w:t>
      </w:r>
      <w:r>
        <w:rPr>
          <w:rFonts w:ascii="Times New Roman" w:hAnsi="Times New Roman" w:cs="Times New Roman"/>
          <w:sz w:val="28"/>
          <w:szCs w:val="28"/>
          <w:lang w:val="en-US"/>
        </w:rPr>
        <w:t xml:space="preserve">Technical </w:t>
      </w:r>
      <w:r w:rsidRPr="006B46F1">
        <w:rPr>
          <w:rFonts w:ascii="Times New Roman" w:hAnsi="Times New Roman" w:cs="Times New Roman"/>
          <w:sz w:val="28"/>
          <w:szCs w:val="28"/>
          <w:lang w:val="en-US"/>
        </w:rPr>
        <w:t xml:space="preserve">University </w:t>
      </w:r>
      <w:proofErr w:type="spellStart"/>
      <w:r w:rsidRPr="006B46F1">
        <w:rPr>
          <w:rFonts w:ascii="Times New Roman" w:hAnsi="Times New Roman" w:cs="Times New Roman"/>
          <w:sz w:val="28"/>
          <w:szCs w:val="28"/>
          <w:lang w:val="en-US"/>
        </w:rPr>
        <w:t>Rakhimov</w:t>
      </w:r>
      <w:proofErr w:type="spellEnd"/>
      <w:r w:rsidRPr="006B46F1">
        <w:rPr>
          <w:rFonts w:ascii="Times New Roman" w:hAnsi="Times New Roman" w:cs="Times New Roman"/>
          <w:sz w:val="28"/>
          <w:szCs w:val="28"/>
          <w:lang w:val="en-US"/>
        </w:rPr>
        <w:t xml:space="preserve"> </w:t>
      </w:r>
      <w:proofErr w:type="spellStart"/>
      <w:r w:rsidRPr="006B46F1">
        <w:rPr>
          <w:rFonts w:ascii="Times New Roman" w:hAnsi="Times New Roman" w:cs="Times New Roman"/>
          <w:sz w:val="28"/>
          <w:szCs w:val="28"/>
          <w:lang w:val="en-US"/>
        </w:rPr>
        <w:t>Minhojiddin</w:t>
      </w:r>
      <w:proofErr w:type="spellEnd"/>
      <w:r w:rsidRPr="006B46F1">
        <w:rPr>
          <w:rFonts w:ascii="Times New Roman" w:hAnsi="Times New Roman" w:cs="Times New Roman"/>
          <w:sz w:val="28"/>
          <w:szCs w:val="28"/>
          <w:lang w:val="en-US"/>
        </w:rPr>
        <w:t xml:space="preserve"> Muhammadg</w:t>
      </w:r>
      <w:r>
        <w:rPr>
          <w:rFonts w:ascii="Times New Roman" w:hAnsi="Times New Roman" w:cs="Times New Roman"/>
          <w:sz w:val="28"/>
          <w:szCs w:val="28"/>
          <w:lang w:val="en-US"/>
        </w:rPr>
        <w:t>ʻ</w:t>
      </w:r>
      <w:r w:rsidRPr="006B46F1">
        <w:rPr>
          <w:rFonts w:ascii="Times New Roman" w:hAnsi="Times New Roman" w:cs="Times New Roman"/>
          <w:sz w:val="28"/>
          <w:szCs w:val="28"/>
          <w:lang w:val="en-US"/>
        </w:rPr>
        <w:t xml:space="preserve">olib </w:t>
      </w:r>
      <w:proofErr w:type="spellStart"/>
      <w:r w:rsidRPr="006B46F1">
        <w:rPr>
          <w:rFonts w:ascii="Times New Roman" w:hAnsi="Times New Roman" w:cs="Times New Roman"/>
          <w:sz w:val="28"/>
          <w:szCs w:val="28"/>
          <w:lang w:val="en-US"/>
        </w:rPr>
        <w:t>o</w:t>
      </w:r>
      <w:r>
        <w:rPr>
          <w:rFonts w:ascii="Times New Roman" w:hAnsi="Times New Roman" w:cs="Times New Roman"/>
          <w:sz w:val="28"/>
          <w:szCs w:val="28"/>
          <w:lang w:val="en-US"/>
        </w:rPr>
        <w:t>ʻ</w:t>
      </w:r>
      <w:r w:rsidRPr="006B46F1">
        <w:rPr>
          <w:rFonts w:ascii="Times New Roman" w:hAnsi="Times New Roman" w:cs="Times New Roman"/>
          <w:sz w:val="28"/>
          <w:szCs w:val="28"/>
          <w:lang w:val="en-US"/>
        </w:rPr>
        <w:t>g</w:t>
      </w:r>
      <w:r>
        <w:rPr>
          <w:rFonts w:ascii="Times New Roman" w:hAnsi="Times New Roman" w:cs="Times New Roman"/>
          <w:sz w:val="28"/>
          <w:szCs w:val="28"/>
          <w:lang w:val="en-US"/>
        </w:rPr>
        <w:t>ʻ</w:t>
      </w:r>
      <w:r w:rsidRPr="006B46F1">
        <w:rPr>
          <w:rFonts w:ascii="Times New Roman" w:hAnsi="Times New Roman" w:cs="Times New Roman"/>
          <w:sz w:val="28"/>
          <w:szCs w:val="28"/>
          <w:lang w:val="en-US"/>
        </w:rPr>
        <w:t>li</w:t>
      </w:r>
      <w:proofErr w:type="spellEnd"/>
      <w:r w:rsidRPr="006B46F1">
        <w:rPr>
          <w:rFonts w:ascii="Times New Roman" w:hAnsi="Times New Roman" w:cs="Times New Roman"/>
          <w:sz w:val="28"/>
          <w:szCs w:val="28"/>
          <w:lang w:val="en-US"/>
        </w:rPr>
        <w:t xml:space="preserve"> on the topic </w:t>
      </w:r>
      <w:r w:rsidRPr="00855CAE">
        <w:rPr>
          <w:rFonts w:ascii="Times New Roman" w:hAnsi="Times New Roman" w:cs="Times New Roman"/>
          <w:b/>
          <w:sz w:val="28"/>
          <w:szCs w:val="28"/>
          <w:lang w:val="en-US"/>
        </w:rPr>
        <w:t xml:space="preserve">“Technologies for managing the development of creativity of gifted children in </w:t>
      </w:r>
      <w:r w:rsidRPr="00855CAE">
        <w:rPr>
          <w:rFonts w:ascii="Times New Roman" w:hAnsi="Times New Roman" w:cs="Times New Roman"/>
          <w:b/>
          <w:sz w:val="28"/>
          <w:szCs w:val="28"/>
          <w:lang w:val="en-US"/>
        </w:rPr>
        <w:t>U</w:t>
      </w:r>
      <w:r w:rsidRPr="00855CAE">
        <w:rPr>
          <w:rFonts w:ascii="Times New Roman" w:hAnsi="Times New Roman" w:cs="Times New Roman"/>
          <w:b/>
          <w:sz w:val="28"/>
          <w:szCs w:val="28"/>
          <w:lang w:val="en-US"/>
        </w:rPr>
        <w:t>zbekistan”</w:t>
      </w:r>
      <w:r w:rsidRPr="006B46F1">
        <w:rPr>
          <w:rFonts w:ascii="Times New Roman" w:hAnsi="Times New Roman" w:cs="Times New Roman"/>
          <w:sz w:val="28"/>
          <w:szCs w:val="28"/>
          <w:lang w:val="en-US"/>
        </w:rPr>
        <w:t xml:space="preserve"> </w:t>
      </w:r>
      <w:r w:rsidRPr="00855CAE">
        <w:rPr>
          <w:rFonts w:ascii="Times New Roman" w:hAnsi="Times New Roman" w:cs="Times New Roman"/>
          <w:sz w:val="28"/>
          <w:szCs w:val="28"/>
          <w:lang w:val="en-US"/>
        </w:rPr>
        <w:t>13.00.01-Theory of pedagogy .History of pedagogical theories</w:t>
      </w:r>
      <w:r w:rsidRPr="006B46F1">
        <w:rPr>
          <w:rFonts w:ascii="Times New Roman" w:hAnsi="Times New Roman" w:cs="Times New Roman"/>
          <w:sz w:val="28"/>
          <w:szCs w:val="28"/>
          <w:lang w:val="en-US"/>
        </w:rPr>
        <w:t xml:space="preserve"> the dissertation work for the degree of Doctor of Philosophy (PhD) in Pedagogical Sciences </w:t>
      </w:r>
    </w:p>
    <w:p w:rsidR="000011A7" w:rsidRPr="000011A7" w:rsidRDefault="000011A7" w:rsidP="000011A7">
      <w:pPr>
        <w:jc w:val="center"/>
        <w:rPr>
          <w:rFonts w:ascii="Times New Roman" w:hAnsi="Times New Roman" w:cs="Times New Roman"/>
          <w:b/>
          <w:sz w:val="28"/>
          <w:szCs w:val="28"/>
          <w:lang w:val="en-US"/>
        </w:rPr>
      </w:pPr>
      <w:r w:rsidRPr="000011A7">
        <w:rPr>
          <w:rFonts w:ascii="Times New Roman" w:hAnsi="Times New Roman" w:cs="Times New Roman"/>
          <w:b/>
          <w:sz w:val="28"/>
          <w:szCs w:val="28"/>
          <w:lang w:val="en-US"/>
        </w:rPr>
        <w:t>REVIEW</w:t>
      </w:r>
    </w:p>
    <w:p w:rsidR="00212382" w:rsidRPr="00212382" w:rsidRDefault="00212382" w:rsidP="00212382">
      <w:pPr>
        <w:spacing w:after="0" w:line="240" w:lineRule="auto"/>
        <w:ind w:firstLine="567"/>
        <w:jc w:val="both"/>
        <w:rPr>
          <w:rFonts w:ascii="Times New Roman" w:eastAsia="DengXian" w:hAnsi="Times New Roman" w:cs="Times New Roman"/>
          <w:bCs/>
          <w:color w:val="000000"/>
          <w:sz w:val="28"/>
          <w:szCs w:val="28"/>
          <w:lang w:val="en-US" w:eastAsia="zh-CN"/>
        </w:rPr>
      </w:pPr>
      <w:r w:rsidRPr="00212382">
        <w:rPr>
          <w:rFonts w:ascii="Times New Roman" w:eastAsia="DengXian" w:hAnsi="Times New Roman" w:cs="Times New Roman"/>
          <w:bCs/>
          <w:color w:val="000000"/>
          <w:sz w:val="28"/>
          <w:szCs w:val="28"/>
          <w:lang w:val="en-US" w:eastAsia="zh-CN"/>
        </w:rPr>
        <w:t>In the context of rapid globalization and the transition to a knowledge-based society, the development of human capital has become a strategic priority for many countries. In particular, fostering the creative potential of gifted children is recognized as a key factor in ensuring sustainable socio-economic development, national competitiveness, and innovation-driven growth. Creativity, as an integral component of giftedness, enables individuals to generate original ideas, solve complex problems, and adapt effectively to dynamic social and technological changes. Consequently, the systematic development and effective management of gifted children’s creativity has emerged as a critical issue within modern educational systems.</w:t>
      </w:r>
    </w:p>
    <w:p w:rsidR="00212382" w:rsidRPr="00212382" w:rsidRDefault="00212382" w:rsidP="00212382">
      <w:pPr>
        <w:spacing w:after="0" w:line="240" w:lineRule="auto"/>
        <w:ind w:firstLine="567"/>
        <w:jc w:val="both"/>
        <w:rPr>
          <w:rFonts w:ascii="Times New Roman" w:eastAsia="DengXian" w:hAnsi="Times New Roman" w:cs="Times New Roman"/>
          <w:bCs/>
          <w:color w:val="000000"/>
          <w:sz w:val="28"/>
          <w:szCs w:val="28"/>
          <w:lang w:val="en-US" w:eastAsia="zh-CN"/>
        </w:rPr>
      </w:pPr>
      <w:r w:rsidRPr="00212382">
        <w:rPr>
          <w:rFonts w:ascii="Times New Roman" w:eastAsia="DengXian" w:hAnsi="Times New Roman" w:cs="Times New Roman"/>
          <w:bCs/>
          <w:color w:val="000000"/>
          <w:sz w:val="28"/>
          <w:szCs w:val="28"/>
          <w:lang w:val="en-US" w:eastAsia="zh-CN"/>
        </w:rPr>
        <w:t>In Uzbekistan, comprehensive reforms aimed at modernizing the education system have placed special emphasis on identifying, nurturing, and supporting gifted children. The establishment of specialized and creative schools, the introduction of innovative pedagogical approaches, and the enhancement of educational quality reflect the state’s commitment to cultivating intellectually and creatively advanced individuals. However, despite these positive developments, the issue of managing the development of gifted children’s creativity through scientifically grounded and technologically supported approaches remains insufficiently explored. In many cases, creative development initiatives are implemented in a fragmented manner, lacking a unified management framework that integrates pedagogical, psychological, and organizational components.</w:t>
      </w:r>
    </w:p>
    <w:p w:rsidR="000011A7" w:rsidRPr="006F3E1B" w:rsidRDefault="000011A7" w:rsidP="000011A7">
      <w:pPr>
        <w:spacing w:after="0" w:line="240" w:lineRule="auto"/>
        <w:ind w:firstLine="567"/>
        <w:jc w:val="both"/>
        <w:rPr>
          <w:rFonts w:ascii="Times New Roman" w:eastAsia="DengXian" w:hAnsi="Times New Roman" w:cs="Times New Roman"/>
          <w:bCs/>
          <w:color w:val="000000"/>
          <w:sz w:val="28"/>
          <w:szCs w:val="28"/>
          <w:lang w:val="en-US" w:eastAsia="zh-CN"/>
        </w:rPr>
      </w:pPr>
      <w:r w:rsidRPr="006F3E1B">
        <w:rPr>
          <w:rFonts w:ascii="Times New Roman" w:eastAsia="DengXian" w:hAnsi="Times New Roman" w:cs="Times New Roman"/>
          <w:b/>
          <w:color w:val="000000"/>
          <w:sz w:val="28"/>
          <w:szCs w:val="28"/>
          <w:lang w:val="uz-Cyrl-UZ" w:eastAsia="zh-CN"/>
        </w:rPr>
        <w:t>Research</w:t>
      </w:r>
      <w:r w:rsidRPr="006F3E1B">
        <w:rPr>
          <w:rFonts w:ascii="Times New Roman" w:eastAsia="DengXian" w:hAnsi="Times New Roman" w:cs="Times New Roman"/>
          <w:b/>
          <w:bCs/>
          <w:color w:val="000000"/>
          <w:sz w:val="28"/>
          <w:szCs w:val="28"/>
          <w:lang w:val="uz-Cyrl-UZ" w:eastAsia="zh-CN"/>
        </w:rPr>
        <w:t xml:space="preserve"> subject </w:t>
      </w:r>
      <w:r w:rsidRPr="006F3E1B">
        <w:rPr>
          <w:rFonts w:ascii="Times New Roman" w:eastAsia="DengXian" w:hAnsi="Times New Roman" w:cs="Times New Roman"/>
          <w:bCs/>
          <w:color w:val="000000"/>
          <w:sz w:val="28"/>
          <w:szCs w:val="28"/>
          <w:lang w:val="uz-Cyrl-UZ" w:eastAsia="zh-CN"/>
        </w:rPr>
        <w:t>is the</w:t>
      </w:r>
      <w:r w:rsidRPr="006F3E1B">
        <w:rPr>
          <w:rFonts w:ascii="Times New Roman" w:eastAsia="DengXian" w:hAnsi="Times New Roman" w:cs="Times New Roman"/>
          <w:bCs/>
          <w:color w:val="000000"/>
          <w:sz w:val="28"/>
          <w:szCs w:val="28"/>
          <w:lang w:val="en-US" w:eastAsia="zh-CN"/>
        </w:rPr>
        <w:t xml:space="preserve"> methods, formats, techniques, and instruments of the management technology for encouraging the creativity of gifted children.</w:t>
      </w:r>
    </w:p>
    <w:p w:rsidR="000011A7" w:rsidRPr="006F3E1B" w:rsidRDefault="000011A7" w:rsidP="000011A7">
      <w:pPr>
        <w:spacing w:after="0" w:line="240" w:lineRule="auto"/>
        <w:ind w:firstLine="567"/>
        <w:jc w:val="both"/>
        <w:rPr>
          <w:rFonts w:ascii="Times New Roman" w:eastAsia="DengXian" w:hAnsi="Times New Roman" w:cs="Times New Roman"/>
          <w:b/>
          <w:color w:val="000000"/>
          <w:sz w:val="28"/>
          <w:szCs w:val="28"/>
          <w:lang w:val="uz-Cyrl-UZ" w:eastAsia="zh-CN"/>
        </w:rPr>
      </w:pPr>
      <w:r w:rsidRPr="006F3E1B">
        <w:rPr>
          <w:rFonts w:ascii="Times New Roman" w:eastAsia="DengXian" w:hAnsi="Times New Roman" w:cs="Times New Roman"/>
          <w:b/>
          <w:bCs/>
          <w:sz w:val="28"/>
          <w:szCs w:val="28"/>
          <w:lang w:val="uz-Latn-UZ" w:eastAsia="zh-CN"/>
        </w:rPr>
        <w:t>Research objective</w:t>
      </w:r>
      <w:r w:rsidRPr="006F3E1B">
        <w:rPr>
          <w:rFonts w:ascii="Calibri" w:eastAsia="DengXian" w:hAnsi="Calibri" w:cs="Times New Roman"/>
          <w:b/>
          <w:bCs/>
          <w:sz w:val="28"/>
          <w:szCs w:val="28"/>
          <w:lang w:val="uz-Latn-UZ" w:eastAsia="zh-CN"/>
        </w:rPr>
        <w:t xml:space="preserve"> </w:t>
      </w:r>
      <w:r w:rsidRPr="006F3E1B">
        <w:rPr>
          <w:rFonts w:ascii="Times New Roman" w:eastAsia="Times New Roman" w:hAnsi="Times New Roman" w:cs="Times New Roman"/>
          <w:sz w:val="28"/>
          <w:szCs w:val="28"/>
          <w:lang w:val="en-US" w:eastAsia="ru-RU"/>
        </w:rPr>
        <w:t>is to development of proposals and recommendations for improving the technology of managing the development of gifted children's creativity in Uzbekistan.</w:t>
      </w:r>
    </w:p>
    <w:p w:rsidR="000011A7" w:rsidRPr="006F3E1B" w:rsidRDefault="000011A7" w:rsidP="000011A7">
      <w:pPr>
        <w:spacing w:after="0" w:line="240" w:lineRule="auto"/>
        <w:ind w:firstLine="567"/>
        <w:jc w:val="both"/>
        <w:rPr>
          <w:rFonts w:ascii="Times New Roman" w:eastAsia="DengXian" w:hAnsi="Times New Roman" w:cs="Times New Roman"/>
          <w:b/>
          <w:bCs/>
          <w:color w:val="000000"/>
          <w:sz w:val="28"/>
          <w:szCs w:val="28"/>
          <w:lang w:val="uz-Cyrl-UZ" w:eastAsia="zh-CN"/>
        </w:rPr>
      </w:pPr>
      <w:r w:rsidRPr="006F3E1B">
        <w:rPr>
          <w:rFonts w:ascii="Times New Roman" w:eastAsia="DengXian" w:hAnsi="Times New Roman" w:cs="Times New Roman"/>
          <w:b/>
          <w:color w:val="000000"/>
          <w:sz w:val="28"/>
          <w:szCs w:val="28"/>
          <w:lang w:val="uz-Cyrl-UZ" w:eastAsia="zh-CN"/>
        </w:rPr>
        <w:t>Scientific</w:t>
      </w:r>
      <w:r w:rsidRPr="006F3E1B">
        <w:rPr>
          <w:rFonts w:ascii="Times New Roman" w:eastAsia="DengXian" w:hAnsi="Times New Roman" w:cs="Times New Roman"/>
          <w:b/>
          <w:bCs/>
          <w:color w:val="000000"/>
          <w:sz w:val="28"/>
          <w:szCs w:val="28"/>
          <w:lang w:val="uz-Cyrl-UZ" w:eastAsia="zh-CN"/>
        </w:rPr>
        <w:t xml:space="preserve"> </w:t>
      </w:r>
      <w:r w:rsidRPr="006F3E1B">
        <w:rPr>
          <w:rFonts w:ascii="Times New Roman" w:eastAsia="DengXian" w:hAnsi="Times New Roman" w:cs="Times New Roman"/>
          <w:b/>
          <w:color w:val="000000"/>
          <w:sz w:val="28"/>
          <w:szCs w:val="28"/>
          <w:lang w:val="uz-Cyrl-UZ" w:eastAsia="zh-CN"/>
        </w:rPr>
        <w:t>novelty</w:t>
      </w:r>
      <w:r w:rsidRPr="006F3E1B">
        <w:rPr>
          <w:rFonts w:ascii="Times New Roman" w:eastAsia="DengXian" w:hAnsi="Times New Roman" w:cs="Times New Roman"/>
          <w:b/>
          <w:bCs/>
          <w:color w:val="000000"/>
          <w:sz w:val="28"/>
          <w:szCs w:val="28"/>
          <w:lang w:val="uz-Cyrl-UZ" w:eastAsia="zh-CN"/>
        </w:rPr>
        <w:t xml:space="preserve"> of </w:t>
      </w:r>
      <w:r w:rsidRPr="006F3E1B">
        <w:rPr>
          <w:rFonts w:ascii="Times New Roman" w:eastAsia="DengXian" w:hAnsi="Times New Roman" w:cs="Times New Roman"/>
          <w:b/>
          <w:bCs/>
          <w:color w:val="000000"/>
          <w:sz w:val="28"/>
          <w:szCs w:val="28"/>
          <w:lang w:val="en-US" w:eastAsia="zh-CN"/>
        </w:rPr>
        <w:t>research</w:t>
      </w:r>
      <w:r w:rsidRPr="006F3E1B">
        <w:rPr>
          <w:rFonts w:ascii="Times New Roman" w:eastAsia="DengXian" w:hAnsi="Times New Roman" w:cs="Times New Roman"/>
          <w:b/>
          <w:bCs/>
          <w:color w:val="000000"/>
          <w:sz w:val="28"/>
          <w:szCs w:val="28"/>
          <w:lang w:val="uz-Cyrl-UZ" w:eastAsia="zh-CN"/>
        </w:rPr>
        <w:t>:</w:t>
      </w:r>
    </w:p>
    <w:p w:rsidR="000011A7" w:rsidRPr="006F3E1B" w:rsidRDefault="000011A7" w:rsidP="000011A7">
      <w:pPr>
        <w:spacing w:after="0" w:line="240" w:lineRule="auto"/>
        <w:ind w:firstLine="567"/>
        <w:jc w:val="both"/>
        <w:rPr>
          <w:rFonts w:ascii="Times New Roman" w:eastAsia="DengXian" w:hAnsi="Times New Roman" w:cs="Times New Roman"/>
          <w:bCs/>
          <w:color w:val="000000"/>
          <w:sz w:val="28"/>
          <w:szCs w:val="28"/>
          <w:lang w:val="uz-Cyrl-UZ" w:eastAsia="zh-CN"/>
        </w:rPr>
      </w:pPr>
      <w:r w:rsidRPr="006F3E1B">
        <w:rPr>
          <w:rFonts w:ascii="Times New Roman" w:eastAsia="DengXian" w:hAnsi="Times New Roman" w:cs="Times New Roman"/>
          <w:bCs/>
          <w:color w:val="000000"/>
          <w:sz w:val="28"/>
          <w:szCs w:val="28"/>
          <w:lang w:val="uz-Cyrl-UZ" w:eastAsia="zh-CN"/>
        </w:rPr>
        <w:t>pedagogical components of the educational process aimed at developing the creative abilities of gifted children have been clarified based on an individual approach, creative pedagogical strategies, and adaptation to competence requirements using qualitative criteria to assess the student's level of competence and the implementation of indicators for identifying giftedness in practice;</w:t>
      </w:r>
    </w:p>
    <w:p w:rsidR="000011A7" w:rsidRPr="006F3E1B" w:rsidRDefault="000011A7" w:rsidP="000011A7">
      <w:pPr>
        <w:spacing w:after="0" w:line="240" w:lineRule="auto"/>
        <w:ind w:firstLine="567"/>
        <w:jc w:val="both"/>
        <w:rPr>
          <w:rFonts w:ascii="Times New Roman" w:eastAsia="DengXian" w:hAnsi="Times New Roman" w:cs="Times New Roman"/>
          <w:color w:val="000000"/>
          <w:sz w:val="28"/>
          <w:szCs w:val="28"/>
          <w:lang w:val="uz-Cyrl-UZ" w:eastAsia="zh-CN"/>
        </w:rPr>
      </w:pPr>
      <w:r w:rsidRPr="006F3E1B">
        <w:rPr>
          <w:rFonts w:ascii="Times New Roman" w:eastAsia="DengXian" w:hAnsi="Times New Roman" w:cs="Times New Roman"/>
          <w:bCs/>
          <w:color w:val="000000"/>
          <w:sz w:val="28"/>
          <w:szCs w:val="28"/>
          <w:lang w:val="uz-Cyrl-UZ" w:eastAsia="zh-CN"/>
        </w:rPr>
        <w:t xml:space="preserve">innovative pedagogical model for developing gifted children's creative abilities has been developed based on a comprehensive systematization of the scientific and methodological foundations of the mechanism for the gradual development of interconnected structural sections of educational types in accordance with the </w:t>
      </w:r>
      <w:r w:rsidRPr="006F3E1B">
        <w:rPr>
          <w:rFonts w:ascii="Times New Roman" w:eastAsia="DengXian" w:hAnsi="Times New Roman" w:cs="Times New Roman"/>
          <w:bCs/>
          <w:color w:val="000000"/>
          <w:sz w:val="28"/>
          <w:szCs w:val="28"/>
          <w:lang w:val="uz-Cyrl-UZ" w:eastAsia="zh-CN"/>
        </w:rPr>
        <w:lastRenderedPageBreak/>
        <w:t>principles of horizontal and vertical integration and integrity, as well as a competency-based approach;</w:t>
      </w:r>
    </w:p>
    <w:p w:rsidR="00212382" w:rsidRDefault="000011A7" w:rsidP="00212382">
      <w:pPr>
        <w:spacing w:after="0" w:line="240" w:lineRule="auto"/>
        <w:ind w:firstLine="567"/>
        <w:jc w:val="both"/>
        <w:rPr>
          <w:rFonts w:ascii="Times New Roman" w:eastAsia="DengXian" w:hAnsi="Times New Roman" w:cs="Times New Roman"/>
          <w:color w:val="000000"/>
          <w:sz w:val="28"/>
          <w:szCs w:val="28"/>
          <w:lang w:val="uz-Cyrl-UZ" w:eastAsia="zh-CN"/>
        </w:rPr>
      </w:pPr>
      <w:r w:rsidRPr="006F3E1B">
        <w:rPr>
          <w:rFonts w:ascii="Times New Roman" w:eastAsia="DengXian" w:hAnsi="Times New Roman" w:cs="Times New Roman"/>
          <w:color w:val="000000"/>
          <w:sz w:val="28"/>
          <w:szCs w:val="28"/>
          <w:lang w:val="uz-Cyrl-UZ" w:eastAsia="zh-CN"/>
        </w:rPr>
        <w:t>theoretical foundations of developing the creative abilities of gifted children as a scientific and pedagogical problem have been improved through pedagogical design based on an innovative-modular approach to the heuristic, inductive-deductive, and methodological components of a mobile operational communication mechanism based on consistency, systematicity, stability, and synergistic adaptability to improve the quality of education in specialized schools;</w:t>
      </w:r>
    </w:p>
    <w:p w:rsidR="00B82FDF" w:rsidRDefault="000011A7" w:rsidP="00212382">
      <w:pPr>
        <w:spacing w:after="0" w:line="240" w:lineRule="auto"/>
        <w:ind w:firstLine="567"/>
        <w:jc w:val="both"/>
        <w:rPr>
          <w:rFonts w:ascii="Times New Roman" w:eastAsia="DengXian" w:hAnsi="Times New Roman" w:cs="Times New Roman"/>
          <w:color w:val="000000"/>
          <w:sz w:val="28"/>
          <w:szCs w:val="28"/>
          <w:lang w:val="uz-Cyrl-UZ" w:eastAsia="zh-CN"/>
        </w:rPr>
      </w:pPr>
      <w:r w:rsidRPr="006F3E1B">
        <w:rPr>
          <w:rFonts w:ascii="Times New Roman" w:eastAsia="DengXian" w:hAnsi="Times New Roman" w:cs="Times New Roman"/>
          <w:color w:val="000000"/>
          <w:sz w:val="28"/>
          <w:szCs w:val="28"/>
          <w:lang w:val="uz-Cyrl-UZ" w:eastAsia="zh-CN"/>
        </w:rPr>
        <w:t>practical mechanisms for developing the creative abilities of gifted children have been improved based on the development of a concept for the phased development of an adaptive-reflexive management system, a synergistic combination of transversal competencies, and contextual-modular integration in accordance with innovative pedagogical paradigms and scientific and methodological requirements.</w:t>
      </w:r>
    </w:p>
    <w:p w:rsidR="00212382" w:rsidRDefault="00212382" w:rsidP="00212382">
      <w:pPr>
        <w:spacing w:after="0" w:line="240" w:lineRule="auto"/>
        <w:ind w:firstLine="567"/>
        <w:jc w:val="both"/>
        <w:rPr>
          <w:rFonts w:ascii="Times New Roman" w:eastAsia="DengXian" w:hAnsi="Times New Roman" w:cs="Times New Roman"/>
          <w:color w:val="000000"/>
          <w:sz w:val="28"/>
          <w:szCs w:val="28"/>
          <w:lang w:val="uz-Cyrl-UZ" w:eastAsia="zh-CN"/>
        </w:rPr>
      </w:pPr>
      <w:r w:rsidRPr="00212382">
        <w:rPr>
          <w:rFonts w:ascii="Times New Roman" w:eastAsia="DengXian" w:hAnsi="Times New Roman" w:cs="Times New Roman"/>
          <w:color w:val="000000"/>
          <w:sz w:val="28"/>
          <w:szCs w:val="28"/>
          <w:lang w:val="uz-Cyrl-UZ" w:eastAsia="zh-CN"/>
        </w:rPr>
        <w:t>The dissertation comprises an introduction, three chapters, conclusions and recommendations, a list of references, and appendices. The introduction justifies the relevance and significance of the research topic, examines the extent to which the problem has been explored in previous studies, and clearly defines the aim and objectives, the object and subject of the research, as well as its scientific novelty. In addition, the introduction outlines the reliability of the research findings, their theoretical and practical significance, the implementation of the results into practice, information on related publications, and the overall structure and scope of the dissertation.</w:t>
      </w:r>
    </w:p>
    <w:p w:rsidR="00212382" w:rsidRDefault="00212382" w:rsidP="00212382">
      <w:pPr>
        <w:spacing w:after="0" w:line="240" w:lineRule="auto"/>
        <w:ind w:firstLine="567"/>
        <w:jc w:val="both"/>
        <w:rPr>
          <w:rFonts w:ascii="Times New Roman" w:eastAsia="DengXian" w:hAnsi="Times New Roman" w:cs="Times New Roman"/>
          <w:color w:val="000000"/>
          <w:sz w:val="28"/>
          <w:szCs w:val="28"/>
          <w:lang w:val="uz-Cyrl-UZ" w:eastAsia="zh-CN"/>
        </w:rPr>
      </w:pPr>
      <w:r w:rsidRPr="00212382">
        <w:rPr>
          <w:rFonts w:ascii="Times New Roman" w:eastAsia="DengXian" w:hAnsi="Times New Roman" w:cs="Times New Roman"/>
          <w:color w:val="000000"/>
          <w:sz w:val="28"/>
          <w:szCs w:val="28"/>
          <w:lang w:val="uz-Cyrl-UZ" w:eastAsia="zh-CN"/>
        </w:rPr>
        <w:t>The first chapter of the dissertation, entitled “Management Technology for the Development of Gifted Children’s Creativity in Uzbekistan and Its Scientific and Theoretical Foundations,” presents a systematic and comprehensive analysis of the core aspects of the research problem grounded in an extensive review of relevant scholarly literature. In particular, the chapter examines the development of students’ creative activity within the framework of general secondary education in Uzbekistan as a pressing pedagogical issue. It further explores the views of prominent Eastern scholars on the development of personality, abilities, and giftedness. Additionally, the chapter reveals the pedagogical and psychological characteristics of educating gifted students and fostering their creative potential. Special emphasis is placed on academic interpretations of educational quality, its pedagogical components, and the effective factors and innovative approaches that contribute to ensuring and enhancing the quality of education.</w:t>
      </w:r>
    </w:p>
    <w:p w:rsidR="00212382" w:rsidRDefault="00212382" w:rsidP="00212382">
      <w:pPr>
        <w:spacing w:after="0" w:line="240" w:lineRule="auto"/>
        <w:ind w:firstLine="567"/>
        <w:jc w:val="both"/>
        <w:rPr>
          <w:rFonts w:ascii="Times New Roman" w:eastAsia="DengXian" w:hAnsi="Times New Roman" w:cs="Times New Roman"/>
          <w:color w:val="000000"/>
          <w:sz w:val="28"/>
          <w:szCs w:val="28"/>
          <w:lang w:val="uz-Cyrl-UZ" w:eastAsia="zh-CN"/>
        </w:rPr>
      </w:pPr>
      <w:r w:rsidRPr="00212382">
        <w:rPr>
          <w:rFonts w:ascii="Times New Roman" w:eastAsia="DengXian" w:hAnsi="Times New Roman" w:cs="Times New Roman"/>
          <w:color w:val="000000"/>
          <w:sz w:val="28"/>
          <w:szCs w:val="28"/>
          <w:lang w:val="uz-Cyrl-UZ" w:eastAsia="zh-CN"/>
        </w:rPr>
        <w:t xml:space="preserve">The second chapter of the dissertation, entitled “Pedagogical Conditions for the Development and Management Technology of Gifted Children’s Creativity in Uzbekistan,” examines the conceptual and practical foundations for fostering and managing the creativity of gifted students in specialized schools. The chapter provides an in-depth discussion of the role of the National Education Initiative within the management mechanisms for educating gifted students and enhancing their creative development. It further analyzes integrative and creative approaches to the management technologies of gifted education, as well as the processes of </w:t>
      </w:r>
      <w:r w:rsidRPr="00212382">
        <w:rPr>
          <w:rFonts w:ascii="Times New Roman" w:eastAsia="DengXian" w:hAnsi="Times New Roman" w:cs="Times New Roman"/>
          <w:color w:val="000000"/>
          <w:sz w:val="28"/>
          <w:szCs w:val="28"/>
          <w:lang w:val="uz-Cyrl-UZ" w:eastAsia="zh-CN"/>
        </w:rPr>
        <w:lastRenderedPageBreak/>
        <w:t>forming and managing students’ creative activity through the use of educational games and interactive teaching methods.</w:t>
      </w:r>
    </w:p>
    <w:p w:rsidR="00212382" w:rsidRPr="00212382" w:rsidRDefault="00212382" w:rsidP="00212382">
      <w:pPr>
        <w:spacing w:after="0" w:line="240" w:lineRule="auto"/>
        <w:ind w:firstLine="567"/>
        <w:jc w:val="both"/>
        <w:rPr>
          <w:rFonts w:ascii="Times New Roman" w:eastAsia="DengXian" w:hAnsi="Times New Roman" w:cs="Times New Roman"/>
          <w:color w:val="000000"/>
          <w:sz w:val="28"/>
          <w:szCs w:val="28"/>
          <w:lang w:val="uz-Cyrl-UZ" w:eastAsia="zh-CN"/>
        </w:rPr>
      </w:pPr>
      <w:r w:rsidRPr="00212382">
        <w:rPr>
          <w:rFonts w:ascii="Times New Roman" w:eastAsia="DengXian" w:hAnsi="Times New Roman" w:cs="Times New Roman"/>
          <w:color w:val="000000"/>
          <w:sz w:val="28"/>
          <w:szCs w:val="28"/>
          <w:lang w:val="uz-Cyrl-UZ" w:eastAsia="zh-CN"/>
        </w:rPr>
        <w:t>Within this chapter, the researcher substantiates that integration functions as an innovative paradigm in the modernization of the education system, enabling the formation of a creative and competitive personality within the framework of inseparable and collaborative relationships among different types of education. The analysis of educational integration processes reveals that, alongside mutual reinforcement, distinctive features and differences among various educational forms and approaches also persist.</w:t>
      </w:r>
    </w:p>
    <w:p w:rsidR="00212382" w:rsidRPr="00212382" w:rsidRDefault="00212382" w:rsidP="00212382">
      <w:pPr>
        <w:spacing w:after="0" w:line="240" w:lineRule="auto"/>
        <w:ind w:firstLine="567"/>
        <w:jc w:val="both"/>
        <w:rPr>
          <w:rFonts w:ascii="Times New Roman" w:eastAsia="DengXian" w:hAnsi="Times New Roman" w:cs="Times New Roman"/>
          <w:color w:val="000000"/>
          <w:sz w:val="28"/>
          <w:szCs w:val="28"/>
          <w:lang w:val="uz-Cyrl-UZ" w:eastAsia="zh-CN"/>
        </w:rPr>
      </w:pPr>
      <w:r w:rsidRPr="00212382">
        <w:rPr>
          <w:rFonts w:ascii="Times New Roman" w:eastAsia="DengXian" w:hAnsi="Times New Roman" w:cs="Times New Roman"/>
          <w:color w:val="000000"/>
          <w:sz w:val="28"/>
          <w:szCs w:val="28"/>
          <w:lang w:val="uz-Cyrl-UZ" w:eastAsia="zh-CN"/>
        </w:rPr>
        <w:t>The third chapter of the dissertation, entitled “The Content and Effectiveness of Experimental and Pilot Studies on the Development of Gifted Students’ Creativity,” is dedicated to the organization and implementation of experimental and pilot research aimed at evaluating the methodological system embedded in the models, projects, and mechanisms developed in the study. This chapter outlines the procedures for conducting experimental activities and performing mathematical and statistical analyses of the obtained results. Accordingly, it includes sections that examine the management technologies for the development of gifted children’s creativity in Uzbekistan, as well as a detailed analysis of the outcomes of the experimental and pilot studies.</w:t>
      </w:r>
    </w:p>
    <w:p w:rsidR="00212382" w:rsidRPr="00212382" w:rsidRDefault="00212382" w:rsidP="00212382">
      <w:pPr>
        <w:spacing w:after="0" w:line="240" w:lineRule="auto"/>
        <w:ind w:firstLine="567"/>
        <w:jc w:val="both"/>
        <w:rPr>
          <w:rFonts w:ascii="Times New Roman" w:eastAsia="DengXian" w:hAnsi="Times New Roman" w:cs="Times New Roman"/>
          <w:color w:val="000000"/>
          <w:sz w:val="28"/>
          <w:szCs w:val="28"/>
          <w:lang w:val="uz-Cyrl-UZ" w:eastAsia="zh-CN"/>
        </w:rPr>
      </w:pPr>
      <w:r w:rsidRPr="00212382">
        <w:rPr>
          <w:rFonts w:ascii="Times New Roman" w:eastAsia="DengXian" w:hAnsi="Times New Roman" w:cs="Times New Roman"/>
          <w:color w:val="000000"/>
          <w:sz w:val="28"/>
          <w:szCs w:val="28"/>
          <w:lang w:val="uz-Cyrl-UZ" w:eastAsia="zh-CN"/>
        </w:rPr>
        <w:t>This chapter further presents the content and analytical findings related to enhancing the effectiveness of education in specialized schools through the application of innovative approaches to ensuring educational quality. For the purposes of the experimental and pilot studies, a total of 432 students were selected from specialized and creative schools, including the Erkin Vohidov Creative School, the Halima Khudoyberdieva Creative School, and the Zangiota Specialized School of the Tashkent Region. From each institution, two classes were selected at each grade level—Grades 7 (“A” and “B”), 8 (“A” and “B”), and 9 (“A” and “B”).</w:t>
      </w:r>
    </w:p>
    <w:p w:rsidR="00212382" w:rsidRPr="00212382" w:rsidRDefault="00212382" w:rsidP="00212382">
      <w:pPr>
        <w:spacing w:after="0" w:line="240" w:lineRule="auto"/>
        <w:ind w:firstLine="567"/>
        <w:jc w:val="both"/>
        <w:rPr>
          <w:rFonts w:ascii="Times New Roman" w:eastAsia="DengXian" w:hAnsi="Times New Roman" w:cs="Times New Roman"/>
          <w:color w:val="000000"/>
          <w:sz w:val="28"/>
          <w:szCs w:val="28"/>
          <w:lang w:val="uz-Cyrl-UZ" w:eastAsia="zh-CN"/>
        </w:rPr>
      </w:pPr>
      <w:r w:rsidRPr="00212382">
        <w:rPr>
          <w:rFonts w:ascii="Times New Roman" w:eastAsia="DengXian" w:hAnsi="Times New Roman" w:cs="Times New Roman"/>
          <w:color w:val="000000"/>
          <w:sz w:val="28"/>
          <w:szCs w:val="28"/>
          <w:lang w:val="uz-Cyrl-UZ" w:eastAsia="zh-CN"/>
        </w:rPr>
        <w:t>The primary objective of the pedagogical experimental study was to improve the functioning of specialized and creative schools. Within the framework of pedagogical research, emphasis was placed on two key dimensions: first, the theoretical examination of the research problem, and second, the experimental evaluation of the effectiveness of the ideas identified during the theoretical analysis and subsequently implemented in educational practice.</w:t>
      </w:r>
    </w:p>
    <w:p w:rsidR="00212382" w:rsidRPr="00212382" w:rsidRDefault="00212382" w:rsidP="00212382">
      <w:pPr>
        <w:spacing w:after="0" w:line="240" w:lineRule="auto"/>
        <w:ind w:firstLine="567"/>
        <w:jc w:val="both"/>
        <w:rPr>
          <w:rFonts w:ascii="Times New Roman" w:eastAsia="DengXian" w:hAnsi="Times New Roman" w:cs="Times New Roman"/>
          <w:color w:val="000000"/>
          <w:sz w:val="28"/>
          <w:szCs w:val="28"/>
          <w:lang w:val="uz-Cyrl-UZ" w:eastAsia="zh-CN"/>
        </w:rPr>
      </w:pPr>
      <w:r w:rsidRPr="00212382">
        <w:rPr>
          <w:rFonts w:ascii="Times New Roman" w:eastAsia="DengXian" w:hAnsi="Times New Roman" w:cs="Times New Roman"/>
          <w:color w:val="000000"/>
          <w:sz w:val="28"/>
          <w:szCs w:val="28"/>
          <w:lang w:val="uz-Cyrl-UZ" w:eastAsia="zh-CN"/>
        </w:rPr>
        <w:t>The results obtained from the experimental study indicate that the criterion for evaluating teaching effectiveness exceeds unity, while the criterion for assessing the level of cognitive development is greater than zero. These findings demonstrate that students’ academic achievement at the conclusion of the experimental phase was higher than their level of achievement at the initial stage of the experiment.</w:t>
      </w:r>
    </w:p>
    <w:p w:rsidR="00212382" w:rsidRDefault="00212382" w:rsidP="00212382">
      <w:pPr>
        <w:spacing w:after="0" w:line="240" w:lineRule="auto"/>
        <w:ind w:firstLine="567"/>
        <w:jc w:val="both"/>
        <w:rPr>
          <w:rFonts w:ascii="Times New Roman" w:eastAsia="DengXian" w:hAnsi="Times New Roman" w:cs="Times New Roman"/>
          <w:color w:val="000000"/>
          <w:sz w:val="28"/>
          <w:szCs w:val="28"/>
          <w:lang w:val="uz-Cyrl-UZ" w:eastAsia="zh-CN"/>
        </w:rPr>
      </w:pPr>
      <w:r w:rsidRPr="00212382">
        <w:rPr>
          <w:rFonts w:ascii="Times New Roman" w:eastAsia="DengXian" w:hAnsi="Times New Roman" w:cs="Times New Roman"/>
          <w:color w:val="000000"/>
          <w:sz w:val="28"/>
          <w:szCs w:val="28"/>
          <w:lang w:val="uz-Cyrl-UZ" w:eastAsia="zh-CN"/>
        </w:rPr>
        <w:t>Based on the above data, the statistical analysis confirms that the experimental and pilot studies conducted to assess the effectiveness of students’ knowledge related to national upbringing in the process of subject learning—through the application of creative approaches in classroom activities—were effective.</w:t>
      </w:r>
    </w:p>
    <w:p w:rsidR="00212382" w:rsidRDefault="009B1C1D" w:rsidP="00212382">
      <w:pPr>
        <w:spacing w:after="0"/>
        <w:ind w:firstLine="709"/>
        <w:jc w:val="both"/>
        <w:rPr>
          <w:rFonts w:ascii="Times New Roman" w:hAnsi="Times New Roman" w:cs="Times New Roman"/>
          <w:sz w:val="28"/>
          <w:szCs w:val="28"/>
          <w:lang w:val="en-US"/>
        </w:rPr>
      </w:pPr>
      <w:r w:rsidRPr="009B1C1D">
        <w:rPr>
          <w:rFonts w:ascii="Times New Roman" w:hAnsi="Times New Roman" w:cs="Times New Roman"/>
          <w:sz w:val="28"/>
          <w:szCs w:val="28"/>
          <w:lang w:val="en-US"/>
        </w:rPr>
        <w:t>Along with the positive analyses and results presented in the dissertation, several aspects have been identified that warrant further refinement.</w:t>
      </w:r>
    </w:p>
    <w:p w:rsidR="009B1C1D" w:rsidRPr="009B1C1D" w:rsidRDefault="009B1C1D" w:rsidP="009B1C1D">
      <w:pPr>
        <w:pStyle w:val="a4"/>
        <w:numPr>
          <w:ilvl w:val="0"/>
          <w:numId w:val="1"/>
        </w:numPr>
        <w:spacing w:after="0"/>
        <w:ind w:left="0" w:firstLine="426"/>
        <w:jc w:val="both"/>
        <w:rPr>
          <w:rFonts w:ascii="Times New Roman" w:hAnsi="Times New Roman" w:cs="Times New Roman"/>
          <w:sz w:val="28"/>
          <w:szCs w:val="28"/>
          <w:lang w:val="en-US"/>
        </w:rPr>
      </w:pPr>
      <w:bookmarkStart w:id="0" w:name="_GoBack"/>
      <w:r w:rsidRPr="009B1C1D">
        <w:rPr>
          <w:rFonts w:ascii="Times New Roman" w:hAnsi="Times New Roman" w:cs="Times New Roman"/>
          <w:sz w:val="28"/>
          <w:szCs w:val="28"/>
          <w:lang w:val="en-US"/>
        </w:rPr>
        <w:lastRenderedPageBreak/>
        <w:t xml:space="preserve">Although the dissertation proposes modern management technologies for the development of gifted children’s creativity, the classification of these technologies </w:t>
      </w:r>
      <w:proofErr w:type="gramStart"/>
      <w:r w:rsidRPr="009B1C1D">
        <w:rPr>
          <w:rFonts w:ascii="Times New Roman" w:hAnsi="Times New Roman" w:cs="Times New Roman"/>
          <w:sz w:val="28"/>
          <w:szCs w:val="28"/>
          <w:lang w:val="en-US"/>
        </w:rPr>
        <w:t>could be systematized</w:t>
      </w:r>
      <w:proofErr w:type="gramEnd"/>
      <w:r w:rsidRPr="009B1C1D">
        <w:rPr>
          <w:rFonts w:ascii="Times New Roman" w:hAnsi="Times New Roman" w:cs="Times New Roman"/>
          <w:sz w:val="28"/>
          <w:szCs w:val="28"/>
          <w:lang w:val="en-US"/>
        </w:rPr>
        <w:t xml:space="preserve"> more clearly. A more explicit differentiation between pedagogical, organizational, and psychological management technologies would enhance conceptual clarity.</w:t>
      </w:r>
    </w:p>
    <w:p w:rsidR="009B1C1D" w:rsidRPr="009B1C1D" w:rsidRDefault="009B1C1D" w:rsidP="009B1C1D">
      <w:pPr>
        <w:pStyle w:val="a4"/>
        <w:numPr>
          <w:ilvl w:val="0"/>
          <w:numId w:val="1"/>
        </w:numPr>
        <w:spacing w:after="0"/>
        <w:ind w:left="0" w:firstLine="426"/>
        <w:jc w:val="both"/>
        <w:rPr>
          <w:rFonts w:ascii="Times New Roman" w:hAnsi="Times New Roman" w:cs="Times New Roman"/>
          <w:sz w:val="28"/>
          <w:szCs w:val="28"/>
          <w:lang w:val="en-US"/>
        </w:rPr>
      </w:pPr>
      <w:r w:rsidRPr="009B1C1D">
        <w:rPr>
          <w:rFonts w:ascii="Times New Roman" w:hAnsi="Times New Roman" w:cs="Times New Roman"/>
          <w:sz w:val="28"/>
          <w:szCs w:val="28"/>
          <w:lang w:val="en-US"/>
        </w:rPr>
        <w:t xml:space="preserve">The empirical section of the study presents quantitative results; however, the interpretation of statistical findings </w:t>
      </w:r>
      <w:proofErr w:type="gramStart"/>
      <w:r w:rsidRPr="009B1C1D">
        <w:rPr>
          <w:rFonts w:ascii="Times New Roman" w:hAnsi="Times New Roman" w:cs="Times New Roman"/>
          <w:sz w:val="28"/>
          <w:szCs w:val="28"/>
          <w:lang w:val="en-US"/>
        </w:rPr>
        <w:t>could be expanded</w:t>
      </w:r>
      <w:proofErr w:type="gramEnd"/>
      <w:r w:rsidRPr="009B1C1D">
        <w:rPr>
          <w:rFonts w:ascii="Times New Roman" w:hAnsi="Times New Roman" w:cs="Times New Roman"/>
          <w:sz w:val="28"/>
          <w:szCs w:val="28"/>
          <w:lang w:val="en-US"/>
        </w:rPr>
        <w:t xml:space="preserve"> to more explicitly demonstrate their pedagogical implications and practical relevance for teachers and school administrators.</w:t>
      </w:r>
    </w:p>
    <w:p w:rsidR="009B1C1D" w:rsidRPr="009B1C1D" w:rsidRDefault="009B1C1D" w:rsidP="009B1C1D">
      <w:pPr>
        <w:pStyle w:val="a4"/>
        <w:numPr>
          <w:ilvl w:val="0"/>
          <w:numId w:val="1"/>
        </w:numPr>
        <w:spacing w:after="0"/>
        <w:ind w:left="0" w:firstLine="426"/>
        <w:jc w:val="both"/>
        <w:rPr>
          <w:rFonts w:ascii="Times New Roman" w:hAnsi="Times New Roman" w:cs="Times New Roman"/>
          <w:sz w:val="28"/>
          <w:szCs w:val="28"/>
          <w:lang w:val="en-US"/>
        </w:rPr>
      </w:pPr>
      <w:r w:rsidRPr="009B1C1D">
        <w:rPr>
          <w:rFonts w:ascii="Times New Roman" w:hAnsi="Times New Roman" w:cs="Times New Roman"/>
          <w:sz w:val="28"/>
          <w:szCs w:val="28"/>
          <w:lang w:val="en-US"/>
        </w:rPr>
        <w:t xml:space="preserve">While the research emphasizes the role of national and cultural values in fostering gifted students’ creativity, the mechanisms through which these values </w:t>
      </w:r>
      <w:proofErr w:type="gramStart"/>
      <w:r w:rsidRPr="009B1C1D">
        <w:rPr>
          <w:rFonts w:ascii="Times New Roman" w:hAnsi="Times New Roman" w:cs="Times New Roman"/>
          <w:sz w:val="28"/>
          <w:szCs w:val="28"/>
          <w:lang w:val="en-US"/>
        </w:rPr>
        <w:t>are integrated</w:t>
      </w:r>
      <w:proofErr w:type="gramEnd"/>
      <w:r w:rsidRPr="009B1C1D">
        <w:rPr>
          <w:rFonts w:ascii="Times New Roman" w:hAnsi="Times New Roman" w:cs="Times New Roman"/>
          <w:sz w:val="28"/>
          <w:szCs w:val="28"/>
          <w:lang w:val="en-US"/>
        </w:rPr>
        <w:t xml:space="preserve"> into management technologies are not always sufficiently illustrated with concrete examples.</w:t>
      </w:r>
    </w:p>
    <w:p w:rsidR="00212382" w:rsidRPr="009B1C1D" w:rsidRDefault="009B1C1D" w:rsidP="009B1C1D">
      <w:pPr>
        <w:pStyle w:val="a4"/>
        <w:numPr>
          <w:ilvl w:val="0"/>
          <w:numId w:val="1"/>
        </w:numPr>
        <w:spacing w:after="0"/>
        <w:ind w:left="0" w:firstLine="426"/>
        <w:jc w:val="both"/>
        <w:rPr>
          <w:rFonts w:ascii="Times New Roman" w:hAnsi="Times New Roman" w:cs="Times New Roman"/>
          <w:sz w:val="28"/>
          <w:szCs w:val="28"/>
          <w:lang w:val="en-US"/>
        </w:rPr>
      </w:pPr>
      <w:r w:rsidRPr="009B1C1D">
        <w:rPr>
          <w:rFonts w:ascii="Times New Roman" w:hAnsi="Times New Roman" w:cs="Times New Roman"/>
          <w:sz w:val="28"/>
          <w:szCs w:val="28"/>
          <w:lang w:val="en-US"/>
        </w:rPr>
        <w:t>The scope of the experimental and pilot studies is limited to selected specialized and creative schools. Expanding the geographical coverage or providing a stronger justification for the representativeness of the selected sample would strengthen the generalizability of the research findings</w:t>
      </w:r>
      <w:bookmarkEnd w:id="0"/>
      <w:r w:rsidRPr="009B1C1D">
        <w:rPr>
          <w:rFonts w:ascii="Times New Roman" w:hAnsi="Times New Roman" w:cs="Times New Roman"/>
          <w:sz w:val="28"/>
          <w:szCs w:val="28"/>
          <w:lang w:val="en-US"/>
        </w:rPr>
        <w:t>.</w:t>
      </w:r>
    </w:p>
    <w:p w:rsidR="00212382" w:rsidRPr="006F3E1B" w:rsidRDefault="00212382" w:rsidP="00212382">
      <w:pPr>
        <w:spacing w:after="0"/>
        <w:ind w:firstLine="709"/>
        <w:jc w:val="both"/>
        <w:rPr>
          <w:rFonts w:ascii="Times New Roman" w:hAnsi="Times New Roman" w:cs="Times New Roman"/>
          <w:sz w:val="28"/>
          <w:szCs w:val="28"/>
          <w:lang w:val="en-US"/>
        </w:rPr>
      </w:pPr>
      <w:r w:rsidRPr="006F3E1B">
        <w:rPr>
          <w:rFonts w:ascii="Times New Roman" w:hAnsi="Times New Roman" w:cs="Times New Roman"/>
          <w:sz w:val="28"/>
          <w:szCs w:val="28"/>
          <w:lang w:val="en-US"/>
        </w:rPr>
        <w:t>The aforementioned shortcomings do not negatively affect the overall quality of the research. On the contrary, addressing and eliminating them would contribute to enhancing the scientific potential of the study.</w:t>
      </w:r>
    </w:p>
    <w:p w:rsidR="00212382" w:rsidRPr="006B46F1" w:rsidRDefault="00212382" w:rsidP="00212382">
      <w:pPr>
        <w:spacing w:after="0"/>
        <w:ind w:firstLine="709"/>
        <w:jc w:val="both"/>
        <w:rPr>
          <w:rFonts w:ascii="Times New Roman" w:hAnsi="Times New Roman" w:cs="Times New Roman"/>
          <w:sz w:val="28"/>
          <w:szCs w:val="28"/>
          <w:lang w:val="en-US"/>
        </w:rPr>
      </w:pPr>
      <w:proofErr w:type="gramStart"/>
      <w:r w:rsidRPr="006F3E1B">
        <w:rPr>
          <w:rFonts w:ascii="Times New Roman" w:hAnsi="Times New Roman" w:cs="Times New Roman"/>
          <w:sz w:val="28"/>
          <w:szCs w:val="28"/>
          <w:lang w:val="en-US"/>
        </w:rPr>
        <w:t>In conclusion, the dissertation entitled “</w:t>
      </w:r>
      <w:r w:rsidRPr="00E23CF0">
        <w:rPr>
          <w:rFonts w:ascii="Times New Roman" w:hAnsi="Times New Roman" w:cs="Times New Roman"/>
          <w:sz w:val="28"/>
          <w:szCs w:val="28"/>
          <w:lang w:val="en-US"/>
        </w:rPr>
        <w:t>Technologies for managing the development of creativity of gifted children in Uzbekistan</w:t>
      </w:r>
      <w:r w:rsidRPr="006F3E1B">
        <w:rPr>
          <w:rFonts w:ascii="Times New Roman" w:hAnsi="Times New Roman" w:cs="Times New Roman"/>
          <w:sz w:val="28"/>
          <w:szCs w:val="28"/>
          <w:lang w:val="en-US"/>
        </w:rPr>
        <w:t xml:space="preserve">” authored by </w:t>
      </w:r>
      <w:proofErr w:type="spellStart"/>
      <w:r w:rsidRPr="006F3E1B">
        <w:rPr>
          <w:rFonts w:ascii="Times New Roman" w:hAnsi="Times New Roman" w:cs="Times New Roman"/>
          <w:sz w:val="28"/>
          <w:szCs w:val="28"/>
          <w:lang w:val="en-US"/>
        </w:rPr>
        <w:t>Rakhimov</w:t>
      </w:r>
      <w:proofErr w:type="spellEnd"/>
      <w:r w:rsidRPr="006F3E1B">
        <w:rPr>
          <w:rFonts w:ascii="Times New Roman" w:hAnsi="Times New Roman" w:cs="Times New Roman"/>
          <w:sz w:val="28"/>
          <w:szCs w:val="28"/>
          <w:lang w:val="en-US"/>
        </w:rPr>
        <w:t xml:space="preserve"> </w:t>
      </w:r>
      <w:proofErr w:type="spellStart"/>
      <w:r w:rsidRPr="006F3E1B">
        <w:rPr>
          <w:rFonts w:ascii="Times New Roman" w:hAnsi="Times New Roman" w:cs="Times New Roman"/>
          <w:sz w:val="28"/>
          <w:szCs w:val="28"/>
          <w:lang w:val="en-US"/>
        </w:rPr>
        <w:t>Minhojiddin</w:t>
      </w:r>
      <w:proofErr w:type="spellEnd"/>
      <w:r w:rsidRPr="006F3E1B">
        <w:rPr>
          <w:rFonts w:ascii="Times New Roman" w:hAnsi="Times New Roman" w:cs="Times New Roman"/>
          <w:sz w:val="28"/>
          <w:szCs w:val="28"/>
          <w:lang w:val="en-US"/>
        </w:rPr>
        <w:t xml:space="preserve"> </w:t>
      </w:r>
      <w:r w:rsidRPr="00B657B6">
        <w:rPr>
          <w:rFonts w:ascii="Times New Roman" w:hAnsi="Times New Roman" w:cs="Times New Roman"/>
          <w:sz w:val="28"/>
          <w:szCs w:val="28"/>
          <w:lang w:val="en-US"/>
        </w:rPr>
        <w:t xml:space="preserve">Muhammadgʻolib </w:t>
      </w:r>
      <w:proofErr w:type="spellStart"/>
      <w:r w:rsidRPr="00B657B6">
        <w:rPr>
          <w:rFonts w:ascii="Times New Roman" w:hAnsi="Times New Roman" w:cs="Times New Roman"/>
          <w:sz w:val="28"/>
          <w:szCs w:val="28"/>
          <w:lang w:val="en-US"/>
        </w:rPr>
        <w:t>oʻgʻli</w:t>
      </w:r>
      <w:proofErr w:type="spellEnd"/>
      <w:r w:rsidRPr="006F3E1B">
        <w:rPr>
          <w:rFonts w:ascii="Times New Roman" w:hAnsi="Times New Roman" w:cs="Times New Roman"/>
          <w:sz w:val="28"/>
          <w:szCs w:val="28"/>
          <w:lang w:val="en-US"/>
        </w:rPr>
        <w:t xml:space="preserve"> meets the requirements established by the </w:t>
      </w:r>
      <w:r w:rsidRPr="00E23CF0">
        <w:rPr>
          <w:rFonts w:ascii="Times New Roman" w:hAnsi="Times New Roman" w:cs="Times New Roman"/>
          <w:sz w:val="28"/>
          <w:szCs w:val="28"/>
          <w:lang w:val="en-US"/>
        </w:rPr>
        <w:t xml:space="preserve">Supreme </w:t>
      </w:r>
      <w:r w:rsidRPr="006F3E1B">
        <w:rPr>
          <w:rFonts w:ascii="Times New Roman" w:hAnsi="Times New Roman" w:cs="Times New Roman"/>
          <w:sz w:val="28"/>
          <w:szCs w:val="28"/>
          <w:lang w:val="en-US"/>
        </w:rPr>
        <w:t>Attestation Commission under the Ministry of Higher Education, Science, and Innovation of the Republic of Uzbekistan for the award of the degree of Doctor of Philosophy (PhD) in Pedagogical Sciences.</w:t>
      </w:r>
      <w:proofErr w:type="gramEnd"/>
      <w:r w:rsidRPr="006F3E1B">
        <w:rPr>
          <w:rFonts w:ascii="Times New Roman" w:hAnsi="Times New Roman" w:cs="Times New Roman"/>
          <w:sz w:val="28"/>
          <w:szCs w:val="28"/>
          <w:lang w:val="en-US"/>
        </w:rPr>
        <w:t xml:space="preserve"> Accordingly, the author </w:t>
      </w:r>
      <w:proofErr w:type="gramStart"/>
      <w:r w:rsidRPr="006F3E1B">
        <w:rPr>
          <w:rFonts w:ascii="Times New Roman" w:hAnsi="Times New Roman" w:cs="Times New Roman"/>
          <w:sz w:val="28"/>
          <w:szCs w:val="28"/>
          <w:lang w:val="en-US"/>
        </w:rPr>
        <w:t>is deemed</w:t>
      </w:r>
      <w:proofErr w:type="gramEnd"/>
      <w:r w:rsidRPr="006F3E1B">
        <w:rPr>
          <w:rFonts w:ascii="Times New Roman" w:hAnsi="Times New Roman" w:cs="Times New Roman"/>
          <w:sz w:val="28"/>
          <w:szCs w:val="28"/>
          <w:lang w:val="en-US"/>
        </w:rPr>
        <w:t xml:space="preserve"> worthy of being awarded the academic degree of Doctor of Philosophy (PhD) in Pedagogy in the specialty </w:t>
      </w:r>
      <w:r w:rsidRPr="00E23CF0">
        <w:rPr>
          <w:rFonts w:ascii="Times New Roman" w:hAnsi="Times New Roman" w:cs="Times New Roman"/>
          <w:sz w:val="28"/>
          <w:szCs w:val="28"/>
          <w:lang w:val="en-US"/>
        </w:rPr>
        <w:t>13.00.01-Theory of pedagogy .History of pedagogical theories</w:t>
      </w:r>
      <w:r w:rsidRPr="006F3E1B">
        <w:rPr>
          <w:rFonts w:ascii="Times New Roman" w:hAnsi="Times New Roman" w:cs="Times New Roman"/>
          <w:sz w:val="28"/>
          <w:szCs w:val="28"/>
          <w:lang w:val="en-US"/>
        </w:rPr>
        <w:t>.</w:t>
      </w:r>
    </w:p>
    <w:p w:rsidR="00212382" w:rsidRPr="00212382" w:rsidRDefault="00212382" w:rsidP="00212382">
      <w:pPr>
        <w:spacing w:after="0" w:line="240" w:lineRule="auto"/>
        <w:ind w:firstLine="567"/>
        <w:jc w:val="both"/>
        <w:rPr>
          <w:rFonts w:ascii="Times New Roman" w:eastAsia="DengXian" w:hAnsi="Times New Roman" w:cs="Times New Roman"/>
          <w:color w:val="000000"/>
          <w:sz w:val="28"/>
          <w:szCs w:val="28"/>
          <w:lang w:val="en-US" w:eastAsia="zh-CN"/>
        </w:rPr>
      </w:pPr>
    </w:p>
    <w:sectPr w:rsidR="00212382" w:rsidRPr="002123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D1E33"/>
    <w:multiLevelType w:val="hybridMultilevel"/>
    <w:tmpl w:val="706676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1A7"/>
    <w:rsid w:val="000011A7"/>
    <w:rsid w:val="00212382"/>
    <w:rsid w:val="009B1C1D"/>
    <w:rsid w:val="00B82F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178976-4B27-4021-9DE3-F524483E7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011A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1238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9B1C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992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1738</Words>
  <Characters>9909</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2025-12-24T10:59:00Z</dcterms:created>
  <dcterms:modified xsi:type="dcterms:W3CDTF">2025-12-24T11:20:00Z</dcterms:modified>
</cp:coreProperties>
</file>