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GEOVEXSIGHT ENTERPRISE SYSTEMS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Administrative Suite &amp; Document Sandbox Modernization Report</w:t>
        <w:br/>
        <w:t>CONFIDENTIAL SYSTEM DOCUMENT</w:t>
      </w:r>
    </w:p>
    <w:p>
      <w:pPr>
        <w:spacing w:after="400"/>
      </w:pPr>
    </w:p>
    <w:p>
      <w:r>
        <w:rPr>
          <w:rFonts w:ascii="Arial" w:hAnsi="Arial"/>
          <w:b/>
          <w:color w:val="2563EB"/>
          <w:sz w:val="28"/>
        </w:rPr>
        <w:t>1. EXECUTIVE OVERVIEW</w:t>
      </w:r>
    </w:p>
    <w:p>
      <w:r>
        <w:rPr>
          <w:rFonts w:ascii="Arial" w:hAnsi="Arial"/>
          <w:sz w:val="21"/>
        </w:rPr>
        <w:t>This engineering report outlines the architectural modernization and high-fidelity integrations deployed within the GeoVexSight Enterprise Portal. Key milestones include a complete re-engineering of the Administrative Control Center, implementation of native dual-layer document viewer interfaces inside the Secure Sandbox Reader, and deep database telemetry/audit capability integrations. All updates have been compiled, verified for structural compliance, and successfully launched online.</w:t>
      </w:r>
    </w:p>
    <w:p>
      <w:r>
        <w:rPr>
          <w:rFonts w:ascii="Arial" w:hAnsi="Arial"/>
          <w:b/>
          <w:color w:val="2563EB"/>
          <w:sz w:val="28"/>
        </w:rPr>
        <w:t>2. ARCHITECTURAL COMPARISON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Feature Scope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Old Architecture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New Modernized Implementation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Document Parsing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Relied purely on extension string splits. Failed if name lacked dots.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Magic-Byte Detection directly in routes.py backend.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Original Doc View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window.docx was undefined, throwing client console errors.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JSZip + docx-preview CDN scripts with Dual-Layer View.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PDF Sandbox Reader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Raw binary stream server bypass, prone to browser freeze.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Beautifully rendered Executive Telemetry layout &amp; safeguards.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Feedback Loop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Read-only static grid with no control elements.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Individual deletes (DELETE) and global sweep API integration.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Database Safety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No DB maintenance console. Growth unbounded.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Dynamic DB clear console with confirmation modals.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UI Aesthetics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Simple dark-themed boxes, basic forms.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9"/>
              </w:rPr>
              <w:t>Vibrant glassmorphic HUD, real-time counters, animations.</w:t>
            </w:r>
          </w:p>
        </w:tc>
      </w:tr>
    </w:tbl>
    <w:p>
      <w:pPr>
        <w:spacing w:after="400"/>
      </w:pPr>
    </w:p>
    <w:p>
      <w:r>
        <w:rPr>
          <w:rFonts w:ascii="Arial" w:hAnsi="Arial"/>
          <w:b/>
          <w:color w:val="2563EB"/>
          <w:sz w:val="28"/>
        </w:rPr>
        <w:t>3. KEY CODEBASE &amp; CORE INTEGRATIONS</w:t>
      </w:r>
    </w:p>
    <w:p>
      <w:pPr>
        <w:spacing w:after="120"/>
      </w:pPr>
      <w:r>
        <w:rPr>
          <w:rFonts w:ascii="Arial" w:hAnsi="Arial"/>
          <w:sz w:val="20"/>
        </w:rPr>
        <w:t>- backend/routes.py: Integrated magic signature checkers (PK\x03\x04, %PDF) inside the view-text endpoint and added dynamic deletion parameters for managing feedbacks.</w:t>
        <w:br/>
        <w:t>- frontend_build/index.html: Linked reliable CDNs for jszip and docx-preview to allow client-side document renders.</w:t>
        <w:br/>
        <w:t>- ReportsHub.jsx: Added the dual-layer view inside the native tab featuring a high-fidelity whitepaper content panel directly below the render engine to ensure zero data loss.</w:t>
        <w:br/>
        <w:t>- AdminSetup.jsx: Designed and implemented dynamic database counters, metrics grids, and full safety reset panels.</w:t>
      </w:r>
    </w:p>
    <w:p>
      <w:r>
        <w:rPr>
          <w:rFonts w:ascii="Arial" w:hAnsi="Arial"/>
          <w:b/>
          <w:color w:val="2563EB"/>
          <w:sz w:val="28"/>
        </w:rPr>
        <w:t>4. VERIFICATION &amp; STARTUP PROTOCOLS</w:t>
      </w:r>
    </w:p>
    <w:p>
      <w:r>
        <w:rPr>
          <w:rFonts w:ascii="Arial" w:hAnsi="Arial"/>
          <w:sz w:val="20"/>
        </w:rPr>
        <w:t>1. Compile React source files: Run 'npm run build' inside the frontend_build directory to serve new components.</w:t>
        <w:br/>
        <w:t>2. Launch python backend: Execute 'python3 -m uvicorn app:app --host 127.0.0.1 --port 8000 --reload' to bring the database connection pool online and begin serving hot-reloaded assets.</w:t>
        <w:br/>
        <w:t>3. Review telemetry and logs to verify system health in real-time.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