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4437E" w14:textId="77777777" w:rsidR="000246A0" w:rsidRDefault="000246A0">
      <w:pPr>
        <w:rPr>
          <w:rFonts w:ascii="Arial" w:hAnsi="Arial" w:cs="Arial"/>
          <w:color w:val="222222"/>
          <w:shd w:val="clear" w:color="auto" w:fill="FFFFFF"/>
        </w:rPr>
      </w:pPr>
      <w:r w:rsidRPr="000246A0">
        <w:rPr>
          <w:rFonts w:ascii="Arial" w:hAnsi="Arial" w:cs="Arial"/>
          <w:b/>
          <w:bCs/>
          <w:color w:val="222222"/>
          <w:shd w:val="clear" w:color="auto" w:fill="FFFFFF"/>
        </w:rPr>
        <w:t>W</w:t>
      </w:r>
      <w:r w:rsidRPr="000246A0">
        <w:rPr>
          <w:rFonts w:ascii="Arial" w:hAnsi="Arial" w:cs="Arial"/>
          <w:b/>
          <w:bCs/>
          <w:color w:val="222222"/>
          <w:shd w:val="clear" w:color="auto" w:fill="FFFFFF"/>
        </w:rPr>
        <w:t>atchdog driver</w:t>
      </w:r>
      <w:r>
        <w:rPr>
          <w:rFonts w:ascii="Arial" w:hAnsi="Arial" w:cs="Arial"/>
          <w:color w:val="222222"/>
          <w:shd w:val="clear" w:color="auto" w:fill="FFFFFF"/>
        </w:rPr>
        <w:t xml:space="preserve"> present in MCAL layer of AUTOSAR. Main use of watchdog driver is to trigger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H</w:t>
      </w:r>
      <w:r>
        <w:rPr>
          <w:rFonts w:ascii="Arial" w:hAnsi="Arial" w:cs="Arial"/>
          <w:color w:val="222222"/>
          <w:shd w:val="clear" w:color="auto" w:fill="FFFFFF"/>
        </w:rPr>
        <w:t xml:space="preserve">ardware </w:t>
      </w:r>
      <w:r>
        <w:rPr>
          <w:rFonts w:ascii="Arial" w:hAnsi="Arial" w:cs="Arial"/>
          <w:color w:val="222222"/>
          <w:shd w:val="clear" w:color="auto" w:fill="FFFFFF"/>
        </w:rPr>
        <w:t xml:space="preserve"> watchdog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3719EA33" w14:textId="31448CF2" w:rsidR="000246A0" w:rsidRDefault="000246A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Watchdog driver is used to initialize </w:t>
      </w:r>
      <w:r>
        <w:rPr>
          <w:rFonts w:ascii="Arial" w:hAnsi="Arial" w:cs="Arial"/>
          <w:color w:val="222222"/>
          <w:shd w:val="clear" w:color="auto" w:fill="FFFFFF"/>
        </w:rPr>
        <w:t>&amp;</w:t>
      </w:r>
      <w:r>
        <w:rPr>
          <w:rFonts w:ascii="Arial" w:hAnsi="Arial" w:cs="Arial"/>
          <w:color w:val="222222"/>
          <w:shd w:val="clear" w:color="auto" w:fill="FFFFFF"/>
        </w:rPr>
        <w:t xml:space="preserve"> trigger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 xml:space="preserve">the </w:t>
      </w:r>
      <w:r>
        <w:rPr>
          <w:rFonts w:ascii="Arial" w:hAnsi="Arial" w:cs="Arial"/>
          <w:color w:val="222222"/>
          <w:shd w:val="clear" w:color="auto" w:fill="FFFFFF"/>
        </w:rPr>
        <w:t xml:space="preserve"> HW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watchdog and to change the mode of watchdog(Slow/Fast/</w:t>
      </w:r>
      <w:r>
        <w:rPr>
          <w:rFonts w:ascii="Arial" w:hAnsi="Arial" w:cs="Arial"/>
          <w:color w:val="222222"/>
          <w:shd w:val="clear" w:color="auto" w:fill="FFFFFF"/>
        </w:rPr>
        <w:t>slow)</w:t>
      </w:r>
    </w:p>
    <w:p w14:paraId="007DE634" w14:textId="77777777" w:rsidR="000246A0" w:rsidRDefault="000246A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Watchdog has its counter, when system starts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wdg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is initialized   this counter starts counting from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0.When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count reaches to particular count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watchdog timeout period watchdog will generate reset. To avoid reset, SW need to trigger watchdog before watchdog count reaches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wdg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time period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7ECC8BF8" w14:textId="77777777" w:rsidR="000246A0" w:rsidRDefault="000246A0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Slow mode means timeout of watchdog is high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e.g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1000ms (Generally used at system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startup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Fast mode means timeout of watchdog is low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e.g.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100ms (Generally used at run time)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OFF mode means watchdog functionality is OFF.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0246A0">
        <w:rPr>
          <w:rFonts w:ascii="Arial" w:hAnsi="Arial" w:cs="Arial"/>
          <w:b/>
          <w:bCs/>
          <w:color w:val="222222"/>
          <w:shd w:val="clear" w:color="auto" w:fill="FFFFFF"/>
        </w:rPr>
        <w:t>GPT driver</w:t>
      </w:r>
    </w:p>
    <w:p w14:paraId="7A4C8D46" w14:textId="77777777" w:rsidR="008E7CFD" w:rsidRDefault="000246A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t xml:space="preserve">It </w:t>
      </w:r>
      <w:proofErr w:type="gramStart"/>
      <w:r>
        <w:rPr>
          <w:rFonts w:ascii="Arial" w:hAnsi="Arial" w:cs="Arial"/>
          <w:color w:val="222222"/>
        </w:rPr>
        <w:t>present</w:t>
      </w:r>
      <w:proofErr w:type="gramEnd"/>
      <w:r>
        <w:rPr>
          <w:rFonts w:ascii="Arial" w:hAnsi="Arial" w:cs="Arial"/>
          <w:color w:val="222222"/>
        </w:rPr>
        <w:t xml:space="preserve"> in micro controller </w:t>
      </w:r>
      <w:proofErr w:type="spellStart"/>
      <w:r>
        <w:rPr>
          <w:rFonts w:ascii="Arial" w:hAnsi="Arial" w:cs="Arial"/>
          <w:color w:val="222222"/>
        </w:rPr>
        <w:t>abstrasction</w:t>
      </w:r>
      <w:proofErr w:type="spellEnd"/>
      <w:r>
        <w:rPr>
          <w:rFonts w:ascii="Arial" w:hAnsi="Arial" w:cs="Arial"/>
          <w:color w:val="222222"/>
        </w:rPr>
        <w:t xml:space="preserve"> layer</w:t>
      </w:r>
      <w:r w:rsidR="008E7CFD">
        <w:rPr>
          <w:rFonts w:ascii="Arial" w:hAnsi="Arial" w:cs="Arial"/>
          <w:color w:val="222222"/>
        </w:rPr>
        <w:t xml:space="preserve"> of AUTOSAR.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To trigger watchdog at correct time, in AUTOSAR it is mentioned that use GPT timer service.</w:t>
      </w:r>
    </w:p>
    <w:p w14:paraId="46A20CF1" w14:textId="77777777" w:rsidR="008E7CFD" w:rsidRDefault="000246A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e.g. if you want to trigger watchdog at 60ms, then configure GPT timer for 60ms and use GPT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interrupt  mechanism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to trigger the watchdog at particular time.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="008E7CFD">
        <w:rPr>
          <w:rFonts w:ascii="Arial" w:hAnsi="Arial" w:cs="Arial"/>
          <w:color w:val="222222"/>
          <w:shd w:val="clear" w:color="auto" w:fill="FFFFFF"/>
        </w:rPr>
        <w:t xml:space="preserve">Mainly we want to </w:t>
      </w:r>
      <w:r>
        <w:rPr>
          <w:rFonts w:ascii="Arial" w:hAnsi="Arial" w:cs="Arial"/>
          <w:color w:val="222222"/>
          <w:shd w:val="clear" w:color="auto" w:fill="FFFFFF"/>
        </w:rPr>
        <w:t xml:space="preserve"> Start GPT timer immediately after WDG is triggered</w:t>
      </w:r>
      <w:r w:rsidR="008E7CFD">
        <w:rPr>
          <w:rFonts w:ascii="Arial" w:hAnsi="Arial" w:cs="Arial"/>
          <w:color w:val="222222"/>
          <w:shd w:val="clear" w:color="auto" w:fill="FFFFFF"/>
        </w:rPr>
        <w:t xml:space="preserve">,  Otherwise WDG will not triggered at particular setup time. 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e.g.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if watchdog timeout period is 100ms and you want to trigger watchdog every 75ms then configure GPT timer for 75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8E7CFD">
        <w:rPr>
          <w:rFonts w:ascii="Arial" w:hAnsi="Arial" w:cs="Arial"/>
          <w:b/>
          <w:bCs/>
          <w:color w:val="222222"/>
          <w:shd w:val="clear" w:color="auto" w:fill="FFFFFF"/>
        </w:rPr>
        <w:t xml:space="preserve"> ICU Driver</w:t>
      </w:r>
      <w:r>
        <w:rPr>
          <w:rFonts w:ascii="Arial" w:hAnsi="Arial" w:cs="Arial"/>
          <w:color w:val="222222"/>
          <w:shd w:val="clear" w:color="auto" w:fill="FFFFFF"/>
        </w:rPr>
        <w:t xml:space="preserve"> is a Basic Software Module of the I/O Drivers using the Input Capture Unit (ICU) for demodulation of a PWM signal, counting pulses, measuring of frequency and duty cycle, generating simple interrupts and also wakeup interrupts.</w:t>
      </w:r>
    </w:p>
    <w:p w14:paraId="4B59D6F7" w14:textId="77777777" w:rsidR="00F765E3" w:rsidRDefault="000246A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Pwm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Demodulator :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recreation of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orginal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s/g by using detector and LPF.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Dependable 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MCu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OS, Ports.</w:t>
      </w:r>
    </w:p>
    <w:p w14:paraId="2A7A0CB3" w14:textId="5098A9CE" w:rsidR="00F765E3" w:rsidRDefault="000246A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F765E3">
        <w:rPr>
          <w:rFonts w:ascii="Arial" w:hAnsi="Arial" w:cs="Arial"/>
          <w:b/>
          <w:bCs/>
          <w:color w:val="222222"/>
          <w:shd w:val="clear" w:color="auto" w:fill="FFFFFF"/>
        </w:rPr>
        <w:t>FlexRay</w:t>
      </w:r>
      <w:proofErr w:type="spellEnd"/>
      <w:r w:rsidRPr="00F765E3">
        <w:rPr>
          <w:rFonts w:ascii="Arial" w:hAnsi="Arial" w:cs="Arial"/>
          <w:b/>
          <w:bCs/>
          <w:color w:val="222222"/>
          <w:shd w:val="clear" w:color="auto" w:fill="FFFFFF"/>
        </w:rPr>
        <w:t xml:space="preserve"> Driver (Fr)</w:t>
      </w:r>
      <w:r>
        <w:rPr>
          <w:rFonts w:ascii="Arial" w:hAnsi="Arial" w:cs="Arial"/>
          <w:color w:val="222222"/>
          <w:shd w:val="clear" w:color="auto" w:fill="FFFFFF"/>
        </w:rPr>
        <w:t xml:space="preserve"> is a Basic Software Module of the Communication Drivers. It is designed to be faster and more reliable than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CAN ,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but it is also more expensive.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FlexRay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is a communication bus designed to ensure high data rates, fault tolerance, operating on a time cycle, split into static and dynamic segments for event-triggered and time-triggered communications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.The static segment is </w:t>
      </w:r>
      <w:r w:rsidR="00F765E3">
        <w:rPr>
          <w:rFonts w:ascii="Arial" w:hAnsi="Arial" w:cs="Arial"/>
          <w:color w:val="222222"/>
          <w:shd w:val="clear" w:color="auto" w:fill="FFFFFF"/>
        </w:rPr>
        <w:t>predetermined</w:t>
      </w:r>
      <w:r>
        <w:rPr>
          <w:rFonts w:ascii="Arial" w:hAnsi="Arial" w:cs="Arial"/>
          <w:color w:val="222222"/>
          <w:shd w:val="clear" w:color="auto" w:fill="FFFFFF"/>
        </w:rPr>
        <w:t xml:space="preserve">  for individual communication types, providing stronger determinism </w:t>
      </w:r>
      <w:r w:rsidR="00F765E3">
        <w:rPr>
          <w:rFonts w:ascii="Arial" w:hAnsi="Arial" w:cs="Arial"/>
          <w:color w:val="222222"/>
          <w:shd w:val="clear" w:color="auto" w:fill="FFFFFF"/>
        </w:rPr>
        <w:t xml:space="preserve">&amp; clear </w:t>
      </w:r>
      <w:proofErr w:type="spellStart"/>
      <w:r w:rsidR="00F765E3">
        <w:rPr>
          <w:rFonts w:ascii="Arial" w:hAnsi="Arial" w:cs="Arial"/>
          <w:color w:val="222222"/>
          <w:shd w:val="clear" w:color="auto" w:fill="FFFFFF"/>
        </w:rPr>
        <w:t>timimg</w:t>
      </w:r>
      <w:proofErr w:type="spellEnd"/>
      <w:r w:rsidR="00F765E3">
        <w:rPr>
          <w:rFonts w:ascii="Arial" w:hAnsi="Arial" w:cs="Arial"/>
          <w:color w:val="222222"/>
          <w:shd w:val="clear" w:color="auto" w:fill="FFFFFF"/>
        </w:rPr>
        <w:t xml:space="preserve"> behaviour</w:t>
      </w:r>
      <w:r>
        <w:rPr>
          <w:rFonts w:ascii="Arial" w:hAnsi="Arial" w:cs="Arial"/>
          <w:color w:val="222222"/>
          <w:shd w:val="clear" w:color="auto" w:fill="FFFFFF"/>
        </w:rPr>
        <w:t xml:space="preserve">. The dynamic segment operates more like CAN, with nodes taking control of the bus as available, allowing event-triggered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behavior</w:t>
      </w:r>
      <w:proofErr w:type="spellEnd"/>
    </w:p>
    <w:p w14:paraId="26ABDBFB" w14:textId="6A4D4E19" w:rsidR="00F765E3" w:rsidRDefault="000246A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Application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BMW X5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BMW X7 Series, Bentley,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audi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,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volvo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Mercedes Benz.</w:t>
      </w:r>
      <w:r>
        <w:rPr>
          <w:rFonts w:ascii="Arial" w:hAnsi="Arial" w:cs="Arial"/>
          <w:color w:val="222222"/>
        </w:rPr>
        <w:br/>
      </w:r>
      <w:r w:rsidR="00F765E3" w:rsidRPr="00F765E3">
        <w:rPr>
          <w:rFonts w:ascii="Arial" w:hAnsi="Arial" w:cs="Arial"/>
          <w:b/>
          <w:bCs/>
          <w:color w:val="222222"/>
        </w:rPr>
        <w:lastRenderedPageBreak/>
        <w:t xml:space="preserve">ETHERNET </w:t>
      </w:r>
      <w:r>
        <w:rPr>
          <w:rFonts w:ascii="Arial" w:hAnsi="Arial" w:cs="Arial"/>
          <w:color w:val="222222"/>
        </w:rPr>
        <w:br/>
      </w:r>
    </w:p>
    <w:p w14:paraId="24A4C7AA" w14:textId="77777777" w:rsidR="00F765E3" w:rsidRDefault="000246A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In the AUTOSAR Layered Software Architecture, the Ethernet Driver belongs to Microcontroller Abstraction Layer, or more precisely, to the Communication Drivers.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The interface provides functionality for initialization, configuration and data transmission</w:t>
      </w:r>
    </w:p>
    <w:p w14:paraId="098B54D9" w14:textId="77777777" w:rsidR="00F765E3" w:rsidRDefault="000246A0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.A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single Ethernet Driver module supports only one type of controller hardware, but several controllers of the same type.</w:t>
      </w:r>
    </w:p>
    <w:p w14:paraId="72A86DF5" w14:textId="77777777" w:rsidR="00BD5E05" w:rsidRDefault="00F765E3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Eg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BD5E05">
        <w:rPr>
          <w:rFonts w:ascii="Arial" w:hAnsi="Arial" w:cs="Arial"/>
          <w:color w:val="222222"/>
          <w:shd w:val="clear" w:color="auto" w:fill="FFFFFF"/>
        </w:rPr>
        <w:t>: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BD5E05">
        <w:rPr>
          <w:rFonts w:ascii="Arial" w:hAnsi="Arial" w:cs="Arial"/>
          <w:color w:val="222222"/>
          <w:shd w:val="clear" w:color="auto" w:fill="FFFFFF"/>
        </w:rPr>
        <w:t>router connection with all computer network</w:t>
      </w:r>
    </w:p>
    <w:p w14:paraId="2B297167" w14:textId="6FF0598D" w:rsidR="00BD5E05" w:rsidRDefault="000246A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BD5E05">
        <w:rPr>
          <w:rFonts w:ascii="Arial" w:hAnsi="Arial" w:cs="Arial"/>
          <w:b/>
          <w:bCs/>
          <w:color w:val="222222"/>
          <w:shd w:val="clear" w:color="auto" w:fill="FFFFFF"/>
        </w:rPr>
        <w:t>SPI Handler driver</w:t>
      </w:r>
    </w:p>
    <w:p w14:paraId="28238783" w14:textId="03D55BA5" w:rsidR="00050996" w:rsidRPr="000246A0" w:rsidRDefault="000246A0">
      <w:pPr>
        <w:rPr>
          <w:rFonts w:ascii="Arial" w:hAnsi="Arial" w:cs="Arial"/>
          <w:color w:val="222222"/>
        </w:rPr>
      </w:pPr>
      <w:r w:rsidRPr="00BD5E05">
        <w:rPr>
          <w:rFonts w:ascii="Arial" w:hAnsi="Arial" w:cs="Arial"/>
          <w:color w:val="222222"/>
          <w:shd w:val="clear" w:color="auto" w:fill="FFFFFF"/>
        </w:rPr>
        <w:br/>
      </w:r>
      <w:r>
        <w:rPr>
          <w:rFonts w:ascii="Arial" w:hAnsi="Arial" w:cs="Arial"/>
          <w:color w:val="222222"/>
          <w:shd w:val="clear" w:color="auto" w:fill="FFFFFF"/>
        </w:rPr>
        <w:t>The SPI Handler/Driver provides services for reading from and writing to devices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connected via SPI busses.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The Serial Peripheral Interface (SPI) is a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synchronus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 serial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commucation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interface specification used for short-distance communication, mainly in embedded systems.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SPI devices communicate in full duplex mode using a master-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slave  technology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. The master (controller) device originates the frame for reading and writing. Multiple slave-devices may be supported through selection with individual chip select (CS), sometimes called slave select (SS) lines.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Typical applications include Secure Digital cards and liquid crystal displays. </w:t>
      </w:r>
    </w:p>
    <w:sectPr w:rsidR="00050996" w:rsidRPr="00024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280C4" w14:textId="77777777" w:rsidR="00CA6463" w:rsidRDefault="00CA6463" w:rsidP="000246A0">
      <w:pPr>
        <w:spacing w:after="0" w:line="240" w:lineRule="auto"/>
      </w:pPr>
      <w:r>
        <w:separator/>
      </w:r>
    </w:p>
  </w:endnote>
  <w:endnote w:type="continuationSeparator" w:id="0">
    <w:p w14:paraId="20CDFB99" w14:textId="77777777" w:rsidR="00CA6463" w:rsidRDefault="00CA6463" w:rsidP="00024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1F642" w14:textId="77777777" w:rsidR="00CA6463" w:rsidRDefault="00CA6463" w:rsidP="000246A0">
      <w:pPr>
        <w:spacing w:after="0" w:line="240" w:lineRule="auto"/>
      </w:pPr>
      <w:r>
        <w:separator/>
      </w:r>
    </w:p>
  </w:footnote>
  <w:footnote w:type="continuationSeparator" w:id="0">
    <w:p w14:paraId="079BE2EA" w14:textId="77777777" w:rsidR="00CA6463" w:rsidRDefault="00CA6463" w:rsidP="000246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6A0"/>
    <w:rsid w:val="000246A0"/>
    <w:rsid w:val="00050996"/>
    <w:rsid w:val="008E7CFD"/>
    <w:rsid w:val="00BD5E05"/>
    <w:rsid w:val="00CA6463"/>
    <w:rsid w:val="00F7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C7E2A"/>
  <w15:chartTrackingRefBased/>
  <w15:docId w15:val="{77163E48-B635-40FF-B4D4-D14416B13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6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6A0"/>
  </w:style>
  <w:style w:type="paragraph" w:styleId="Footer">
    <w:name w:val="footer"/>
    <w:basedOn w:val="Normal"/>
    <w:link w:val="FooterChar"/>
    <w:uiPriority w:val="99"/>
    <w:unhideWhenUsed/>
    <w:rsid w:val="000246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6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sanjeshc03@outlook.com</dc:creator>
  <cp:keywords/>
  <dc:description/>
  <cp:lastModifiedBy>sanjeshc03@outlook.com</cp:lastModifiedBy>
  <cp:revision>1</cp:revision>
  <dcterms:created xsi:type="dcterms:W3CDTF">2022-07-27T09:12:00Z</dcterms:created>
  <dcterms:modified xsi:type="dcterms:W3CDTF">2022-07-27T09:28:00Z</dcterms:modified>
</cp:coreProperties>
</file>