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B7CC" w14:textId="77777777" w:rsidR="005B78BA" w:rsidRPr="005C1EDD" w:rsidRDefault="00000000">
      <w:pPr>
        <w:spacing w:after="240"/>
        <w:jc w:val="both"/>
        <w:rPr>
          <w:rFonts w:ascii="Times New Roman" w:eastAsia="Times New Roman" w:hAnsi="Times New Roman" w:cs="Times New Roman"/>
          <w:b/>
          <w:bCs/>
        </w:rPr>
      </w:pPr>
      <w:r w:rsidRPr="005C1EDD">
        <w:rPr>
          <w:rFonts w:ascii="Times New Roman" w:eastAsia="Times New Roman" w:hAnsi="Times New Roman" w:cs="Times New Roman"/>
          <w:b/>
          <w:bCs/>
        </w:rPr>
        <w:t>Editorial</w:t>
      </w:r>
    </w:p>
    <w:p w14:paraId="586034E9" w14:textId="77777777"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b/>
          <w:bCs/>
        </w:rPr>
        <w:t>Reframing Organizational Purpose: Stakeholder cognition, executive sensemaking &amp; the future of business</w:t>
      </w:r>
    </w:p>
    <w:p w14:paraId="4A0066D6" w14:textId="77777777" w:rsidR="005B78BA" w:rsidRPr="005C1EDD" w:rsidRDefault="00000000">
      <w:pPr>
        <w:spacing w:after="280"/>
        <w:jc w:val="both"/>
        <w:rPr>
          <w:rFonts w:ascii="Times New Roman" w:hAnsi="Times New Roman" w:cs="Times New Roman"/>
        </w:rPr>
      </w:pPr>
      <w:r w:rsidRPr="005C1EDD">
        <w:rPr>
          <w:rFonts w:ascii="Times New Roman" w:hAnsi="Times New Roman" w:cs="Times New Roman"/>
        </w:rPr>
        <w:t xml:space="preserve">Special issue editors: </w:t>
      </w:r>
      <w:r w:rsidRPr="005C1EDD">
        <w:rPr>
          <w:rFonts w:ascii="Times New Roman" w:eastAsia="Times New Roman" w:hAnsi="Times New Roman" w:cs="Times New Roman"/>
          <w:color w:val="333333"/>
        </w:rPr>
        <w:t>Sudhanshu Bhatt,</w:t>
      </w:r>
      <w:r w:rsidRPr="005C1EDD">
        <w:rPr>
          <w:rStyle w:val="FootnoteReference"/>
          <w:rFonts w:ascii="Times New Roman" w:eastAsia="Times New Roman" w:hAnsi="Times New Roman" w:cs="Times New Roman"/>
          <w:color w:val="333333"/>
        </w:rPr>
        <w:footnoteReference w:id="1"/>
      </w:r>
      <w:r w:rsidRPr="005C1EDD">
        <w:rPr>
          <w:rFonts w:ascii="Times New Roman" w:eastAsia="Times New Roman" w:hAnsi="Times New Roman" w:cs="Times New Roman"/>
          <w:color w:val="333333"/>
        </w:rPr>
        <w:t xml:space="preserve"> M.F. </w:t>
      </w:r>
      <w:proofErr w:type="spellStart"/>
      <w:r w:rsidRPr="005C1EDD">
        <w:rPr>
          <w:rFonts w:ascii="Times New Roman" w:eastAsia="Times New Roman" w:hAnsi="Times New Roman" w:cs="Times New Roman"/>
          <w:color w:val="333333"/>
        </w:rPr>
        <w:t>Harake</w:t>
      </w:r>
      <w:proofErr w:type="spellEnd"/>
      <w:r w:rsidRPr="005C1EDD">
        <w:rPr>
          <w:rStyle w:val="FootnoteReference"/>
          <w:rFonts w:ascii="Times New Roman" w:eastAsia="Times New Roman" w:hAnsi="Times New Roman" w:cs="Times New Roman"/>
          <w:color w:val="333333"/>
        </w:rPr>
        <w:footnoteReference w:id="2"/>
      </w:r>
      <w:r w:rsidRPr="005C1EDD">
        <w:rPr>
          <w:rFonts w:ascii="Times New Roman" w:eastAsia="Times New Roman" w:hAnsi="Times New Roman" w:cs="Times New Roman"/>
          <w:color w:val="333333"/>
        </w:rPr>
        <w:t xml:space="preserve"> &amp; Jean Micheal Viola</w:t>
      </w:r>
      <w:r w:rsidRPr="005C1EDD">
        <w:rPr>
          <w:rStyle w:val="FootnoteReference"/>
          <w:rFonts w:ascii="Times New Roman" w:eastAsia="Times New Roman" w:hAnsi="Times New Roman" w:cs="Times New Roman"/>
          <w:color w:val="333333"/>
        </w:rPr>
        <w:footnoteReference w:id="3"/>
      </w:r>
    </w:p>
    <w:p w14:paraId="347DBC8D" w14:textId="26AE3E20" w:rsidR="005B78BA" w:rsidRPr="005C1EDD" w:rsidRDefault="00000000">
      <w:pPr>
        <w:spacing w:after="240"/>
        <w:jc w:val="both"/>
        <w:rPr>
          <w:rFonts w:ascii="Times New Roman" w:eastAsia="Times New Roman" w:hAnsi="Times New Roman" w:cs="Times New Roman"/>
        </w:rPr>
      </w:pPr>
      <w:r w:rsidRPr="005C1EDD">
        <w:rPr>
          <w:rFonts w:ascii="Times New Roman" w:eastAsia="Times New Roman" w:hAnsi="Times New Roman" w:cs="Times New Roman"/>
        </w:rPr>
        <w:t>Organizational purpose has become a central topic in contemporary management scholarship and executive practice. Previously linked primarily to corporate identity or mission</w:t>
      </w:r>
      <w:r w:rsidR="00382347" w:rsidRPr="005C1EDD">
        <w:rPr>
          <w:rFonts w:ascii="Times New Roman" w:eastAsia="Times New Roman" w:hAnsi="Times New Roman" w:cs="Times New Roman"/>
        </w:rPr>
        <w:t xml:space="preserve"> </w:t>
      </w:r>
      <w:r w:rsidRPr="005C1EDD">
        <w:rPr>
          <w:rFonts w:ascii="Times New Roman" w:eastAsia="SimSun" w:hAnsi="Times New Roman" w:cs="Times New Roman"/>
        </w:rPr>
        <w:t>(</w:t>
      </w:r>
      <w:r w:rsidRPr="005C1EDD">
        <w:rPr>
          <w:rStyle w:val="Strong"/>
          <w:rFonts w:ascii="Times New Roman" w:eastAsia="SimSun" w:hAnsi="Times New Roman" w:cs="Times New Roman"/>
          <w:b w:val="0"/>
          <w:bCs w:val="0"/>
        </w:rPr>
        <w:t>Reyes &amp; Kleiner, 1990; Pratt &amp; Hedden, 2023; Espedal, 2023</w:t>
      </w:r>
      <w:r w:rsidRPr="005C1EDD">
        <w:rPr>
          <w:rFonts w:ascii="Times New Roman" w:eastAsia="SimSun" w:hAnsi="Times New Roman" w:cs="Times New Roman"/>
        </w:rPr>
        <w:t>),</w:t>
      </w:r>
      <w:r w:rsidR="00382347" w:rsidRPr="005C1EDD">
        <w:rPr>
          <w:rFonts w:ascii="Times New Roman" w:eastAsia="SimSun" w:hAnsi="Times New Roman" w:cs="Times New Roman"/>
        </w:rPr>
        <w:t xml:space="preserve"> </w:t>
      </w:r>
      <w:r w:rsidRPr="005C1EDD">
        <w:rPr>
          <w:rFonts w:ascii="Times New Roman" w:eastAsia="Times New Roman" w:hAnsi="Times New Roman" w:cs="Times New Roman"/>
        </w:rPr>
        <w:t xml:space="preserve">organizational purpose now serves as a foundation for stakeholder legitimacy, ethical governance, organizational resilience, strategic renewal, and sustainable value creation </w:t>
      </w:r>
      <w:r w:rsidRPr="005C1EDD">
        <w:rPr>
          <w:rFonts w:ascii="Times New Roman" w:eastAsia="SimSun" w:hAnsi="Times New Roman" w:cs="Times New Roman"/>
        </w:rPr>
        <w:t>(</w:t>
      </w:r>
      <w:r w:rsidRPr="005C1EDD">
        <w:rPr>
          <w:rStyle w:val="Strong"/>
          <w:rFonts w:ascii="Times New Roman" w:eastAsia="SimSun" w:hAnsi="Times New Roman" w:cs="Times New Roman"/>
          <w:b w:val="0"/>
          <w:bCs w:val="0"/>
        </w:rPr>
        <w:t xml:space="preserve">McGahan, 2023; Gulati &amp; </w:t>
      </w:r>
      <w:proofErr w:type="spellStart"/>
      <w:r w:rsidRPr="005C1EDD">
        <w:rPr>
          <w:rStyle w:val="Strong"/>
          <w:rFonts w:ascii="Times New Roman" w:eastAsia="SimSun" w:hAnsi="Times New Roman" w:cs="Times New Roman"/>
          <w:b w:val="0"/>
          <w:bCs w:val="0"/>
        </w:rPr>
        <w:t>Wohlgezogen</w:t>
      </w:r>
      <w:proofErr w:type="spellEnd"/>
      <w:r w:rsidRPr="005C1EDD">
        <w:rPr>
          <w:rStyle w:val="Strong"/>
          <w:rFonts w:ascii="Times New Roman" w:eastAsia="SimSun" w:hAnsi="Times New Roman" w:cs="Times New Roman"/>
          <w:b w:val="0"/>
          <w:bCs w:val="0"/>
        </w:rPr>
        <w:t xml:space="preserve">, 2023; Mahoney, 2023; </w:t>
      </w:r>
      <w:proofErr w:type="spellStart"/>
      <w:r w:rsidRPr="005C1EDD">
        <w:rPr>
          <w:rStyle w:val="Strong"/>
          <w:rFonts w:ascii="Times New Roman" w:eastAsia="SimSun" w:hAnsi="Times New Roman" w:cs="Times New Roman"/>
          <w:b w:val="0"/>
          <w:bCs w:val="0"/>
        </w:rPr>
        <w:t>Segrestin</w:t>
      </w:r>
      <w:proofErr w:type="spellEnd"/>
      <w:r w:rsidRPr="005C1EDD">
        <w:rPr>
          <w:rStyle w:val="Strong"/>
          <w:rFonts w:ascii="Times New Roman" w:eastAsia="SimSun" w:hAnsi="Times New Roman" w:cs="Times New Roman"/>
          <w:b w:val="0"/>
          <w:bCs w:val="0"/>
        </w:rPr>
        <w:t xml:space="preserve"> &amp; </w:t>
      </w:r>
      <w:proofErr w:type="spellStart"/>
      <w:r w:rsidRPr="005C1EDD">
        <w:rPr>
          <w:rStyle w:val="Strong"/>
          <w:rFonts w:ascii="Times New Roman" w:eastAsia="SimSun" w:hAnsi="Times New Roman" w:cs="Times New Roman"/>
          <w:b w:val="0"/>
          <w:bCs w:val="0"/>
        </w:rPr>
        <w:t>Levillain</w:t>
      </w:r>
      <w:proofErr w:type="spellEnd"/>
      <w:r w:rsidRPr="005C1EDD">
        <w:rPr>
          <w:rStyle w:val="Strong"/>
          <w:rFonts w:ascii="Times New Roman" w:eastAsia="SimSun" w:hAnsi="Times New Roman" w:cs="Times New Roman"/>
          <w:b w:val="0"/>
          <w:bCs w:val="0"/>
        </w:rPr>
        <w:t>, 2023; Florez-Jimenez et al., 2024; Lee et al., 2023; Pardo-Jaramillo et al., 2025; Bhattacharya et al., 2023</w:t>
      </w:r>
      <w:r w:rsidRPr="005C1EDD">
        <w:rPr>
          <w:rFonts w:ascii="Times New Roman" w:eastAsia="SimSun" w:hAnsi="Times New Roman" w:cs="Times New Roman"/>
        </w:rPr>
        <w:t>).</w:t>
      </w:r>
    </w:p>
    <w:p w14:paraId="093F454A" w14:textId="2336AD8E" w:rsidR="005B78BA" w:rsidRPr="005C1EDD" w:rsidRDefault="00000000">
      <w:pPr>
        <w:spacing w:after="240"/>
        <w:jc w:val="both"/>
        <w:rPr>
          <w:rFonts w:ascii="Times New Roman" w:eastAsia="Times New Roman" w:hAnsi="Times New Roman" w:cs="Times New Roman"/>
        </w:rPr>
      </w:pPr>
      <w:r w:rsidRPr="005C1EDD">
        <w:rPr>
          <w:rFonts w:ascii="Times New Roman" w:eastAsia="Times New Roman" w:hAnsi="Times New Roman" w:cs="Times New Roman"/>
        </w:rPr>
        <w:t xml:space="preserve">Despite its increasing prominence, organizational purpose remains conceptually ambiguous. Diverse definitions and theoretical perspectives have broadened </w:t>
      </w:r>
      <w:r w:rsidR="00382347" w:rsidRPr="005C1EDD">
        <w:rPr>
          <w:rFonts w:ascii="Times New Roman" w:eastAsia="Times New Roman" w:hAnsi="Times New Roman" w:cs="Times New Roman"/>
        </w:rPr>
        <w:t>the</w:t>
      </w:r>
      <w:r w:rsidRPr="005C1EDD">
        <w:rPr>
          <w:rFonts w:ascii="Times New Roman" w:eastAsia="Times New Roman" w:hAnsi="Times New Roman" w:cs="Times New Roman"/>
        </w:rPr>
        <w:t xml:space="preserve"> explanatory scope</w:t>
      </w:r>
      <w:r w:rsidR="00382347" w:rsidRPr="005C1EDD">
        <w:rPr>
          <w:rFonts w:ascii="Times New Roman" w:eastAsia="Times New Roman" w:hAnsi="Times New Roman" w:cs="Times New Roman"/>
        </w:rPr>
        <w:t>,</w:t>
      </w:r>
      <w:r w:rsidRPr="005C1EDD">
        <w:rPr>
          <w:rFonts w:ascii="Times New Roman" w:eastAsia="Times New Roman" w:hAnsi="Times New Roman" w:cs="Times New Roman"/>
        </w:rPr>
        <w:t xml:space="preserve"> but reduced conceptual clarity</w:t>
      </w:r>
      <w:r w:rsidR="00382347" w:rsidRPr="005C1EDD">
        <w:rPr>
          <w:rFonts w:ascii="Times New Roman" w:eastAsia="Times New Roman" w:hAnsi="Times New Roman" w:cs="Times New Roman"/>
        </w:rPr>
        <w:t xml:space="preserve"> </w:t>
      </w:r>
      <w:r w:rsidRPr="005C1EDD">
        <w:rPr>
          <w:rFonts w:ascii="Times New Roman" w:eastAsia="SimSun" w:hAnsi="Times New Roman" w:cs="Times New Roman"/>
        </w:rPr>
        <w:t>(</w:t>
      </w:r>
      <w:r w:rsidRPr="005C1EDD">
        <w:rPr>
          <w:rStyle w:val="Strong"/>
          <w:rFonts w:ascii="Times New Roman" w:eastAsia="SimSun" w:hAnsi="Times New Roman" w:cs="Times New Roman"/>
          <w:b w:val="0"/>
          <w:bCs w:val="0"/>
        </w:rPr>
        <w:t>Brosch, 2023</w:t>
      </w:r>
      <w:r w:rsidRPr="005C1EDD">
        <w:rPr>
          <w:rFonts w:ascii="Times New Roman" w:eastAsia="SimSun" w:hAnsi="Times New Roman" w:cs="Times New Roman"/>
        </w:rPr>
        <w:t>).</w:t>
      </w:r>
      <w:r w:rsidR="00382347" w:rsidRPr="005C1EDD">
        <w:rPr>
          <w:rFonts w:ascii="Times New Roman" w:eastAsia="Times New Roman" w:hAnsi="Times New Roman" w:cs="Times New Roman"/>
        </w:rPr>
        <w:t xml:space="preserve"> </w:t>
      </w:r>
      <w:r w:rsidRPr="005C1EDD">
        <w:rPr>
          <w:rFonts w:ascii="Times New Roman" w:eastAsia="Times New Roman" w:hAnsi="Times New Roman" w:cs="Times New Roman"/>
        </w:rPr>
        <w:t xml:space="preserve">The current challenge is not whether purpose is important, but how it is interpreted, enacted, and sustained within organizations facing uncertainty and institutional complexity. This special issue addresses this challenge. Renewed interest in organizational purpose signals a broader transformation in management thinking, where organizational legitimacy and long-term success depend on both financial performance and meaningful engagement with diverse stakeholders (McGahan, 2023; </w:t>
      </w:r>
      <w:proofErr w:type="spellStart"/>
      <w:r w:rsidRPr="005C1EDD">
        <w:rPr>
          <w:rFonts w:ascii="Times New Roman" w:eastAsia="Times New Roman" w:hAnsi="Times New Roman" w:cs="Times New Roman"/>
        </w:rPr>
        <w:t>Jasinenko</w:t>
      </w:r>
      <w:proofErr w:type="spellEnd"/>
      <w:r w:rsidRPr="005C1EDD">
        <w:rPr>
          <w:rFonts w:ascii="Times New Roman" w:eastAsia="Times New Roman" w:hAnsi="Times New Roman" w:cs="Times New Roman"/>
        </w:rPr>
        <w:t xml:space="preserve"> &amp; Steuber, 2023; </w:t>
      </w:r>
      <w:proofErr w:type="spellStart"/>
      <w:r w:rsidRPr="005C1EDD">
        <w:rPr>
          <w:rFonts w:ascii="Times New Roman" w:eastAsia="Times New Roman" w:hAnsi="Times New Roman" w:cs="Times New Roman"/>
        </w:rPr>
        <w:t>Henisz</w:t>
      </w:r>
      <w:proofErr w:type="spellEnd"/>
      <w:r w:rsidRPr="005C1EDD">
        <w:rPr>
          <w:rFonts w:ascii="Times New Roman" w:eastAsia="Times New Roman" w:hAnsi="Times New Roman" w:cs="Times New Roman"/>
        </w:rPr>
        <w:t>, 2023). Although this shift has generated significant scholarship, fundamental questions persist (Durand &amp; Huynh, 2024)</w:t>
      </w:r>
      <w:r w:rsidR="00382347" w:rsidRPr="005C1EDD">
        <w:rPr>
          <w:rFonts w:ascii="Times New Roman" w:eastAsia="Times New Roman" w:hAnsi="Times New Roman" w:cs="Times New Roman"/>
        </w:rPr>
        <w:t>, such as</w:t>
      </w:r>
      <w:r w:rsidRPr="005C1EDD">
        <w:rPr>
          <w:rFonts w:ascii="Times New Roman" w:eastAsia="Times New Roman" w:hAnsi="Times New Roman" w:cs="Times New Roman"/>
        </w:rPr>
        <w:t xml:space="preserve"> </w:t>
      </w:r>
      <w:r w:rsidR="00382347" w:rsidRPr="005C1EDD">
        <w:rPr>
          <w:rFonts w:ascii="Times New Roman" w:eastAsia="Times New Roman" w:hAnsi="Times New Roman" w:cs="Times New Roman"/>
        </w:rPr>
        <w:t>h</w:t>
      </w:r>
      <w:r w:rsidRPr="005C1EDD">
        <w:rPr>
          <w:rFonts w:ascii="Times New Roman" w:eastAsia="Times New Roman" w:hAnsi="Times New Roman" w:cs="Times New Roman"/>
        </w:rPr>
        <w:t>ow is organizational purpose enacted</w:t>
      </w:r>
      <w:r w:rsidR="00382347" w:rsidRPr="005C1EDD">
        <w:rPr>
          <w:rFonts w:ascii="Times New Roman" w:eastAsia="Times New Roman" w:hAnsi="Times New Roman" w:cs="Times New Roman"/>
        </w:rPr>
        <w:t xml:space="preserve"> and why does</w:t>
      </w:r>
      <w:r w:rsidRPr="005C1EDD">
        <w:rPr>
          <w:rFonts w:ascii="Times New Roman" w:eastAsia="Times New Roman" w:hAnsi="Times New Roman" w:cs="Times New Roman"/>
        </w:rPr>
        <w:t xml:space="preserve"> it matter? </w:t>
      </w:r>
    </w:p>
    <w:p w14:paraId="450A10C9" w14:textId="0E8CD47A"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rPr>
        <w:t>The contributions in this special issue collectively suggest that purpose should be understood as a dynamic process. Executives interpret uncertainty, governance structures translate values into action, and stakeholders confer legitimacy. In this way, this special issue advances the Journal of Business, Ethics and Society’s commitment to interdisciplinary scholarship at the intersection of business, ethics and society.</w:t>
      </w:r>
    </w:p>
    <w:p w14:paraId="09C8F98A" w14:textId="77777777"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b/>
          <w:bCs/>
        </w:rPr>
        <w:t>What is organizational purpose?</w:t>
      </w:r>
    </w:p>
    <w:p w14:paraId="0C0FF91B" w14:textId="2C70494D"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rPr>
        <w:t xml:space="preserve">This first question addresses the nature of organizational purpose. The articles in this issue indicate that purpose is neither an inherent organizational attribute nor a static declaration of intent. Instead, it is a cognitive and relational construct, with meaning shaped through interpretation by executives, employees, and stakeholders. Ginocchio and Kassar (2026) </w:t>
      </w:r>
      <w:r w:rsidRPr="005C1EDD">
        <w:rPr>
          <w:rFonts w:ascii="Times New Roman" w:eastAsia="Times New Roman" w:hAnsi="Times New Roman" w:cs="Times New Roman"/>
        </w:rPr>
        <w:lastRenderedPageBreak/>
        <w:t xml:space="preserve">develop this perspective by demonstrating that organizational purpose is influenced by psychological, cultural, and generational biases. By integrating Kahler's Process Communication Model, Lewis's cultural communication framework, and Strauss </w:t>
      </w:r>
      <w:r w:rsidR="00382347" w:rsidRPr="005C1EDD">
        <w:rPr>
          <w:rFonts w:ascii="Times New Roman" w:eastAsia="Times New Roman" w:hAnsi="Times New Roman" w:cs="Times New Roman"/>
        </w:rPr>
        <w:t>a</w:t>
      </w:r>
      <w:r w:rsidRPr="005C1EDD">
        <w:rPr>
          <w:rFonts w:ascii="Times New Roman" w:eastAsia="Times New Roman" w:hAnsi="Times New Roman" w:cs="Times New Roman"/>
        </w:rPr>
        <w:t xml:space="preserve">nd Howe's Generational Cohort Theory, </w:t>
      </w:r>
      <w:r w:rsidR="00382347" w:rsidRPr="005C1EDD">
        <w:rPr>
          <w:rFonts w:ascii="Times New Roman" w:eastAsia="Times New Roman" w:hAnsi="Times New Roman" w:cs="Times New Roman"/>
        </w:rPr>
        <w:t>t</w:t>
      </w:r>
      <w:r w:rsidRPr="005C1EDD">
        <w:rPr>
          <w:rFonts w:ascii="Times New Roman" w:eastAsia="Times New Roman" w:hAnsi="Times New Roman" w:cs="Times New Roman"/>
        </w:rPr>
        <w:t xml:space="preserve">hey </w:t>
      </w:r>
      <w:r w:rsidR="00382347" w:rsidRPr="005C1EDD">
        <w:rPr>
          <w:rFonts w:ascii="Times New Roman" w:eastAsia="Times New Roman" w:hAnsi="Times New Roman" w:cs="Times New Roman"/>
        </w:rPr>
        <w:t>i</w:t>
      </w:r>
      <w:r w:rsidRPr="005C1EDD">
        <w:rPr>
          <w:rFonts w:ascii="Times New Roman" w:eastAsia="Times New Roman" w:hAnsi="Times New Roman" w:cs="Times New Roman"/>
        </w:rPr>
        <w:t xml:space="preserve">ntroduce </w:t>
      </w:r>
      <w:r w:rsidR="00382347" w:rsidRPr="005C1EDD">
        <w:rPr>
          <w:rFonts w:ascii="Times New Roman" w:eastAsia="Times New Roman" w:hAnsi="Times New Roman" w:cs="Times New Roman"/>
        </w:rPr>
        <w:t>a</w:t>
      </w:r>
      <w:r w:rsidRPr="005C1EDD">
        <w:rPr>
          <w:rFonts w:ascii="Times New Roman" w:eastAsia="Times New Roman" w:hAnsi="Times New Roman" w:cs="Times New Roman"/>
        </w:rPr>
        <w:t xml:space="preserve">n </w:t>
      </w:r>
      <w:r w:rsidR="00382347" w:rsidRPr="005C1EDD">
        <w:rPr>
          <w:rFonts w:ascii="Times New Roman" w:eastAsia="Times New Roman" w:hAnsi="Times New Roman" w:cs="Times New Roman"/>
        </w:rPr>
        <w:t>i</w:t>
      </w:r>
      <w:r w:rsidRPr="005C1EDD">
        <w:rPr>
          <w:rFonts w:ascii="Times New Roman" w:eastAsia="Times New Roman" w:hAnsi="Times New Roman" w:cs="Times New Roman"/>
        </w:rPr>
        <w:t xml:space="preserve">nstrument </w:t>
      </w:r>
      <w:r w:rsidR="00382347" w:rsidRPr="005C1EDD">
        <w:rPr>
          <w:rFonts w:ascii="Times New Roman" w:eastAsia="Times New Roman" w:hAnsi="Times New Roman" w:cs="Times New Roman"/>
        </w:rPr>
        <w:t>t</w:t>
      </w:r>
      <w:r w:rsidRPr="005C1EDD">
        <w:rPr>
          <w:rFonts w:ascii="Times New Roman" w:eastAsia="Times New Roman" w:hAnsi="Times New Roman" w:cs="Times New Roman"/>
        </w:rPr>
        <w:t xml:space="preserve">hat </w:t>
      </w:r>
      <w:r w:rsidR="00382347" w:rsidRPr="005C1EDD">
        <w:rPr>
          <w:rFonts w:ascii="Times New Roman" w:eastAsia="Times New Roman" w:hAnsi="Times New Roman" w:cs="Times New Roman"/>
        </w:rPr>
        <w:t>e</w:t>
      </w:r>
      <w:r w:rsidRPr="005C1EDD">
        <w:rPr>
          <w:rFonts w:ascii="Times New Roman" w:eastAsia="Times New Roman" w:hAnsi="Times New Roman" w:cs="Times New Roman"/>
        </w:rPr>
        <w:t xml:space="preserve">xplains </w:t>
      </w:r>
      <w:r w:rsidR="00382347" w:rsidRPr="005C1EDD">
        <w:rPr>
          <w:rFonts w:ascii="Times New Roman" w:eastAsia="Times New Roman" w:hAnsi="Times New Roman" w:cs="Times New Roman"/>
        </w:rPr>
        <w:t>h</w:t>
      </w:r>
      <w:r w:rsidRPr="005C1EDD">
        <w:rPr>
          <w:rFonts w:ascii="Times New Roman" w:eastAsia="Times New Roman" w:hAnsi="Times New Roman" w:cs="Times New Roman"/>
        </w:rPr>
        <w:t xml:space="preserve">ow cognitive biases affect managerial judgment and stakeholder interpretation. This contribution advances the literature by </w:t>
      </w:r>
      <w:r w:rsidR="00382347" w:rsidRPr="005C1EDD">
        <w:rPr>
          <w:rFonts w:ascii="Times New Roman" w:eastAsia="Times New Roman" w:hAnsi="Times New Roman" w:cs="Times New Roman"/>
        </w:rPr>
        <w:t>demonstrating</w:t>
      </w:r>
      <w:r w:rsidRPr="005C1EDD">
        <w:rPr>
          <w:rFonts w:ascii="Times New Roman" w:eastAsia="Times New Roman" w:hAnsi="Times New Roman" w:cs="Times New Roman"/>
        </w:rPr>
        <w:t xml:space="preserve"> that purpose attains organizational significance only through the sensemaking processes of those who formulate and enact it. From this viewpoint, stakeholder alignment cannot be achieved solely through organizational declarations. Rather, purpose is an ongoing process of interpretation and dialogue, where legitimacy depends on the organization's ability to reconcile diverse stakeholder perspectives.</w:t>
      </w:r>
    </w:p>
    <w:p w14:paraId="797B6A52" w14:textId="77777777"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b/>
          <w:bCs/>
        </w:rPr>
        <w:t>How is organizational purpose enacted?</w:t>
      </w:r>
    </w:p>
    <w:p w14:paraId="17D4F9F9" w14:textId="181A45FE" w:rsidR="00382347" w:rsidRPr="005C1EDD" w:rsidRDefault="00000000">
      <w:pPr>
        <w:spacing w:after="240"/>
        <w:jc w:val="both"/>
        <w:rPr>
          <w:rFonts w:ascii="Times New Roman" w:eastAsia="Times New Roman" w:hAnsi="Times New Roman" w:cs="Times New Roman"/>
        </w:rPr>
      </w:pPr>
      <w:r w:rsidRPr="005C1EDD">
        <w:rPr>
          <w:rFonts w:ascii="Times New Roman" w:eastAsia="Times New Roman" w:hAnsi="Times New Roman" w:cs="Times New Roman"/>
        </w:rPr>
        <w:t xml:space="preserve">If purpose is cognitively constructed, the subsequent question is how </w:t>
      </w:r>
      <w:r w:rsidR="00382347" w:rsidRPr="005C1EDD">
        <w:rPr>
          <w:rFonts w:ascii="Times New Roman" w:eastAsia="Times New Roman" w:hAnsi="Times New Roman" w:cs="Times New Roman"/>
        </w:rPr>
        <w:t xml:space="preserve">does </w:t>
      </w:r>
      <w:r w:rsidRPr="005C1EDD">
        <w:rPr>
          <w:rFonts w:ascii="Times New Roman" w:eastAsia="Times New Roman" w:hAnsi="Times New Roman" w:cs="Times New Roman"/>
        </w:rPr>
        <w:t>it shape</w:t>
      </w:r>
      <w:r w:rsidR="002552DD">
        <w:rPr>
          <w:rFonts w:ascii="Times New Roman" w:eastAsia="Times New Roman" w:hAnsi="Times New Roman" w:cs="Times New Roman"/>
        </w:rPr>
        <w:t xml:space="preserve"> </w:t>
      </w:r>
      <w:r w:rsidRPr="005C1EDD">
        <w:rPr>
          <w:rFonts w:ascii="Times New Roman" w:eastAsia="Times New Roman" w:hAnsi="Times New Roman" w:cs="Times New Roman"/>
        </w:rPr>
        <w:t>organizational action</w:t>
      </w:r>
      <w:r w:rsidR="00382347" w:rsidRPr="005C1EDD">
        <w:rPr>
          <w:rFonts w:ascii="Times New Roman" w:eastAsia="Times New Roman" w:hAnsi="Times New Roman" w:cs="Times New Roman"/>
        </w:rPr>
        <w:t>?</w:t>
      </w:r>
      <w:r w:rsidRPr="005C1EDD">
        <w:rPr>
          <w:rFonts w:ascii="Times New Roman" w:eastAsia="Times New Roman" w:hAnsi="Times New Roman" w:cs="Times New Roman"/>
        </w:rPr>
        <w:t xml:space="preserve"> The articles on executive leadership, crisis governance, and artificial intelligence reveal that purpose is enacted through executive sensemaking and adaptive governance, rather than through symbolic commitments alone. The paper by </w:t>
      </w:r>
      <w:proofErr w:type="spellStart"/>
      <w:r w:rsidRPr="005C1EDD">
        <w:rPr>
          <w:rFonts w:ascii="Times New Roman" w:eastAsia="Times New Roman" w:hAnsi="Times New Roman" w:cs="Times New Roman"/>
        </w:rPr>
        <w:t>Harake</w:t>
      </w:r>
      <w:proofErr w:type="spellEnd"/>
      <w:r w:rsidRPr="005C1EDD">
        <w:rPr>
          <w:rFonts w:ascii="Times New Roman" w:eastAsia="Times New Roman" w:hAnsi="Times New Roman" w:cs="Times New Roman"/>
        </w:rPr>
        <w:t xml:space="preserve"> reconceptualizes purpose as a governance resource that enables executives to navigate uncertainty, address ethical trade-offs, and coordinate organizational action during institutional disruption. Purpose thus serves as an interpretive framework that supports leadership amid ambiguity and competing stakeholder demands. </w:t>
      </w:r>
    </w:p>
    <w:p w14:paraId="5EACB856" w14:textId="40E26D56"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rPr>
        <w:t>Omari Harake</w:t>
      </w:r>
      <w:r w:rsidR="00382347" w:rsidRPr="005C1EDD">
        <w:rPr>
          <w:rFonts w:ascii="Times New Roman" w:eastAsia="Times New Roman" w:hAnsi="Times New Roman" w:cs="Times New Roman"/>
        </w:rPr>
        <w:t>’s paper</w:t>
      </w:r>
      <w:r w:rsidRPr="005C1EDD">
        <w:rPr>
          <w:rFonts w:ascii="Times New Roman" w:eastAsia="Times New Roman" w:hAnsi="Times New Roman" w:cs="Times New Roman"/>
        </w:rPr>
        <w:t xml:space="preserve"> extends this analysis to healthcare, examining managerial artificial intelligence as an emerging infrastructure for organizational sensemaking. Artificial intelligence does not resolve stakeholder tensions but instead transforms how competing priorities are interpreted, prioritized, and governed. Collectively, these studies show that organizational purpose operates as an evolving governance capability, enabling organizations to translate values into strategic action while managing institutional complexity.</w:t>
      </w:r>
    </w:p>
    <w:p w14:paraId="1E419E6A" w14:textId="77777777"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b/>
          <w:bCs/>
        </w:rPr>
        <w:t>Why does organizational purpose matter?</w:t>
      </w:r>
    </w:p>
    <w:p w14:paraId="4BE85AAD" w14:textId="5F5697AF" w:rsidR="00382347" w:rsidRPr="005C1EDD" w:rsidRDefault="00000000">
      <w:pPr>
        <w:spacing w:after="240"/>
        <w:jc w:val="both"/>
        <w:rPr>
          <w:rFonts w:ascii="Times New Roman" w:eastAsia="Times New Roman" w:hAnsi="Times New Roman" w:cs="Times New Roman"/>
        </w:rPr>
      </w:pPr>
      <w:r w:rsidRPr="005C1EDD">
        <w:rPr>
          <w:rFonts w:ascii="Times New Roman" w:hAnsi="Times New Roman" w:cs="Times New Roman"/>
        </w:rPr>
        <w:t xml:space="preserve">The remaining </w:t>
      </w:r>
      <w:r w:rsidR="00382347" w:rsidRPr="005C1EDD">
        <w:rPr>
          <w:rFonts w:ascii="Times New Roman" w:hAnsi="Times New Roman" w:cs="Times New Roman"/>
        </w:rPr>
        <w:t xml:space="preserve">papers </w:t>
      </w:r>
      <w:r w:rsidRPr="005C1EDD">
        <w:rPr>
          <w:rFonts w:ascii="Times New Roman" w:hAnsi="Times New Roman" w:cs="Times New Roman"/>
        </w:rPr>
        <w:t xml:space="preserve">demonstrate that purpose matters because it supports innovation, resilience, stakeholder legitimacy and sustainable value creation. </w:t>
      </w:r>
      <w:r w:rsidRPr="005C1EDD">
        <w:rPr>
          <w:rFonts w:ascii="Times New Roman" w:eastAsia="Times New Roman" w:hAnsi="Times New Roman" w:cs="Times New Roman"/>
        </w:rPr>
        <w:t xml:space="preserve">Sampson contends that purpose provides the strategic coherence required for innovation, digital transformation, and organizational renewal. By framing purpose as an organizational "alarm system" against strategic myopia (Morrison &amp; Mota, 2023), the study shows that a credible and context-sensitive purpose enables organizations to adapt while maintaining alignment with their core identity. This perspective extends the discussion beyond crisis management, illustrating that the sensemaking capabilities supporting resilience also drive long-term transformation. </w:t>
      </w:r>
    </w:p>
    <w:p w14:paraId="383654BE" w14:textId="4EB1A758" w:rsidR="005B78BA" w:rsidRDefault="00000000">
      <w:pPr>
        <w:spacing w:after="240"/>
        <w:jc w:val="both"/>
        <w:rPr>
          <w:rFonts w:ascii="Times New Roman" w:eastAsia="Times New Roman" w:hAnsi="Times New Roman" w:cs="Times New Roman"/>
        </w:rPr>
      </w:pPr>
      <w:r w:rsidRPr="005C1EDD">
        <w:rPr>
          <w:rFonts w:ascii="Times New Roman" w:eastAsia="Times New Roman" w:hAnsi="Times New Roman" w:cs="Times New Roman"/>
        </w:rPr>
        <w:t xml:space="preserve">The final article shifts focus from organizations to stakeholders. </w:t>
      </w:r>
      <w:proofErr w:type="spellStart"/>
      <w:r w:rsidRPr="005C1EDD">
        <w:rPr>
          <w:rFonts w:ascii="Times New Roman" w:eastAsia="Times New Roman" w:hAnsi="Times New Roman" w:cs="Times New Roman"/>
        </w:rPr>
        <w:t>Onewo</w:t>
      </w:r>
      <w:proofErr w:type="spellEnd"/>
      <w:r w:rsidRPr="005C1EDD">
        <w:rPr>
          <w:rFonts w:ascii="Times New Roman" w:eastAsia="Times New Roman" w:hAnsi="Times New Roman" w:cs="Times New Roman"/>
        </w:rPr>
        <w:t xml:space="preserve"> and Belyaeva, utilizing the Theory of Planned </w:t>
      </w:r>
      <w:proofErr w:type="spellStart"/>
      <w:r w:rsidRPr="005C1EDD">
        <w:rPr>
          <w:rFonts w:ascii="Times New Roman" w:eastAsia="Times New Roman" w:hAnsi="Times New Roman" w:cs="Times New Roman"/>
        </w:rPr>
        <w:t>Behaviour</w:t>
      </w:r>
      <w:proofErr w:type="spellEnd"/>
      <w:r w:rsidRPr="005C1EDD">
        <w:rPr>
          <w:rFonts w:ascii="Times New Roman" w:eastAsia="Times New Roman" w:hAnsi="Times New Roman" w:cs="Times New Roman"/>
        </w:rPr>
        <w:t xml:space="preserve">, find that </w:t>
      </w:r>
      <w:proofErr w:type="spellStart"/>
      <w:r w:rsidRPr="005C1EDD">
        <w:rPr>
          <w:rFonts w:ascii="Times New Roman" w:eastAsia="Times New Roman" w:hAnsi="Times New Roman" w:cs="Times New Roman"/>
        </w:rPr>
        <w:t>favourable</w:t>
      </w:r>
      <w:proofErr w:type="spellEnd"/>
      <w:r w:rsidRPr="005C1EDD">
        <w:rPr>
          <w:rFonts w:ascii="Times New Roman" w:eastAsia="Times New Roman" w:hAnsi="Times New Roman" w:cs="Times New Roman"/>
        </w:rPr>
        <w:t xml:space="preserve"> consumer attitudes are the strongest predictor of ESG-conscious purchasing </w:t>
      </w:r>
      <w:proofErr w:type="spellStart"/>
      <w:r w:rsidRPr="005C1EDD">
        <w:rPr>
          <w:rFonts w:ascii="Times New Roman" w:eastAsia="Times New Roman" w:hAnsi="Times New Roman" w:cs="Times New Roman"/>
        </w:rPr>
        <w:t>behaviour</w:t>
      </w:r>
      <w:proofErr w:type="spellEnd"/>
      <w:r w:rsidRPr="005C1EDD">
        <w:rPr>
          <w:rFonts w:ascii="Times New Roman" w:eastAsia="Times New Roman" w:hAnsi="Times New Roman" w:cs="Times New Roman"/>
        </w:rPr>
        <w:t xml:space="preserve">. Their results indicate that organizational purpose generates value only when external stakeholders perceive it as </w:t>
      </w:r>
      <w:r w:rsidRPr="005C1EDD">
        <w:rPr>
          <w:rFonts w:ascii="Times New Roman" w:eastAsia="Times New Roman" w:hAnsi="Times New Roman" w:cs="Times New Roman"/>
        </w:rPr>
        <w:lastRenderedPageBreak/>
        <w:t>authentic and credible, emphasizing its relational and fiduciary nature rather than a unilateral declaration (</w:t>
      </w:r>
      <w:r w:rsidR="002552DD">
        <w:rPr>
          <w:rFonts w:ascii="Times New Roman" w:eastAsia="Times New Roman" w:hAnsi="Times New Roman" w:cs="Times New Roman"/>
        </w:rPr>
        <w:t xml:space="preserve">Trivino, 2023; </w:t>
      </w:r>
      <w:r w:rsidRPr="005C1EDD">
        <w:rPr>
          <w:rFonts w:ascii="Times New Roman" w:eastAsia="Times New Roman" w:hAnsi="Times New Roman" w:cs="Times New Roman"/>
        </w:rPr>
        <w:t>Mahoney, 2023). When considered alongside Aguiling's (2025) research on stakeholder participation and Biradar and Deas's (2025) analysis of mission drift, this contribution underscores a key conclusion: legitimacy is achieved through consistent organizational practice and stakeholder trust, not by declaration</w:t>
      </w:r>
      <w:r w:rsidR="002A3055" w:rsidRPr="005C1EDD">
        <w:rPr>
          <w:rFonts w:ascii="Times New Roman" w:eastAsia="Times New Roman" w:hAnsi="Times New Roman" w:cs="Times New Roman"/>
        </w:rPr>
        <w:t xml:space="preserve"> only</w:t>
      </w:r>
      <w:r w:rsidRPr="005C1EDD">
        <w:rPr>
          <w:rFonts w:ascii="Times New Roman" w:eastAsia="Times New Roman" w:hAnsi="Times New Roman" w:cs="Times New Roman"/>
        </w:rPr>
        <w:t>.</w:t>
      </w:r>
    </w:p>
    <w:p w14:paraId="4E2A0B42" w14:textId="53345066" w:rsidR="005B78BA" w:rsidRPr="005C1EDD" w:rsidRDefault="00000000">
      <w:pPr>
        <w:spacing w:after="240"/>
        <w:jc w:val="both"/>
        <w:rPr>
          <w:rFonts w:ascii="Times New Roman" w:eastAsia="Times New Roman" w:hAnsi="Times New Roman" w:cs="Times New Roman"/>
        </w:rPr>
      </w:pPr>
      <w:r w:rsidRPr="005C1EDD">
        <w:rPr>
          <w:rFonts w:ascii="Times New Roman" w:eastAsia="Times New Roman" w:hAnsi="Times New Roman" w:cs="Times New Roman"/>
        </w:rPr>
        <w:t>Collectively, these articles present a coherent understanding of organizational purpose. Purpose originates in executive cognition, is translated into governance and strategic action through organizational sensemaking</w:t>
      </w:r>
      <w:r w:rsidR="00137DCA" w:rsidRPr="005C1EDD">
        <w:rPr>
          <w:rFonts w:ascii="Times New Roman" w:eastAsia="Times New Roman" w:hAnsi="Times New Roman" w:cs="Times New Roman"/>
        </w:rPr>
        <w:t xml:space="preserve"> (</w:t>
      </w:r>
      <w:r w:rsidR="00137DCA" w:rsidRPr="005C1EDD">
        <w:rPr>
          <w:rFonts w:ascii="Times New Roman" w:hAnsi="Times New Roman" w:cs="Times New Roman"/>
        </w:rPr>
        <w:t>Kumar</w:t>
      </w:r>
      <w:r w:rsidR="00137DCA" w:rsidRPr="005C1EDD">
        <w:rPr>
          <w:rFonts w:ascii="Times New Roman" w:hAnsi="Times New Roman" w:cs="Times New Roman"/>
        </w:rPr>
        <w:t xml:space="preserve"> </w:t>
      </w:r>
      <w:r w:rsidR="00137DCA" w:rsidRPr="005C1EDD">
        <w:rPr>
          <w:rFonts w:ascii="Times New Roman" w:hAnsi="Times New Roman" w:cs="Times New Roman"/>
        </w:rPr>
        <w:t>&amp; Singhal, 2012)</w:t>
      </w:r>
      <w:r w:rsidR="00E07C61" w:rsidRPr="005C1EDD">
        <w:rPr>
          <w:rFonts w:ascii="Times New Roman" w:hAnsi="Times New Roman" w:cs="Times New Roman"/>
        </w:rPr>
        <w:t xml:space="preserve"> </w:t>
      </w:r>
      <w:r w:rsidRPr="005C1EDD">
        <w:rPr>
          <w:rFonts w:ascii="Times New Roman" w:eastAsia="Times New Roman" w:hAnsi="Times New Roman" w:cs="Times New Roman"/>
        </w:rPr>
        <w:t>and ultimately derives significance from stakeholder interpretation and legitimacy. Thus, organizational purpose is not merely a symbolic aspiration but a dynamic capability that enables organizations to navigate uncertainty, balance competing stakeholder expectations, and sustain long-term performance. The contributions also highlight several avenues for future research. Further investigation is needed into the cognitive mechanisms by which executives and stakeholders interpret purpose, the governance processes that sustain purpose during institutional disruption, and the influence of emerging technologies on ethical decision-making. Additionally, future research should explore how organizational purpose is experienced across various institutional, cultural, and stakeholder contexts, acknowledging that legitimacy depends on ongoing interaction between organizations and those they serve.</w:t>
      </w:r>
    </w:p>
    <w:p w14:paraId="5518C9B3" w14:textId="1580EDA9" w:rsidR="005B78BA" w:rsidRPr="005C1EDD" w:rsidRDefault="00000000">
      <w:pPr>
        <w:spacing w:after="240"/>
        <w:jc w:val="both"/>
        <w:rPr>
          <w:rFonts w:ascii="Times New Roman" w:hAnsi="Times New Roman" w:cs="Times New Roman"/>
        </w:rPr>
      </w:pPr>
      <w:r w:rsidRPr="005C1EDD">
        <w:rPr>
          <w:rFonts w:ascii="Times New Roman" w:eastAsia="Times New Roman" w:hAnsi="Times New Roman" w:cs="Times New Roman"/>
        </w:rPr>
        <w:t xml:space="preserve">We express our gratitude to Professor Payal Kumar, Editor-in-Chief of the </w:t>
      </w:r>
      <w:r w:rsidRPr="005C1EDD">
        <w:rPr>
          <w:rFonts w:ascii="Times New Roman" w:eastAsia="Times New Roman" w:hAnsi="Times New Roman" w:cs="Times New Roman"/>
          <w:i/>
          <w:iCs/>
        </w:rPr>
        <w:t>Journal of Business, Ethics and Society</w:t>
      </w:r>
      <w:r w:rsidRPr="005C1EDD">
        <w:rPr>
          <w:rFonts w:ascii="Times New Roman" w:eastAsia="Times New Roman" w:hAnsi="Times New Roman" w:cs="Times New Roman"/>
        </w:rPr>
        <w:t xml:space="preserve">, for her leadership and support throughout the development of this </w:t>
      </w:r>
      <w:r w:rsidR="00E07C61" w:rsidRPr="005C1EDD">
        <w:rPr>
          <w:rFonts w:ascii="Times New Roman" w:eastAsia="Times New Roman" w:hAnsi="Times New Roman" w:cs="Times New Roman"/>
        </w:rPr>
        <w:t>s</w:t>
      </w:r>
      <w:r w:rsidRPr="005C1EDD">
        <w:rPr>
          <w:rFonts w:ascii="Times New Roman" w:eastAsia="Times New Roman" w:hAnsi="Times New Roman" w:cs="Times New Roman"/>
        </w:rPr>
        <w:t xml:space="preserve">pecial </w:t>
      </w:r>
      <w:r w:rsidR="00E07C61" w:rsidRPr="005C1EDD">
        <w:rPr>
          <w:rFonts w:ascii="Times New Roman" w:eastAsia="Times New Roman" w:hAnsi="Times New Roman" w:cs="Times New Roman"/>
        </w:rPr>
        <w:t>i</w:t>
      </w:r>
      <w:r w:rsidRPr="005C1EDD">
        <w:rPr>
          <w:rFonts w:ascii="Times New Roman" w:eastAsia="Times New Roman" w:hAnsi="Times New Roman" w:cs="Times New Roman"/>
        </w:rPr>
        <w:t xml:space="preserve">ssue. We also thank BML Munjal University for its editorial assistance, the authors for their valuable contributions, and the reviewers for their rigorous evaluations which enhanced every manuscript. It is our hope that this </w:t>
      </w:r>
      <w:r w:rsidR="00E07C61" w:rsidRPr="005C1EDD">
        <w:rPr>
          <w:rFonts w:ascii="Times New Roman" w:eastAsia="Times New Roman" w:hAnsi="Times New Roman" w:cs="Times New Roman"/>
        </w:rPr>
        <w:t>s</w:t>
      </w:r>
      <w:r w:rsidRPr="005C1EDD">
        <w:rPr>
          <w:rFonts w:ascii="Times New Roman" w:eastAsia="Times New Roman" w:hAnsi="Times New Roman" w:cs="Times New Roman"/>
        </w:rPr>
        <w:t xml:space="preserve">pecial </w:t>
      </w:r>
      <w:r w:rsidR="00E07C61" w:rsidRPr="005C1EDD">
        <w:rPr>
          <w:rFonts w:ascii="Times New Roman" w:eastAsia="Times New Roman" w:hAnsi="Times New Roman" w:cs="Times New Roman"/>
        </w:rPr>
        <w:t>i</w:t>
      </w:r>
      <w:r w:rsidRPr="005C1EDD">
        <w:rPr>
          <w:rFonts w:ascii="Times New Roman" w:eastAsia="Times New Roman" w:hAnsi="Times New Roman" w:cs="Times New Roman"/>
        </w:rPr>
        <w:t>ssue serves not as a definitive statement on organizational purpose, but as an invitation to further interdisciplinary scholarship exploring how organizations create meaning, legitimacy, resilience and long-term value in an increasingly complex world.</w:t>
      </w:r>
    </w:p>
    <w:p w14:paraId="7FAC8DF5" w14:textId="77777777" w:rsidR="005B78BA" w:rsidRPr="005C1EDD" w:rsidRDefault="005B78BA">
      <w:pPr>
        <w:spacing w:before="100" w:after="100"/>
        <w:rPr>
          <w:rFonts w:ascii="Times New Roman" w:hAnsi="Times New Roman" w:cs="Times New Roman"/>
        </w:rPr>
      </w:pPr>
    </w:p>
    <w:p w14:paraId="5CB51E5A" w14:textId="77777777"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b/>
          <w:bCs/>
        </w:rPr>
        <w:t>References</w:t>
      </w:r>
    </w:p>
    <w:p w14:paraId="318BC24D" w14:textId="77777777"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rPr>
        <w:t xml:space="preserve">Aguiling, M. A. H. (2025). Beyond recipients: A framework for meaningful child beneficiary participation in non-government organizations. </w:t>
      </w:r>
      <w:r w:rsidRPr="005C1EDD">
        <w:rPr>
          <w:rFonts w:ascii="Times New Roman" w:eastAsia="Times New Roman" w:hAnsi="Times New Roman" w:cs="Times New Roman"/>
          <w:i/>
          <w:iCs/>
        </w:rPr>
        <w:t>Journal of Business, Ethics and Society</w:t>
      </w:r>
      <w:r w:rsidRPr="005C1EDD">
        <w:rPr>
          <w:rFonts w:ascii="Times New Roman" w:eastAsia="Times New Roman" w:hAnsi="Times New Roman" w:cs="Times New Roman"/>
        </w:rPr>
        <w:t xml:space="preserve">. </w:t>
      </w:r>
      <w:hyperlink r:id="rId7" w:history="1">
        <w:r w:rsidRPr="005C1EDD">
          <w:rPr>
            <w:rFonts w:ascii="Times New Roman" w:eastAsia="Calibri" w:hAnsi="Times New Roman" w:cs="Times New Roman"/>
            <w:color w:val="0000EE"/>
            <w:u w:val="single" w:color="0000EE"/>
          </w:rPr>
          <w:t>https://doi.org/10.61781/6-1I2026/5bmlm</w:t>
        </w:r>
      </w:hyperlink>
    </w:p>
    <w:p w14:paraId="0ABCDAA8"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Bhattacharya, C. B., Sen, S., Edinger-Schons, L. M., &amp; </w:t>
      </w:r>
      <w:proofErr w:type="spellStart"/>
      <w:r w:rsidRPr="005C1EDD">
        <w:rPr>
          <w:rFonts w:ascii="Times New Roman" w:hAnsi="Times New Roman" w:cs="Times New Roman"/>
        </w:rPr>
        <w:t>Neureiter</w:t>
      </w:r>
      <w:proofErr w:type="spellEnd"/>
      <w:r w:rsidRPr="005C1EDD">
        <w:rPr>
          <w:rFonts w:ascii="Times New Roman" w:hAnsi="Times New Roman" w:cs="Times New Roman"/>
        </w:rPr>
        <w:t xml:space="preserve">, M. (2023). Corporate purpose and employee sustainability behaviors. Journal of Business Ethics, 183(4), 963-981. </w:t>
      </w:r>
      <w:hyperlink r:id="rId8" w:history="1">
        <w:r w:rsidRPr="005C1EDD">
          <w:rPr>
            <w:rStyle w:val="Hyperlink"/>
            <w:rFonts w:ascii="Times New Roman" w:hAnsi="Times New Roman" w:cs="Times New Roman"/>
          </w:rPr>
          <w:t>https://doi.org/10.1007/s10551-022-05090-5</w:t>
        </w:r>
      </w:hyperlink>
    </w:p>
    <w:p w14:paraId="7BD88354" w14:textId="77777777"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rPr>
        <w:t xml:space="preserve">Biradar, B., &amp; Deas, L. (2025). Microfinance and mission drift: Navigating the ethical tensions between financial self-sufficiency and poverty alleviation. </w:t>
      </w:r>
      <w:r w:rsidRPr="005C1EDD">
        <w:rPr>
          <w:rFonts w:ascii="Times New Roman" w:eastAsia="Times New Roman" w:hAnsi="Times New Roman" w:cs="Times New Roman"/>
          <w:i/>
          <w:iCs/>
        </w:rPr>
        <w:t>Journal of Business, Ethics and Society</w:t>
      </w:r>
      <w:r w:rsidRPr="005C1EDD">
        <w:rPr>
          <w:rFonts w:ascii="Times New Roman" w:eastAsia="Times New Roman" w:hAnsi="Times New Roman" w:cs="Times New Roman"/>
        </w:rPr>
        <w:t xml:space="preserve">. </w:t>
      </w:r>
      <w:hyperlink r:id="rId9" w:history="1">
        <w:r w:rsidRPr="005C1EDD">
          <w:rPr>
            <w:rFonts w:ascii="Times New Roman" w:eastAsia="Calibri" w:hAnsi="Times New Roman" w:cs="Times New Roman"/>
            <w:color w:val="0000EE"/>
            <w:u w:val="single" w:color="0000EE"/>
          </w:rPr>
          <w:t>https://doi.org/10.61781/5-2II2025/5bmlm</w:t>
        </w:r>
      </w:hyperlink>
    </w:p>
    <w:p w14:paraId="3E64ECAB"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lastRenderedPageBreak/>
        <w:t xml:space="preserve">Brosch, N. (2023). Corporate purpose: from a ‘Tower of </w:t>
      </w:r>
      <w:proofErr w:type="spellStart"/>
      <w:r w:rsidRPr="005C1EDD">
        <w:rPr>
          <w:rFonts w:ascii="Times New Roman" w:hAnsi="Times New Roman" w:cs="Times New Roman"/>
        </w:rPr>
        <w:t>Babel’phenomenon</w:t>
      </w:r>
      <w:proofErr w:type="spellEnd"/>
      <w:r w:rsidRPr="005C1EDD">
        <w:rPr>
          <w:rFonts w:ascii="Times New Roman" w:hAnsi="Times New Roman" w:cs="Times New Roman"/>
        </w:rPr>
        <w:t xml:space="preserve"> towards construct clarity. Journal of Business Economics, 93(4), 567-595. </w:t>
      </w:r>
      <w:hyperlink r:id="rId10" w:history="1">
        <w:r w:rsidRPr="005C1EDD">
          <w:rPr>
            <w:rStyle w:val="Hyperlink"/>
            <w:rFonts w:ascii="Times New Roman" w:hAnsi="Times New Roman" w:cs="Times New Roman"/>
          </w:rPr>
          <w:t>https://doi.org/10.1007/s11573-023-01137-9</w:t>
        </w:r>
      </w:hyperlink>
    </w:p>
    <w:p w14:paraId="4FA49F9F" w14:textId="77777777"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rPr>
        <w:t xml:space="preserve">Durand, R., &amp; Huynh, C. W. (2024). Corporate purpose research: Streams and </w:t>
      </w:r>
      <w:proofErr w:type="spellStart"/>
      <w:proofErr w:type="gramStart"/>
      <w:r w:rsidRPr="005C1EDD">
        <w:rPr>
          <w:rFonts w:ascii="Times New Roman" w:eastAsia="Times New Roman" w:hAnsi="Times New Roman" w:cs="Times New Roman"/>
        </w:rPr>
        <w:t>promises.Journal</w:t>
      </w:r>
      <w:proofErr w:type="spellEnd"/>
      <w:proofErr w:type="gramEnd"/>
      <w:r w:rsidRPr="005C1EDD">
        <w:rPr>
          <w:rFonts w:ascii="Times New Roman" w:eastAsia="Times New Roman" w:hAnsi="Times New Roman" w:cs="Times New Roman"/>
        </w:rPr>
        <w:t xml:space="preserve"> of Management Scientific Reports,2(3-4), 218-234. </w:t>
      </w:r>
      <w:hyperlink r:id="rId11" w:history="1">
        <w:r w:rsidRPr="005C1EDD">
          <w:rPr>
            <w:rFonts w:ascii="Times New Roman" w:eastAsia="Calibri" w:hAnsi="Times New Roman" w:cs="Times New Roman"/>
            <w:color w:val="0000EE"/>
            <w:u w:val="single" w:color="0000EE"/>
          </w:rPr>
          <w:t>https://doi.org/10.1177/27550311241283390</w:t>
        </w:r>
      </w:hyperlink>
    </w:p>
    <w:p w14:paraId="05BEF382"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Espedal, G. (2023). Taking the time: remembering values-based legacy to serve organizational purposes. Management &amp; Organizational History, 18(2), 199-222. </w:t>
      </w:r>
      <w:hyperlink r:id="rId12" w:history="1">
        <w:r w:rsidRPr="005C1EDD">
          <w:rPr>
            <w:rStyle w:val="Hyperlink"/>
            <w:rFonts w:ascii="Times New Roman" w:hAnsi="Times New Roman" w:cs="Times New Roman"/>
          </w:rPr>
          <w:t>https://doi.org/10.1080/17449359.2023.2238678</w:t>
        </w:r>
      </w:hyperlink>
    </w:p>
    <w:p w14:paraId="3382FE2E"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Florez-Jimenez, M. P., Lleo, A., </w:t>
      </w:r>
      <w:proofErr w:type="spellStart"/>
      <w:r w:rsidRPr="005C1EDD">
        <w:rPr>
          <w:rFonts w:ascii="Times New Roman" w:hAnsi="Times New Roman" w:cs="Times New Roman"/>
        </w:rPr>
        <w:t>Danvila</w:t>
      </w:r>
      <w:proofErr w:type="spellEnd"/>
      <w:r w:rsidRPr="005C1EDD">
        <w:rPr>
          <w:rFonts w:ascii="Times New Roman" w:hAnsi="Times New Roman" w:cs="Times New Roman"/>
        </w:rPr>
        <w:t xml:space="preserve">-del-Valle, I., &amp; Sanchez-Marin, G. (2024). Corporate sustainability, organizational resilience and corporate purpose: a triple concept for achieving long-term prosperity. Management Decision, 62(7), 2189-2213. </w:t>
      </w:r>
      <w:hyperlink r:id="rId13" w:history="1">
        <w:r w:rsidRPr="005C1EDD">
          <w:rPr>
            <w:rStyle w:val="Hyperlink"/>
            <w:rFonts w:ascii="Times New Roman" w:hAnsi="Times New Roman" w:cs="Times New Roman"/>
          </w:rPr>
          <w:t>https://doi.org/10.1108/MD-06-2023-0938</w:t>
        </w:r>
      </w:hyperlink>
    </w:p>
    <w:p w14:paraId="53AA4D27"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Gulati, R., &amp; </w:t>
      </w:r>
      <w:proofErr w:type="spellStart"/>
      <w:r w:rsidRPr="005C1EDD">
        <w:rPr>
          <w:rFonts w:ascii="Times New Roman" w:hAnsi="Times New Roman" w:cs="Times New Roman"/>
        </w:rPr>
        <w:t>Wohlgezogen</w:t>
      </w:r>
      <w:proofErr w:type="spellEnd"/>
      <w:r w:rsidRPr="005C1EDD">
        <w:rPr>
          <w:rFonts w:ascii="Times New Roman" w:hAnsi="Times New Roman" w:cs="Times New Roman"/>
        </w:rPr>
        <w:t xml:space="preserve">, F. (2023). Can purpose foster stakeholder trust in </w:t>
      </w:r>
      <w:proofErr w:type="gramStart"/>
      <w:r w:rsidRPr="005C1EDD">
        <w:rPr>
          <w:rFonts w:ascii="Times New Roman" w:hAnsi="Times New Roman" w:cs="Times New Roman"/>
        </w:rPr>
        <w:t>corporations?.</w:t>
      </w:r>
      <w:proofErr w:type="gramEnd"/>
      <w:r w:rsidRPr="005C1EDD">
        <w:rPr>
          <w:rFonts w:ascii="Times New Roman" w:hAnsi="Times New Roman" w:cs="Times New Roman"/>
        </w:rPr>
        <w:t xml:space="preserve"> Strategy Science, 8(2), 270-287. </w:t>
      </w:r>
      <w:hyperlink r:id="rId14" w:history="1">
        <w:r w:rsidRPr="005C1EDD">
          <w:rPr>
            <w:rStyle w:val="Hyperlink"/>
            <w:rFonts w:ascii="Times New Roman" w:hAnsi="Times New Roman" w:cs="Times New Roman"/>
          </w:rPr>
          <w:t>https://doi.org/10.1287/stsc.2023.0196</w:t>
        </w:r>
      </w:hyperlink>
    </w:p>
    <w:p w14:paraId="69CC9029" w14:textId="605E2442" w:rsidR="005B78BA" w:rsidRPr="005C1EDD" w:rsidRDefault="00000000">
      <w:pPr>
        <w:spacing w:before="280" w:after="280"/>
        <w:jc w:val="both"/>
        <w:rPr>
          <w:rFonts w:ascii="Times New Roman" w:hAnsi="Times New Roman" w:cs="Times New Roman"/>
        </w:rPr>
      </w:pPr>
      <w:proofErr w:type="spellStart"/>
      <w:r w:rsidRPr="005C1EDD">
        <w:rPr>
          <w:rFonts w:ascii="Times New Roman" w:eastAsia="Times New Roman" w:hAnsi="Times New Roman" w:cs="Times New Roman"/>
        </w:rPr>
        <w:t>Henisz</w:t>
      </w:r>
      <w:proofErr w:type="spellEnd"/>
      <w:r w:rsidRPr="005C1EDD">
        <w:rPr>
          <w:rFonts w:ascii="Times New Roman" w:eastAsia="Times New Roman" w:hAnsi="Times New Roman" w:cs="Times New Roman"/>
        </w:rPr>
        <w:t>, W. J. (2023). The value of organizational purpose.</w:t>
      </w:r>
      <w:r w:rsidR="00081849">
        <w:rPr>
          <w:rFonts w:ascii="Times New Roman" w:eastAsia="Times New Roman" w:hAnsi="Times New Roman" w:cs="Times New Roman"/>
        </w:rPr>
        <w:t xml:space="preserve"> </w:t>
      </w:r>
      <w:proofErr w:type="gramStart"/>
      <w:r w:rsidRPr="005C1EDD">
        <w:rPr>
          <w:rFonts w:ascii="Times New Roman" w:eastAsia="Times New Roman" w:hAnsi="Times New Roman" w:cs="Times New Roman"/>
        </w:rPr>
        <w:t>Strategy</w:t>
      </w:r>
      <w:proofErr w:type="gramEnd"/>
      <w:r w:rsidRPr="005C1EDD">
        <w:rPr>
          <w:rFonts w:ascii="Times New Roman" w:eastAsia="Times New Roman" w:hAnsi="Times New Roman" w:cs="Times New Roman"/>
        </w:rPr>
        <w:t xml:space="preserve"> Science,8(2), 159-169. </w:t>
      </w:r>
      <w:hyperlink r:id="rId15" w:history="1">
        <w:r w:rsidRPr="005C1EDD">
          <w:rPr>
            <w:rFonts w:ascii="Times New Roman" w:eastAsia="Calibri" w:hAnsi="Times New Roman" w:cs="Times New Roman"/>
            <w:color w:val="0000EE"/>
            <w:u w:val="single" w:color="0000EE"/>
          </w:rPr>
          <w:t>https://doi.org/10.1287/stsc.2023.0195</w:t>
        </w:r>
      </w:hyperlink>
    </w:p>
    <w:p w14:paraId="1DF81455" w14:textId="77777777" w:rsidR="005B78BA" w:rsidRPr="005C1EDD" w:rsidRDefault="00000000">
      <w:pPr>
        <w:spacing w:before="280" w:after="280"/>
        <w:jc w:val="both"/>
        <w:rPr>
          <w:rFonts w:ascii="Times New Roman" w:eastAsia="Calibri" w:hAnsi="Times New Roman" w:cs="Times New Roman"/>
          <w:color w:val="0000EE"/>
          <w:u w:val="single" w:color="0000EE"/>
        </w:rPr>
      </w:pPr>
      <w:r w:rsidRPr="005C1EDD">
        <w:rPr>
          <w:rFonts w:ascii="Times New Roman" w:eastAsia="Times New Roman" w:hAnsi="Times New Roman" w:cs="Times New Roman"/>
        </w:rPr>
        <w:t xml:space="preserve">Jasinenko, A., &amp; Steuber, J. (2023). Perceived organizational purpose: Systematic literature review, construct definition, measurement and potential employee </w:t>
      </w:r>
      <w:proofErr w:type="spellStart"/>
      <w:proofErr w:type="gramStart"/>
      <w:r w:rsidRPr="005C1EDD">
        <w:rPr>
          <w:rFonts w:ascii="Times New Roman" w:eastAsia="Times New Roman" w:hAnsi="Times New Roman" w:cs="Times New Roman"/>
        </w:rPr>
        <w:t>outcomes.Journal</w:t>
      </w:r>
      <w:proofErr w:type="spellEnd"/>
      <w:proofErr w:type="gramEnd"/>
      <w:r w:rsidRPr="005C1EDD">
        <w:rPr>
          <w:rFonts w:ascii="Times New Roman" w:eastAsia="Times New Roman" w:hAnsi="Times New Roman" w:cs="Times New Roman"/>
        </w:rPr>
        <w:t xml:space="preserve"> of Management Studies,60(6), 1415-1447. </w:t>
      </w:r>
      <w:hyperlink r:id="rId16" w:history="1">
        <w:r w:rsidRPr="005C1EDD">
          <w:rPr>
            <w:rFonts w:ascii="Times New Roman" w:eastAsia="Calibri" w:hAnsi="Times New Roman" w:cs="Times New Roman"/>
            <w:color w:val="0000EE"/>
            <w:u w:val="single" w:color="0000EE"/>
          </w:rPr>
          <w:t>https://doi.org/10.1111/joms.12852</w:t>
        </w:r>
      </w:hyperlink>
    </w:p>
    <w:p w14:paraId="02F93011" w14:textId="16E84DBF" w:rsidR="00137DCA" w:rsidRPr="005C1EDD" w:rsidRDefault="00137DCA" w:rsidP="00137DCA">
      <w:pPr>
        <w:spacing w:after="240"/>
        <w:jc w:val="both"/>
        <w:rPr>
          <w:rFonts w:ascii="Times New Roman" w:hAnsi="Times New Roman" w:cs="Times New Roman"/>
        </w:rPr>
      </w:pPr>
      <w:r w:rsidRPr="005C1EDD">
        <w:rPr>
          <w:rFonts w:ascii="Times New Roman" w:hAnsi="Times New Roman" w:cs="Times New Roman"/>
        </w:rPr>
        <w:t xml:space="preserve">Kumar, P., &amp; Singhal, M. (2012). Reducing change management complexity: aligning change recipient sensemaking to change agent </w:t>
      </w:r>
      <w:proofErr w:type="spellStart"/>
      <w:r w:rsidRPr="005C1EDD">
        <w:rPr>
          <w:rFonts w:ascii="Times New Roman" w:hAnsi="Times New Roman" w:cs="Times New Roman"/>
        </w:rPr>
        <w:t>sensegiving</w:t>
      </w:r>
      <w:proofErr w:type="spellEnd"/>
      <w:r w:rsidRPr="005C1EDD">
        <w:rPr>
          <w:rFonts w:ascii="Times New Roman" w:hAnsi="Times New Roman" w:cs="Times New Roman"/>
        </w:rPr>
        <w:t>. </w:t>
      </w:r>
      <w:r w:rsidRPr="005C1EDD">
        <w:rPr>
          <w:rFonts w:ascii="Times New Roman" w:hAnsi="Times New Roman" w:cs="Times New Roman"/>
          <w:i/>
          <w:iCs/>
        </w:rPr>
        <w:t>International Journal of Learning and Change</w:t>
      </w:r>
      <w:r w:rsidRPr="005C1EDD">
        <w:rPr>
          <w:rFonts w:ascii="Times New Roman" w:hAnsi="Times New Roman" w:cs="Times New Roman"/>
        </w:rPr>
        <w:t>, </w:t>
      </w:r>
      <w:r w:rsidRPr="005C1EDD">
        <w:rPr>
          <w:rFonts w:ascii="Times New Roman" w:hAnsi="Times New Roman" w:cs="Times New Roman"/>
          <w:i/>
          <w:iCs/>
        </w:rPr>
        <w:t>6</w:t>
      </w:r>
      <w:r w:rsidRPr="005C1EDD">
        <w:rPr>
          <w:rFonts w:ascii="Times New Roman" w:hAnsi="Times New Roman" w:cs="Times New Roman"/>
        </w:rPr>
        <w:t>(3-4), 138-155.</w:t>
      </w:r>
      <w:r w:rsidRPr="005C1EDD">
        <w:rPr>
          <w:rFonts w:ascii="Times New Roman" w:hAnsi="Times New Roman" w:cs="Times New Roman"/>
        </w:rPr>
        <w:t xml:space="preserve"> </w:t>
      </w:r>
      <w:hyperlink r:id="rId17" w:history="1">
        <w:r w:rsidRPr="005C1EDD">
          <w:rPr>
            <w:rStyle w:val="Hyperlink"/>
            <w:rFonts w:ascii="Times New Roman" w:hAnsi="Times New Roman" w:cs="Times New Roman"/>
          </w:rPr>
          <w:t>https://doi.org/10.1504/IJLC.2012.050855</w:t>
        </w:r>
      </w:hyperlink>
    </w:p>
    <w:p w14:paraId="620C9189"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Lee, J. Y., Bansal, P., &amp; </w:t>
      </w:r>
      <w:proofErr w:type="spellStart"/>
      <w:r w:rsidRPr="005C1EDD">
        <w:rPr>
          <w:rFonts w:ascii="Times New Roman" w:hAnsi="Times New Roman" w:cs="Times New Roman"/>
        </w:rPr>
        <w:t>Mascena</w:t>
      </w:r>
      <w:proofErr w:type="spellEnd"/>
      <w:r w:rsidRPr="005C1EDD">
        <w:rPr>
          <w:rFonts w:ascii="Times New Roman" w:hAnsi="Times New Roman" w:cs="Times New Roman"/>
        </w:rPr>
        <w:t xml:space="preserve"> Barbosa, A. (2023). Seeing beyond the here and now: How corporate purpose combats corporate myopia. Strategy Science, 8(2), 302-310. </w:t>
      </w:r>
      <w:hyperlink r:id="rId18" w:history="1">
        <w:r w:rsidRPr="005C1EDD">
          <w:rPr>
            <w:rStyle w:val="Hyperlink"/>
            <w:rFonts w:ascii="Times New Roman" w:hAnsi="Times New Roman" w:cs="Times New Roman"/>
          </w:rPr>
          <w:t>https://doi.org/10.1287/stsc.2023.0183</w:t>
        </w:r>
      </w:hyperlink>
    </w:p>
    <w:p w14:paraId="3D635CBA" w14:textId="16A1F4BC"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rPr>
        <w:t>Mahoney, J. T. (2023). Corporate personhood and fiduciary duties as critical constructs in developing stakeholder management theory and corporate purpose.</w:t>
      </w:r>
      <w:r w:rsidR="00081849">
        <w:rPr>
          <w:rFonts w:ascii="Times New Roman" w:eastAsia="Times New Roman" w:hAnsi="Times New Roman" w:cs="Times New Roman"/>
        </w:rPr>
        <w:t xml:space="preserve"> </w:t>
      </w:r>
      <w:proofErr w:type="gramStart"/>
      <w:r w:rsidRPr="005C1EDD">
        <w:rPr>
          <w:rFonts w:ascii="Times New Roman" w:eastAsia="Times New Roman" w:hAnsi="Times New Roman" w:cs="Times New Roman"/>
        </w:rPr>
        <w:t>Strategy</w:t>
      </w:r>
      <w:proofErr w:type="gramEnd"/>
      <w:r w:rsidRPr="005C1EDD">
        <w:rPr>
          <w:rFonts w:ascii="Times New Roman" w:eastAsia="Times New Roman" w:hAnsi="Times New Roman" w:cs="Times New Roman"/>
        </w:rPr>
        <w:t xml:space="preserve"> Science,8(2), 212-220. </w:t>
      </w:r>
      <w:hyperlink r:id="rId19" w:history="1">
        <w:r w:rsidRPr="005C1EDD">
          <w:rPr>
            <w:rFonts w:ascii="Times New Roman" w:eastAsia="Calibri" w:hAnsi="Times New Roman" w:cs="Times New Roman"/>
            <w:color w:val="0000EE"/>
            <w:u w:val="single" w:color="0000EE"/>
          </w:rPr>
          <w:t>https://doi.org/10.1287/stsc.2023.0191</w:t>
        </w:r>
      </w:hyperlink>
    </w:p>
    <w:p w14:paraId="00B8F28F"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Mahoney, J. T. (2023). Corporate personhood and fiduciary duties as critical constructs in developing stakeholder management theory and corporate purpose. Strategy Science, 8(2), 212-220. </w:t>
      </w:r>
      <w:hyperlink r:id="rId20" w:history="1">
        <w:r w:rsidRPr="005C1EDD">
          <w:rPr>
            <w:rStyle w:val="Hyperlink"/>
            <w:rFonts w:ascii="Times New Roman" w:hAnsi="Times New Roman" w:cs="Times New Roman"/>
          </w:rPr>
          <w:t>https://doi.org/10.1287/stsc.2023.0191</w:t>
        </w:r>
      </w:hyperlink>
    </w:p>
    <w:p w14:paraId="75F30DB5" w14:textId="5E369455"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rPr>
        <w:t>McGahan, A. M. (2023). The new stakeholder theory on organizational purpose.</w:t>
      </w:r>
      <w:r w:rsidR="00081849">
        <w:rPr>
          <w:rFonts w:ascii="Times New Roman" w:eastAsia="Times New Roman" w:hAnsi="Times New Roman" w:cs="Times New Roman"/>
        </w:rPr>
        <w:t xml:space="preserve"> </w:t>
      </w:r>
      <w:proofErr w:type="gramStart"/>
      <w:r w:rsidRPr="005C1EDD">
        <w:rPr>
          <w:rFonts w:ascii="Times New Roman" w:eastAsia="Times New Roman" w:hAnsi="Times New Roman" w:cs="Times New Roman"/>
        </w:rPr>
        <w:t>Strategy</w:t>
      </w:r>
      <w:proofErr w:type="gramEnd"/>
      <w:r w:rsidRPr="005C1EDD">
        <w:rPr>
          <w:rFonts w:ascii="Times New Roman" w:eastAsia="Times New Roman" w:hAnsi="Times New Roman" w:cs="Times New Roman"/>
        </w:rPr>
        <w:t xml:space="preserve"> Science,8(2), 245-255. </w:t>
      </w:r>
      <w:hyperlink r:id="rId21" w:history="1">
        <w:r w:rsidRPr="005C1EDD">
          <w:rPr>
            <w:rFonts w:ascii="Times New Roman" w:eastAsia="Calibri" w:hAnsi="Times New Roman" w:cs="Times New Roman"/>
            <w:color w:val="0000EE"/>
            <w:u w:val="single" w:color="0000EE"/>
          </w:rPr>
          <w:t>https://doi.org/10.1287/stsc.2023.0184</w:t>
        </w:r>
      </w:hyperlink>
    </w:p>
    <w:p w14:paraId="631C7BB9"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lastRenderedPageBreak/>
        <w:t xml:space="preserve">McGahan, A. M. (2023). The new stakeholder theory on organizational purpose. Strategy Science, 8(2), 245-255. </w:t>
      </w:r>
      <w:hyperlink r:id="rId22" w:history="1">
        <w:r w:rsidRPr="005C1EDD">
          <w:rPr>
            <w:rStyle w:val="Hyperlink"/>
            <w:rFonts w:ascii="Times New Roman" w:hAnsi="Times New Roman" w:cs="Times New Roman"/>
          </w:rPr>
          <w:t>https://doi.org/10.1287/stsc.2023.0184</w:t>
        </w:r>
      </w:hyperlink>
    </w:p>
    <w:p w14:paraId="6E5BDC81" w14:textId="6EE55805" w:rsidR="005B78BA" w:rsidRPr="005C1EDD" w:rsidRDefault="00000000">
      <w:pPr>
        <w:spacing w:before="280" w:after="280"/>
        <w:jc w:val="both"/>
        <w:rPr>
          <w:rFonts w:ascii="Times New Roman" w:hAnsi="Times New Roman" w:cs="Times New Roman"/>
        </w:rPr>
      </w:pPr>
      <w:r w:rsidRPr="005C1EDD">
        <w:rPr>
          <w:rFonts w:ascii="Times New Roman" w:eastAsia="Times New Roman" w:hAnsi="Times New Roman" w:cs="Times New Roman"/>
        </w:rPr>
        <w:t>Morrison, A. D., &amp; Mota, R. (2023). A theory of organizational purpose.</w:t>
      </w:r>
      <w:r w:rsidR="00081849">
        <w:rPr>
          <w:rFonts w:ascii="Times New Roman" w:eastAsia="Times New Roman" w:hAnsi="Times New Roman" w:cs="Times New Roman"/>
        </w:rPr>
        <w:t xml:space="preserve"> </w:t>
      </w:r>
      <w:proofErr w:type="gramStart"/>
      <w:r w:rsidRPr="005C1EDD">
        <w:rPr>
          <w:rFonts w:ascii="Times New Roman" w:eastAsia="Times New Roman" w:hAnsi="Times New Roman" w:cs="Times New Roman"/>
        </w:rPr>
        <w:t>Academy</w:t>
      </w:r>
      <w:proofErr w:type="gramEnd"/>
      <w:r w:rsidRPr="005C1EDD">
        <w:rPr>
          <w:rFonts w:ascii="Times New Roman" w:eastAsia="Times New Roman" w:hAnsi="Times New Roman" w:cs="Times New Roman"/>
        </w:rPr>
        <w:t xml:space="preserve"> of Management Review,48(2), 203-219. </w:t>
      </w:r>
      <w:hyperlink r:id="rId23" w:history="1">
        <w:r w:rsidRPr="005C1EDD">
          <w:rPr>
            <w:rFonts w:ascii="Times New Roman" w:eastAsia="Calibri" w:hAnsi="Times New Roman" w:cs="Times New Roman"/>
            <w:color w:val="0000EE"/>
            <w:u w:val="single" w:color="0000EE"/>
          </w:rPr>
          <w:t>https://doi.org/10.5465/amr.2019.0307</w:t>
        </w:r>
      </w:hyperlink>
    </w:p>
    <w:p w14:paraId="38A4008B"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Pardo‐Jaramillo, S., Lleó‐de‐Nalda, Á., Gómez, M. I., &amp; Osuna Soto, I. (2025). Enhancing corporate sustainability through customer centricity and corporate purpose. Business Strategy and the Environment, 34(4), 4853-4870. </w:t>
      </w:r>
      <w:hyperlink r:id="rId24" w:history="1">
        <w:r w:rsidRPr="005C1EDD">
          <w:rPr>
            <w:rStyle w:val="Hyperlink"/>
            <w:rFonts w:ascii="Times New Roman" w:hAnsi="Times New Roman" w:cs="Times New Roman"/>
          </w:rPr>
          <w:t>https://doi.org/10.1002/bse.4232</w:t>
        </w:r>
      </w:hyperlink>
    </w:p>
    <w:p w14:paraId="6F1586F2"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Pratt, M. G., &amp; Hedden, L. N. (2023). Accounts and accountability: On organizational purpose, organizational identity, and meaningful work. Strategy Science, 8(2), 182-192. </w:t>
      </w:r>
      <w:hyperlink r:id="rId25" w:history="1">
        <w:r w:rsidRPr="005C1EDD">
          <w:rPr>
            <w:rStyle w:val="Hyperlink"/>
            <w:rFonts w:ascii="Times New Roman" w:hAnsi="Times New Roman" w:cs="Times New Roman"/>
          </w:rPr>
          <w:t>https://doi.org/10.1287/stsc.2023.0189</w:t>
        </w:r>
      </w:hyperlink>
    </w:p>
    <w:p w14:paraId="1EFE0CAA" w14:textId="77777777" w:rsidR="005B78BA" w:rsidRPr="005C1EDD" w:rsidRDefault="00000000">
      <w:pPr>
        <w:pStyle w:val="NormalWeb"/>
        <w:spacing w:beforeAutospacing="1" w:afterAutospacing="1"/>
        <w:rPr>
          <w:rFonts w:ascii="Times New Roman" w:hAnsi="Times New Roman" w:cs="Times New Roman"/>
        </w:rPr>
      </w:pPr>
      <w:r w:rsidRPr="005C1EDD">
        <w:rPr>
          <w:rFonts w:ascii="Times New Roman" w:hAnsi="Times New Roman" w:cs="Times New Roman"/>
        </w:rPr>
        <w:t xml:space="preserve">Reyes, J. R., &amp; Kleiner, B. H. (1990). How to establish an </w:t>
      </w:r>
      <w:proofErr w:type="spellStart"/>
      <w:r w:rsidRPr="005C1EDD">
        <w:rPr>
          <w:rFonts w:ascii="Times New Roman" w:hAnsi="Times New Roman" w:cs="Times New Roman"/>
        </w:rPr>
        <w:t>organisational</w:t>
      </w:r>
      <w:proofErr w:type="spellEnd"/>
      <w:r w:rsidRPr="005C1EDD">
        <w:rPr>
          <w:rFonts w:ascii="Times New Roman" w:hAnsi="Times New Roman" w:cs="Times New Roman"/>
        </w:rPr>
        <w:t xml:space="preserve"> purpose. Management Decision, 28(7). </w:t>
      </w:r>
      <w:hyperlink r:id="rId26" w:history="1">
        <w:r w:rsidRPr="005C1EDD">
          <w:rPr>
            <w:rStyle w:val="Hyperlink"/>
            <w:rFonts w:ascii="Times New Roman" w:hAnsi="Times New Roman" w:cs="Times New Roman"/>
          </w:rPr>
          <w:t>https://doi.org/10.1108/00251749010004665</w:t>
        </w:r>
      </w:hyperlink>
    </w:p>
    <w:p w14:paraId="70EF5DC5" w14:textId="77777777" w:rsidR="005B78BA" w:rsidRDefault="00000000">
      <w:pPr>
        <w:pStyle w:val="NormalWeb"/>
        <w:spacing w:beforeAutospacing="1" w:afterAutospacing="1"/>
        <w:rPr>
          <w:rFonts w:ascii="Times New Roman" w:hAnsi="Times New Roman" w:cs="Times New Roman"/>
        </w:rPr>
      </w:pPr>
      <w:proofErr w:type="spellStart"/>
      <w:r w:rsidRPr="005C1EDD">
        <w:rPr>
          <w:rFonts w:ascii="Times New Roman" w:hAnsi="Times New Roman" w:cs="Times New Roman"/>
        </w:rPr>
        <w:t>Segrestin</w:t>
      </w:r>
      <w:proofErr w:type="spellEnd"/>
      <w:r w:rsidRPr="005C1EDD">
        <w:rPr>
          <w:rFonts w:ascii="Times New Roman" w:hAnsi="Times New Roman" w:cs="Times New Roman"/>
        </w:rPr>
        <w:t xml:space="preserve">, B., &amp; </w:t>
      </w:r>
      <w:proofErr w:type="spellStart"/>
      <w:r w:rsidRPr="005C1EDD">
        <w:rPr>
          <w:rFonts w:ascii="Times New Roman" w:hAnsi="Times New Roman" w:cs="Times New Roman"/>
        </w:rPr>
        <w:t>Levillain</w:t>
      </w:r>
      <w:proofErr w:type="spellEnd"/>
      <w:r w:rsidRPr="005C1EDD">
        <w:rPr>
          <w:rFonts w:ascii="Times New Roman" w:hAnsi="Times New Roman" w:cs="Times New Roman"/>
        </w:rPr>
        <w:t xml:space="preserve">, K. (2023). Profit‐with‐purpose corporations: Why purpose needs law and why it matters for management. European Management Review, 20(4), 733-740. </w:t>
      </w:r>
      <w:hyperlink r:id="rId27" w:history="1">
        <w:r w:rsidRPr="005C1EDD">
          <w:rPr>
            <w:rStyle w:val="Hyperlink"/>
            <w:rFonts w:ascii="Times New Roman" w:hAnsi="Times New Roman" w:cs="Times New Roman"/>
          </w:rPr>
          <w:t>https://doi.org/10.1111/emre.12628</w:t>
        </w:r>
      </w:hyperlink>
    </w:p>
    <w:p w14:paraId="05189F06" w14:textId="10987C47" w:rsidR="000A09EE" w:rsidRDefault="000A09EE">
      <w:pPr>
        <w:pStyle w:val="NormalWeb"/>
        <w:spacing w:beforeAutospacing="1" w:afterAutospacing="1"/>
        <w:rPr>
          <w:rFonts w:ascii="Times New Roman" w:hAnsi="Times New Roman" w:cs="Times New Roman"/>
        </w:rPr>
      </w:pPr>
      <w:r w:rsidRPr="00594830">
        <w:rPr>
          <w:rFonts w:ascii="Times New Roman" w:hAnsi="Times New Roman" w:cs="Times New Roman"/>
        </w:rPr>
        <w:t>Triviño, J.B. (2023). Challenges of embedding sustainability in organizational culture. Journal of Business, Ethics and Society, 3(2), 1-14.</w:t>
      </w:r>
      <w:r w:rsidR="00907C9D">
        <w:rPr>
          <w:rFonts w:ascii="Times New Roman" w:hAnsi="Times New Roman" w:cs="Times New Roman"/>
        </w:rPr>
        <w:t xml:space="preserve">  </w:t>
      </w:r>
      <w:hyperlink r:id="rId28" w:history="1">
        <w:r w:rsidR="00907C9D" w:rsidRPr="00914B68">
          <w:rPr>
            <w:rStyle w:val="Hyperlink"/>
            <w:rFonts w:ascii="Times New Roman" w:hAnsi="Times New Roman" w:cs="Times New Roman"/>
          </w:rPr>
          <w:t>https://doi.org/10.61781/3-2II2023/3bmlm</w:t>
        </w:r>
      </w:hyperlink>
    </w:p>
    <w:p w14:paraId="0DC121EF" w14:textId="77777777" w:rsidR="00907C9D" w:rsidRPr="00594830" w:rsidRDefault="00907C9D">
      <w:pPr>
        <w:pStyle w:val="NormalWeb"/>
        <w:spacing w:beforeAutospacing="1" w:afterAutospacing="1"/>
        <w:rPr>
          <w:rFonts w:ascii="Times New Roman" w:hAnsi="Times New Roman" w:cs="Times New Roman"/>
        </w:rPr>
      </w:pPr>
    </w:p>
    <w:p w14:paraId="6FD81C44" w14:textId="77777777" w:rsidR="005B78BA" w:rsidRPr="005C1EDD" w:rsidRDefault="005B78BA">
      <w:pPr>
        <w:spacing w:before="100" w:after="100"/>
        <w:rPr>
          <w:rFonts w:ascii="Times New Roman" w:hAnsi="Times New Roman" w:cs="Times New Roman"/>
        </w:rPr>
      </w:pPr>
    </w:p>
    <w:p w14:paraId="37CA78A9" w14:textId="77777777" w:rsidR="005B78BA" w:rsidRPr="005C1EDD" w:rsidRDefault="005B78BA">
      <w:pPr>
        <w:spacing w:before="100" w:after="100"/>
        <w:rPr>
          <w:rFonts w:ascii="Times New Roman" w:hAnsi="Times New Roman" w:cs="Times New Roman"/>
        </w:rPr>
      </w:pPr>
    </w:p>
    <w:p w14:paraId="52F0181A" w14:textId="77777777" w:rsidR="005B78BA" w:rsidRPr="005C1EDD" w:rsidRDefault="005B78BA">
      <w:pPr>
        <w:spacing w:before="100" w:after="100"/>
        <w:rPr>
          <w:rFonts w:ascii="Times New Roman" w:hAnsi="Times New Roman" w:cs="Times New Roman"/>
        </w:rPr>
      </w:pPr>
    </w:p>
    <w:p w14:paraId="2384C6B0" w14:textId="77777777" w:rsidR="005B78BA" w:rsidRPr="005C1EDD" w:rsidRDefault="005B78BA">
      <w:pPr>
        <w:spacing w:before="100" w:after="100"/>
        <w:rPr>
          <w:rFonts w:ascii="Times New Roman" w:hAnsi="Times New Roman" w:cs="Times New Roman"/>
        </w:rPr>
      </w:pPr>
    </w:p>
    <w:p w14:paraId="7C52365B" w14:textId="77777777" w:rsidR="005B78BA" w:rsidRPr="005C1EDD" w:rsidRDefault="005B78BA">
      <w:pPr>
        <w:spacing w:before="100" w:after="100"/>
        <w:rPr>
          <w:rFonts w:ascii="Times New Roman" w:hAnsi="Times New Roman" w:cs="Times New Roman"/>
        </w:rPr>
      </w:pPr>
    </w:p>
    <w:p w14:paraId="4C5F7750" w14:textId="77777777" w:rsidR="005B78BA" w:rsidRPr="005C1EDD" w:rsidRDefault="005B78BA">
      <w:pPr>
        <w:spacing w:before="100" w:after="100"/>
        <w:rPr>
          <w:rFonts w:ascii="Times New Roman" w:hAnsi="Times New Roman" w:cs="Times New Roman"/>
        </w:rPr>
      </w:pPr>
    </w:p>
    <w:p w14:paraId="4052383F" w14:textId="77777777" w:rsidR="005B78BA" w:rsidRPr="005C1EDD" w:rsidRDefault="005B78BA">
      <w:pPr>
        <w:spacing w:before="100" w:after="100"/>
        <w:rPr>
          <w:rFonts w:ascii="Times New Roman" w:hAnsi="Times New Roman" w:cs="Times New Roman"/>
        </w:rPr>
      </w:pPr>
    </w:p>
    <w:p w14:paraId="7FCE66EE" w14:textId="77777777" w:rsidR="005B78BA" w:rsidRPr="005C1EDD" w:rsidRDefault="005B78BA">
      <w:pPr>
        <w:spacing w:before="100" w:after="100"/>
        <w:rPr>
          <w:rFonts w:ascii="Times New Roman" w:hAnsi="Times New Roman" w:cs="Times New Roman"/>
        </w:rPr>
      </w:pPr>
    </w:p>
    <w:p w14:paraId="2FAE7054" w14:textId="77777777" w:rsidR="005B78BA" w:rsidRPr="005C1EDD" w:rsidRDefault="005B78BA">
      <w:pPr>
        <w:spacing w:before="100" w:after="100"/>
        <w:rPr>
          <w:rFonts w:ascii="Times New Roman" w:hAnsi="Times New Roman" w:cs="Times New Roman"/>
        </w:rPr>
      </w:pPr>
    </w:p>
    <w:p w14:paraId="6B39DD9B" w14:textId="77777777" w:rsidR="005B78BA" w:rsidRPr="005C1EDD" w:rsidRDefault="005B78BA">
      <w:pPr>
        <w:spacing w:before="100" w:after="100"/>
        <w:rPr>
          <w:rFonts w:ascii="Times New Roman" w:hAnsi="Times New Roman" w:cs="Times New Roman"/>
        </w:rPr>
      </w:pPr>
    </w:p>
    <w:p w14:paraId="4A0CB939" w14:textId="77777777" w:rsidR="005B78BA" w:rsidRPr="005C1EDD" w:rsidRDefault="005B78BA">
      <w:pPr>
        <w:spacing w:before="100" w:after="100"/>
        <w:rPr>
          <w:rFonts w:ascii="Times New Roman" w:hAnsi="Times New Roman" w:cs="Times New Roman"/>
        </w:rPr>
      </w:pPr>
    </w:p>
    <w:p w14:paraId="3DC8DBA6" w14:textId="77777777" w:rsidR="005B78BA" w:rsidRPr="005C1EDD" w:rsidRDefault="005B78BA">
      <w:pPr>
        <w:spacing w:before="100" w:after="100"/>
        <w:rPr>
          <w:rFonts w:ascii="Times New Roman" w:hAnsi="Times New Roman" w:cs="Times New Roman"/>
        </w:rPr>
      </w:pPr>
    </w:p>
    <w:sectPr w:rsidR="005B78BA" w:rsidRPr="005C1ED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7953" w14:textId="77777777" w:rsidR="008051CB" w:rsidRDefault="008051CB">
      <w:r>
        <w:separator/>
      </w:r>
    </w:p>
  </w:endnote>
  <w:endnote w:type="continuationSeparator" w:id="0">
    <w:p w14:paraId="5CE5C263" w14:textId="77777777" w:rsidR="008051CB" w:rsidRDefault="00805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7970" w14:textId="77777777" w:rsidR="008051CB" w:rsidRDefault="008051CB">
      <w:r>
        <w:separator/>
      </w:r>
    </w:p>
  </w:footnote>
  <w:footnote w:type="continuationSeparator" w:id="0">
    <w:p w14:paraId="7D7844E2" w14:textId="77777777" w:rsidR="008051CB" w:rsidRDefault="008051CB">
      <w:r>
        <w:continuationSeparator/>
      </w:r>
    </w:p>
  </w:footnote>
  <w:footnote w:id="1">
    <w:p w14:paraId="59E94BAC" w14:textId="77777777" w:rsidR="005B78BA" w:rsidRDefault="00000000">
      <w:pPr>
        <w:ind w:left="720"/>
        <w:jc w:val="both"/>
        <w:rPr>
          <w:rFonts w:ascii="Times New Roman" w:hAnsi="Times New Roman" w:cs="Times New Roman"/>
        </w:rPr>
      </w:pPr>
      <w:r>
        <w:rPr>
          <w:rStyle w:val="FootnoteReference"/>
        </w:rPr>
        <w:footnoteRef/>
      </w:r>
      <w:r>
        <w:t xml:space="preserve"> </w:t>
      </w:r>
      <w:r>
        <w:rPr>
          <w:rFonts w:ascii="Times New Roman" w:eastAsia="Times New Roman" w:hAnsi="Times New Roman" w:cs="Times New Roman"/>
          <w:color w:val="333333"/>
        </w:rPr>
        <w:t>Director of University Relations, Sanjivani University, India and Affiliate Professor, MESOS Business School, France (sudhanshubhatt_itc@yahoo.co.in</w:t>
      </w:r>
      <w:r>
        <w:rPr>
          <w:rFonts w:ascii="Times New Roman" w:eastAsia="Calibri" w:hAnsi="Times New Roman" w:cs="Times New Roman"/>
          <w:color w:val="0000EE"/>
          <w:u w:val="single"/>
        </w:rPr>
        <w:t>)</w:t>
      </w:r>
    </w:p>
  </w:footnote>
  <w:footnote w:id="2">
    <w:p w14:paraId="2D93A1E5" w14:textId="77777777" w:rsidR="005B78BA" w:rsidRDefault="00000000">
      <w:pPr>
        <w:ind w:left="720"/>
        <w:jc w:val="both"/>
        <w:rPr>
          <w:rFonts w:ascii="Times New Roman" w:hAnsi="Times New Roman" w:cs="Times New Roman"/>
        </w:rPr>
      </w:pPr>
      <w:r>
        <w:rPr>
          <w:rStyle w:val="FootnoteReference"/>
        </w:rPr>
        <w:footnoteRef/>
      </w:r>
      <w:r>
        <w:t xml:space="preserve"> </w:t>
      </w:r>
      <w:r>
        <w:rPr>
          <w:rFonts w:ascii="Times New Roman" w:hAnsi="Times New Roman" w:cs="Times New Roman"/>
          <w:lang w:val="en-GB"/>
        </w:rPr>
        <w:t>Professor, </w:t>
      </w:r>
      <w:r>
        <w:rPr>
          <w:rFonts w:ascii="Times New Roman" w:hAnsi="Times New Roman" w:cs="Times New Roman"/>
        </w:rPr>
        <w:t xml:space="preserve">GBSB Global Business School, Malta, Spain; and researcher, </w:t>
      </w:r>
      <w:proofErr w:type="spellStart"/>
      <w:r>
        <w:rPr>
          <w:rFonts w:ascii="Times New Roman" w:hAnsi="Times New Roman" w:cs="Times New Roman"/>
        </w:rPr>
        <w:t>Laboratoire</w:t>
      </w:r>
      <w:proofErr w:type="spellEnd"/>
      <w:r>
        <w:rPr>
          <w:rFonts w:ascii="Times New Roman" w:hAnsi="Times New Roman" w:cs="Times New Roman"/>
        </w:rPr>
        <w:t xml:space="preserve"> CEREGE UR 13564, University of Poitiers, France</w:t>
      </w:r>
    </w:p>
  </w:footnote>
  <w:footnote w:id="3">
    <w:p w14:paraId="360F4FB7" w14:textId="77777777" w:rsidR="005B78BA" w:rsidRDefault="00000000">
      <w:pPr>
        <w:ind w:left="720"/>
        <w:jc w:val="both"/>
        <w:rPr>
          <w:rFonts w:ascii="Times New Roman" w:hAnsi="Times New Roman" w:cs="Times New Roman"/>
        </w:rPr>
      </w:pPr>
      <w:r>
        <w:rPr>
          <w:rStyle w:val="FootnoteReference"/>
        </w:rPr>
        <w:footnoteRef/>
      </w:r>
      <w:r>
        <w:t xml:space="preserve"> </w:t>
      </w:r>
      <w:r>
        <w:rPr>
          <w:rFonts w:ascii="Times New Roman" w:hAnsi="Times New Roman" w:cs="Times New Roman"/>
        </w:rPr>
        <w:t>Director General &amp; Dean, Mesos Business School, France</w:t>
      </w:r>
    </w:p>
    <w:p w14:paraId="1F1D889E" w14:textId="77777777" w:rsidR="005B78BA" w:rsidRDefault="005B78BA">
      <w:pPr>
        <w:pStyle w:val="FootnoteText"/>
        <w:rPr>
          <w:lang w:val="en-IN"/>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6DB"/>
    <w:rsid w:val="00022CB8"/>
    <w:rsid w:val="00081849"/>
    <w:rsid w:val="000A09EE"/>
    <w:rsid w:val="00137DCA"/>
    <w:rsid w:val="00192A3B"/>
    <w:rsid w:val="002552DD"/>
    <w:rsid w:val="002A3055"/>
    <w:rsid w:val="00382347"/>
    <w:rsid w:val="00594830"/>
    <w:rsid w:val="005B78BA"/>
    <w:rsid w:val="005C1EDD"/>
    <w:rsid w:val="006D232C"/>
    <w:rsid w:val="007A73BB"/>
    <w:rsid w:val="008051CB"/>
    <w:rsid w:val="00907C9D"/>
    <w:rsid w:val="009F66DB"/>
    <w:rsid w:val="00A51559"/>
    <w:rsid w:val="00B22EA2"/>
    <w:rsid w:val="00B61CA8"/>
    <w:rsid w:val="00DD104C"/>
    <w:rsid w:val="00E04622"/>
    <w:rsid w:val="00E07C61"/>
    <w:rsid w:val="00E40291"/>
    <w:rsid w:val="00F25FB5"/>
    <w:rsid w:val="05910843"/>
    <w:rsid w:val="145A1C2E"/>
    <w:rsid w:val="63CF6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4353"/>
  <w15:docId w15:val="{22A946C1-EFBA-4394-9A65-AA0A3E2B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Times New Roman" w:eastAsia="Times New Roman" w:hAnsi="Times New Roman" w:cs="Times New Roman"/>
      <w:b/>
      <w:bCs/>
      <w:color w:val="2F5496"/>
      <w:kern w:val="36"/>
      <w:sz w:val="48"/>
      <w:szCs w:val="48"/>
    </w:rPr>
  </w:style>
  <w:style w:type="paragraph" w:styleId="Heading2">
    <w:name w:val="heading 2"/>
    <w:basedOn w:val="Normal"/>
    <w:next w:val="Normal"/>
    <w:link w:val="Heading2Char"/>
    <w:uiPriority w:val="9"/>
    <w:qFormat/>
    <w:pPr>
      <w:keepNext/>
      <w:keepLines/>
      <w:spacing w:before="40"/>
      <w:outlineLvl w:val="1"/>
    </w:pPr>
    <w:rPr>
      <w:rFonts w:ascii="Times New Roman" w:eastAsia="Times New Roman" w:hAnsi="Times New Roman" w:cs="Times New Roman"/>
      <w:b/>
      <w:bCs/>
      <w:color w:val="2F5496"/>
      <w:sz w:val="36"/>
      <w:szCs w:val="36"/>
    </w:rPr>
  </w:style>
  <w:style w:type="paragraph" w:styleId="Heading3">
    <w:name w:val="heading 3"/>
    <w:basedOn w:val="Normal"/>
    <w:next w:val="Normal"/>
    <w:link w:val="Heading3Char"/>
    <w:uiPriority w:val="9"/>
    <w:qFormat/>
    <w:pPr>
      <w:keepNext/>
      <w:keepLines/>
      <w:spacing w:before="40"/>
      <w:outlineLvl w:val="2"/>
    </w:pPr>
    <w:rPr>
      <w:rFonts w:ascii="Times New Roman" w:eastAsia="Times New Roman" w:hAnsi="Times New Roman" w:cs="Times New Roman"/>
      <w:b/>
      <w:bCs/>
      <w:color w:val="1F3763"/>
      <w:sz w:val="28"/>
      <w:szCs w:val="28"/>
    </w:rPr>
  </w:style>
  <w:style w:type="paragraph" w:styleId="Heading4">
    <w:name w:val="heading 4"/>
    <w:basedOn w:val="Normal"/>
    <w:next w:val="Normal"/>
    <w:link w:val="Heading4Char"/>
    <w:uiPriority w:val="9"/>
    <w:qFormat/>
    <w:pPr>
      <w:keepNext/>
      <w:keepLines/>
      <w:spacing w:before="40"/>
      <w:outlineLvl w:val="3"/>
    </w:pPr>
    <w:rPr>
      <w:rFonts w:ascii="Times New Roman" w:eastAsia="Times New Roman" w:hAnsi="Times New Roman" w:cs="Times New Roman"/>
      <w:b/>
      <w:bCs/>
      <w:iCs/>
      <w:color w:val="2F5496"/>
    </w:rPr>
  </w:style>
  <w:style w:type="paragraph" w:styleId="Heading5">
    <w:name w:val="heading 5"/>
    <w:basedOn w:val="Normal"/>
    <w:next w:val="Normal"/>
    <w:link w:val="Heading5Char"/>
    <w:uiPriority w:val="9"/>
    <w:qFormat/>
    <w:pPr>
      <w:keepNext/>
      <w:keepLines/>
      <w:spacing w:before="40"/>
      <w:outlineLvl w:val="4"/>
    </w:pPr>
    <w:rPr>
      <w:rFonts w:ascii="Times New Roman" w:eastAsia="Times New Roman" w:hAnsi="Times New Roman" w:cs="Times New Roman"/>
      <w:b/>
      <w:bCs/>
      <w:color w:val="2F5496"/>
      <w:sz w:val="20"/>
      <w:szCs w:val="20"/>
    </w:rPr>
  </w:style>
  <w:style w:type="paragraph" w:styleId="Heading6">
    <w:name w:val="heading 6"/>
    <w:basedOn w:val="Normal"/>
    <w:next w:val="Normal"/>
    <w:link w:val="Heading6Char"/>
    <w:uiPriority w:val="9"/>
    <w:qFormat/>
    <w:pPr>
      <w:keepNext/>
      <w:keepLines/>
      <w:spacing w:before="40"/>
      <w:outlineLvl w:val="5"/>
    </w:pPr>
    <w:rPr>
      <w:rFonts w:ascii="Times New Roman" w:eastAsia="Times New Roman" w:hAnsi="Times New Roman" w:cs="Times New Roman"/>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character" w:styleId="Emphasis">
    <w:name w:val="Emphasis"/>
    <w:basedOn w:val="DefaultParagraphFont"/>
    <w:uiPriority w:val="20"/>
    <w:qFormat/>
    <w:rPr>
      <w:i/>
      <w:iCs/>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rPr>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qFormat/>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qFormat/>
    <w:rPr>
      <w:rFonts w:ascii="Calibri Light" w:eastAsia="Times New Roman" w:hAnsi="Calibri Light" w:cs="Times New Roman"/>
      <w:color w:val="1F3763"/>
    </w:rPr>
  </w:style>
  <w:style w:type="character" w:customStyle="1" w:styleId="FootnoteTextChar">
    <w:name w:val="Footnote Text Char"/>
    <w:basedOn w:val="DefaultParagraphFont"/>
    <w:link w:val="FootnoteText"/>
    <w:uiPriority w:val="99"/>
    <w:semiHidden/>
    <w:qFormat/>
    <w:rPr>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unhideWhenUsed/>
    <w:qFormat/>
    <w:rPr>
      <w:rFonts w:asciiTheme="minorHAnsi" w:eastAsiaTheme="minorEastAsia" w:hAnsiTheme="minorHAnsi" w:cstheme="minorBidi"/>
      <w:sz w:val="24"/>
      <w:szCs w:val="24"/>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382347"/>
    <w:rPr>
      <w:rFonts w:asciiTheme="minorHAnsi" w:eastAsiaTheme="minorEastAsia" w:hAnsiTheme="minorHAnsi" w:cstheme="minorBidi"/>
      <w:sz w:val="24"/>
      <w:szCs w:val="24"/>
      <w:lang w:val="en-US" w:eastAsia="en-US"/>
    </w:rPr>
  </w:style>
  <w:style w:type="character" w:styleId="UnresolvedMention">
    <w:name w:val="Unresolved Mention"/>
    <w:basedOn w:val="DefaultParagraphFont"/>
    <w:uiPriority w:val="99"/>
    <w:semiHidden/>
    <w:unhideWhenUsed/>
    <w:rsid w:val="00137DCA"/>
    <w:rPr>
      <w:color w:val="605E5C"/>
      <w:shd w:val="clear" w:color="auto" w:fill="E1DFDD"/>
    </w:rPr>
  </w:style>
  <w:style w:type="character" w:styleId="FollowedHyperlink">
    <w:name w:val="FollowedHyperlink"/>
    <w:basedOn w:val="DefaultParagraphFont"/>
    <w:uiPriority w:val="99"/>
    <w:semiHidden/>
    <w:unhideWhenUsed/>
    <w:rsid w:val="00F25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0551-022-05090-5" TargetMode="External"/><Relationship Id="rId13" Type="http://schemas.openxmlformats.org/officeDocument/2006/relationships/hyperlink" Target="https://doi.org/10.1108/MD-06-2023-0938" TargetMode="External"/><Relationship Id="rId18" Type="http://schemas.openxmlformats.org/officeDocument/2006/relationships/hyperlink" Target="https://doi.org/10.1287/stsc.2023.0183" TargetMode="External"/><Relationship Id="rId26" Type="http://schemas.openxmlformats.org/officeDocument/2006/relationships/hyperlink" Target="https://doi.org/10.1108/00251749010004665" TargetMode="External"/><Relationship Id="rId3" Type="http://schemas.openxmlformats.org/officeDocument/2006/relationships/settings" Target="settings.xml"/><Relationship Id="rId21" Type="http://schemas.openxmlformats.org/officeDocument/2006/relationships/hyperlink" Target="https://doi.org/10.1287/stsc.2023.0184" TargetMode="External"/><Relationship Id="rId7" Type="http://schemas.openxmlformats.org/officeDocument/2006/relationships/hyperlink" Target="https://doi.org/10.61781/6-1I2026/5bmlm" TargetMode="External"/><Relationship Id="rId12" Type="http://schemas.openxmlformats.org/officeDocument/2006/relationships/hyperlink" Target="https://doi.org/10.1080/17449359.2023.2238678" TargetMode="External"/><Relationship Id="rId17" Type="http://schemas.openxmlformats.org/officeDocument/2006/relationships/hyperlink" Target="https://doi.org/10.1504/IJLC.2012.050855" TargetMode="External"/><Relationship Id="rId25" Type="http://schemas.openxmlformats.org/officeDocument/2006/relationships/hyperlink" Target="https://doi.org/10.1287/stsc.2023.0189" TargetMode="External"/><Relationship Id="rId2" Type="http://schemas.openxmlformats.org/officeDocument/2006/relationships/styles" Target="styles.xml"/><Relationship Id="rId16" Type="http://schemas.openxmlformats.org/officeDocument/2006/relationships/hyperlink" Target="https://doi.org/10.1111/joms.12852" TargetMode="External"/><Relationship Id="rId20" Type="http://schemas.openxmlformats.org/officeDocument/2006/relationships/hyperlink" Target="https://doi.org/10.1287/stsc.2023.019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77/27550311241283390" TargetMode="External"/><Relationship Id="rId24" Type="http://schemas.openxmlformats.org/officeDocument/2006/relationships/hyperlink" Target="https://doi.org/10.1002/bse.4232" TargetMode="External"/><Relationship Id="rId5" Type="http://schemas.openxmlformats.org/officeDocument/2006/relationships/footnotes" Target="footnotes.xml"/><Relationship Id="rId15" Type="http://schemas.openxmlformats.org/officeDocument/2006/relationships/hyperlink" Target="https://doi.org/10.1287/stsc.2023.0195" TargetMode="External"/><Relationship Id="rId23" Type="http://schemas.openxmlformats.org/officeDocument/2006/relationships/hyperlink" Target="https://doi.org/10.5465/amr.2019.0307" TargetMode="External"/><Relationship Id="rId28" Type="http://schemas.openxmlformats.org/officeDocument/2006/relationships/hyperlink" Target="https://doi.org/10.61781/3-2II2023/3bmlm" TargetMode="External"/><Relationship Id="rId10" Type="http://schemas.openxmlformats.org/officeDocument/2006/relationships/hyperlink" Target="https://doi.org/10.1007/s11573-023-01137-9" TargetMode="External"/><Relationship Id="rId19" Type="http://schemas.openxmlformats.org/officeDocument/2006/relationships/hyperlink" Target="https://doi.org/10.1287/stsc.2023.0191" TargetMode="External"/><Relationship Id="rId4" Type="http://schemas.openxmlformats.org/officeDocument/2006/relationships/webSettings" Target="webSettings.xml"/><Relationship Id="rId9" Type="http://schemas.openxmlformats.org/officeDocument/2006/relationships/hyperlink" Target="https://doi.org/10.61781/5-2II2025/5bmlm" TargetMode="External"/><Relationship Id="rId14" Type="http://schemas.openxmlformats.org/officeDocument/2006/relationships/hyperlink" Target="https://doi.org/10.1287/stsc.2023.0196" TargetMode="External"/><Relationship Id="rId22" Type="http://schemas.openxmlformats.org/officeDocument/2006/relationships/hyperlink" Target="https://doi.org/10.1287/stsc.2023.0184" TargetMode="External"/><Relationship Id="rId27" Type="http://schemas.openxmlformats.org/officeDocument/2006/relationships/hyperlink" Target="https://doi.org/10.1111/emre.12628"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44904-4284-4B0E-9137-C20F9BF34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1654</Words>
  <Characters>12097</Characters>
  <Application>Microsoft Office Word</Application>
  <DocSecurity>0</DocSecurity>
  <Lines>192</Lines>
  <Paragraphs>45</Paragraphs>
  <ScaleCrop>false</ScaleCrop>
  <HeadingPairs>
    <vt:vector size="2" baseType="variant">
      <vt:variant>
        <vt:lpstr>Title</vt:lpstr>
      </vt:variant>
      <vt:variant>
        <vt:i4>1</vt:i4>
      </vt:variant>
    </vt:vector>
  </HeadingPairs>
  <TitlesOfParts>
    <vt:vector size="1" baseType="lpstr">
      <vt:lpstr>Editorial_JBES_revised</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Editorial_JBES_revised</dc:title>
  <dc:creator>asuss</dc:creator>
  <cp:lastModifiedBy>Payal Kumar</cp:lastModifiedBy>
  <cp:revision>2</cp:revision>
  <dcterms:created xsi:type="dcterms:W3CDTF">2026-08-12T12:00:00Z</dcterms:created>
  <dcterms:modified xsi:type="dcterms:W3CDTF">2026-08-12T12:00:00Z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8FEDB603F75D4C2D944A8D0A6DCF3FA6_12</vt:lpwstr>
  </property>
</Properties>
</file>