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180" w:right="57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36"/>
          <w:szCs w:val="36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The domain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0"/>
        </w:tabs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COURSE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Team Mentors (and their designation):</w:t>
      </w:r>
    </w:p>
    <w:p w:rsidR="00000000" w:rsidDel="00000000" w:rsidP="00000000" w:rsidRDefault="00000000" w:rsidRPr="00000000" w14:paraId="00000007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Mr.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Ms.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E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Period of the project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11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March 20XX  to April 20XX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                                                Declaration </w:t>
      </w:r>
    </w:p>
    <w:p w:rsidR="00000000" w:rsidDel="00000000" w:rsidP="00000000" w:rsidRDefault="00000000" w:rsidRPr="00000000" w14:paraId="0000001C">
      <w:pPr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The project titled “-----” has been mentored by --------, organised by SURE Trust, from April 2023 to August 2023,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:rsidR="00000000" w:rsidDel="00000000" w:rsidP="00000000" w:rsidRDefault="00000000" w:rsidRPr="00000000" w14:paraId="0000001D">
      <w:pPr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Team Members: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------------- --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Mentor’s Name                                                                                                 Mentor’s Name</w:t>
      </w:r>
    </w:p>
    <w:p w:rsidR="00000000" w:rsidDel="00000000" w:rsidP="00000000" w:rsidRDefault="00000000" w:rsidRPr="00000000" w14:paraId="00000022">
      <w:pPr>
        <w:spacing w:after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Designation—Company Name                                                                       Designation—Company Name</w:t>
      </w:r>
    </w:p>
    <w:p w:rsidR="00000000" w:rsidDel="00000000" w:rsidP="00000000" w:rsidRDefault="00000000" w:rsidRPr="00000000" w14:paraId="0000002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Prof. Radhakumari</w:t>
      </w:r>
    </w:p>
    <w:p w:rsidR="00000000" w:rsidDel="00000000" w:rsidP="00000000" w:rsidRDefault="00000000" w:rsidRPr="00000000" w14:paraId="00000029">
      <w:pPr>
        <w:spacing w:after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Executive Director &amp; Founder</w:t>
      </w:r>
    </w:p>
    <w:p w:rsidR="00000000" w:rsidDel="00000000" w:rsidP="00000000" w:rsidRDefault="00000000" w:rsidRPr="00000000" w14:paraId="0000002A">
      <w:pPr>
        <w:spacing w:after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SURE Trust</w:t>
      </w:r>
    </w:p>
    <w:p w:rsidR="00000000" w:rsidDel="00000000" w:rsidP="00000000" w:rsidRDefault="00000000" w:rsidRPr="00000000" w14:paraId="0000002B">
      <w:pPr>
        <w:spacing w:after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Table of contents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Objectives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Methodology &amp; Results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/ Industry relevance of the project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&amp; Reflection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Scope &amp; Conclusion</w:t>
      </w:r>
    </w:p>
    <w:p w:rsidR="00000000" w:rsidDel="00000000" w:rsidP="00000000" w:rsidRDefault="00000000" w:rsidRPr="00000000" w14:paraId="0000003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concise overview of the project's objectives, methods, key findings, and recommendations.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Highlights the most important aspects of the project for executives or stakeholders.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and context of the project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 or goals of the project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and limitations of the project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 component in the project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Project Objectives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defined objectives and goals of the project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outcomes and deliverables.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Methodology and Results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Methods/Technology used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Tools/Software used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 approach (if applicable)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Architecture (Clearly describe the architecture)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project working screenshots along with supporting explanation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GitHub Link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Learning and Reflection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every team member’s new learnings (in terms of technology, management, etc)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every team member’s experience. (overall experience)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Conclusion and Future Scope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Recap objectives and achievements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scope of this project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</w:t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4472c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4472c4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57818" cy="657818"/>
          <wp:effectExtent b="0" l="0" r="0" t="0"/>
          <wp:docPr descr="SURE Trust | LinkedIn" id="1" name="image1.jpg"/>
          <a:graphic>
            <a:graphicData uri="http://schemas.openxmlformats.org/drawingml/2006/picture">
              <pic:pic>
                <pic:nvPicPr>
                  <pic:cNvPr descr="SURE Trust | LinkedIn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4472c4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4472c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4472c4"/>
        <w:sz w:val="22"/>
        <w:szCs w:val="22"/>
        <w:u w:val="none"/>
        <w:shd w:fill="auto" w:val="clear"/>
        <w:vertAlign w:val="baseline"/>
        <w:rtl w:val="0"/>
      </w:rPr>
      <w:tab/>
      <w:t xml:space="preserve">Innovation &amp; Entrepreneurship Hub for Educated Rural Youth (SURE Trust – IERY)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