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EF" w:rsidRDefault="004A7F0B">
      <w:pPr>
        <w:spacing w:before="240" w:after="240" w:line="276" w:lineRule="auto"/>
        <w:jc w:val="center"/>
        <w:rPr>
          <w:b/>
          <w:color w:val="980000"/>
          <w:sz w:val="36"/>
        </w:rPr>
      </w:pPr>
      <w:r>
        <w:rPr>
          <w:b/>
          <w:color w:val="980000"/>
          <w:sz w:val="36"/>
        </w:rPr>
        <w:t xml:space="preserve">Phase-2 Submission </w:t>
      </w:r>
    </w:p>
    <w:p w:rsidR="00EA4EEF" w:rsidRDefault="004A7F0B">
      <w:pPr>
        <w:spacing w:before="240" w:after="240" w:line="276" w:lineRule="auto"/>
        <w:rPr>
          <w:sz w:val="36"/>
        </w:rPr>
      </w:pPr>
      <w:r>
        <w:rPr>
          <w:b/>
          <w:sz w:val="36"/>
        </w:rPr>
        <w:t>Student Name:</w:t>
      </w:r>
      <w:r>
        <w:rPr>
          <w:sz w:val="36"/>
        </w:rPr>
        <w:t xml:space="preserve"> </w:t>
      </w:r>
      <w:r>
        <w:rPr>
          <w:sz w:val="36"/>
          <w:lang w:val="en-US"/>
        </w:rPr>
        <w:t>K. SANJAY</w:t>
      </w:r>
    </w:p>
    <w:p w:rsidR="00EA4EEF" w:rsidRDefault="004A7F0B">
      <w:pPr>
        <w:spacing w:before="240" w:after="240" w:line="276" w:lineRule="auto"/>
        <w:rPr>
          <w:sz w:val="36"/>
        </w:rPr>
      </w:pPr>
      <w:r>
        <w:rPr>
          <w:b/>
          <w:sz w:val="36"/>
        </w:rPr>
        <w:t>Register Number:</w:t>
      </w:r>
      <w:r>
        <w:rPr>
          <w:sz w:val="36"/>
        </w:rPr>
        <w:t xml:space="preserve"> 4222231060</w:t>
      </w:r>
      <w:r>
        <w:rPr>
          <w:sz w:val="36"/>
          <w:lang w:val="en-US"/>
        </w:rPr>
        <w:t>27</w:t>
      </w:r>
    </w:p>
    <w:p w:rsidR="00EA4EEF" w:rsidRDefault="004A7F0B">
      <w:pPr>
        <w:spacing w:before="240" w:after="240" w:line="276" w:lineRule="auto"/>
        <w:rPr>
          <w:sz w:val="36"/>
        </w:rPr>
      </w:pPr>
      <w:r>
        <w:rPr>
          <w:b/>
          <w:sz w:val="36"/>
        </w:rPr>
        <w:t>Institution:</w:t>
      </w:r>
      <w:r>
        <w:rPr>
          <w:sz w:val="36"/>
        </w:rPr>
        <w:t xml:space="preserve"> Surya Group of institutions</w:t>
      </w:r>
    </w:p>
    <w:p w:rsidR="00EA4EEF" w:rsidRDefault="004A7F0B">
      <w:pPr>
        <w:spacing w:before="240" w:after="240" w:line="276" w:lineRule="auto"/>
        <w:rPr>
          <w:sz w:val="36"/>
        </w:rPr>
      </w:pPr>
      <w:r>
        <w:rPr>
          <w:b/>
          <w:sz w:val="36"/>
        </w:rPr>
        <w:t>Department:</w:t>
      </w:r>
      <w:r>
        <w:rPr>
          <w:sz w:val="36"/>
        </w:rPr>
        <w:t xml:space="preserve"> B.E/ECE</w:t>
      </w:r>
    </w:p>
    <w:p w:rsidR="00EA4EEF" w:rsidRDefault="004A7F0B">
      <w:pPr>
        <w:spacing w:before="240" w:after="240" w:line="276" w:lineRule="auto"/>
        <w:rPr>
          <w:sz w:val="36"/>
        </w:rPr>
      </w:pPr>
      <w:r>
        <w:rPr>
          <w:b/>
          <w:sz w:val="36"/>
        </w:rPr>
        <w:t>Date of Submission:</w:t>
      </w:r>
      <w:r>
        <w:rPr>
          <w:sz w:val="36"/>
        </w:rPr>
        <w:t xml:space="preserve"> [</w:t>
      </w:r>
      <w:r>
        <w:rPr>
          <w:sz w:val="36"/>
          <w:lang w:val="en-US"/>
        </w:rPr>
        <w:t>08/05/2025</w:t>
      </w:r>
      <w:r>
        <w:rPr>
          <w:sz w:val="36"/>
        </w:rPr>
        <w:t>]</w:t>
      </w:r>
    </w:p>
    <w:p w:rsidR="00EA4EEF" w:rsidRDefault="004A7F0B">
      <w:pPr>
        <w:spacing w:before="240" w:after="240" w:line="276" w:lineRule="auto"/>
        <w:rPr>
          <w:b/>
          <w:sz w:val="36"/>
        </w:rPr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Link: </w:t>
      </w:r>
      <w:hyperlink r:id="rId6" w:history="1">
        <w:r w:rsidRPr="00B43412">
          <w:rPr>
            <w:rStyle w:val="Hyperlink"/>
            <w:b/>
            <w:sz w:val="36"/>
          </w:rPr>
          <w:t>https://github.com/sanjay1324-kumar/phase-2-</w:t>
        </w:r>
      </w:hyperlink>
    </w:p>
    <w:p w:rsidR="004A7F0B" w:rsidRDefault="004A7F0B">
      <w:pPr>
        <w:spacing w:before="240" w:after="240" w:line="276" w:lineRule="auto"/>
        <w:rPr>
          <w:b/>
          <w:sz w:val="36"/>
        </w:rPr>
      </w:pPr>
      <w:bookmarkStart w:id="0" w:name="_GoBack"/>
      <w:bookmarkEnd w:id="0"/>
    </w:p>
    <w:p w:rsidR="004A7F0B" w:rsidRDefault="004A7F0B">
      <w:pPr>
        <w:spacing w:before="240" w:after="240" w:line="276" w:lineRule="auto"/>
        <w:rPr>
          <w:sz w:val="36"/>
        </w:rPr>
      </w:pPr>
    </w:p>
    <w:p w:rsidR="00EA4EEF" w:rsidRDefault="00EA4EEF">
      <w:pPr>
        <w:spacing w:line="276" w:lineRule="auto"/>
        <w:rPr>
          <w:sz w:val="28"/>
        </w:rPr>
      </w:pP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1. Problem Statement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The stock market is highly volatile, making price prediction a complex task.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Conventional statistical </w:t>
      </w:r>
      <w:r>
        <w:rPr>
          <w:color w:val="000000"/>
          <w:sz w:val="30"/>
        </w:rPr>
        <w:t>models struggle with nonlinear trends and noise.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This project aims to use AI, particularly deep learning, to forecast stock prices.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The focus is on time series data, where historical prices influence future values.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This is a regression problem, as we aim t</w:t>
      </w:r>
      <w:r>
        <w:rPr>
          <w:color w:val="000000"/>
          <w:sz w:val="30"/>
        </w:rPr>
        <w:t>o predict continuous values.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lastRenderedPageBreak/>
        <w:t>Accurate predictions can help investors make informed decisions.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We use LSTM networks due to their effectiveness in handling sequential data.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Solving this problem can improve automated trading systems and risk management.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AI ca</w:t>
      </w:r>
      <w:r>
        <w:rPr>
          <w:color w:val="000000"/>
          <w:sz w:val="30"/>
        </w:rPr>
        <w:t>n offer insights beyond human analysis, especially with large data.</w:t>
      </w:r>
    </w:p>
    <w:p w:rsidR="00EA4EEF" w:rsidRDefault="004A7F0B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This work contributes to smarter, data-driven investment strategies.</w:t>
      </w:r>
    </w:p>
    <w:p w:rsidR="00EA4EEF" w:rsidRDefault="004A7F0B">
      <w:pPr>
        <w:spacing w:before="280" w:after="80" w:line="276" w:lineRule="auto"/>
        <w:jc w:val="left"/>
        <w:rPr>
          <w:b/>
          <w:color w:val="000000"/>
          <w:sz w:val="26"/>
        </w:rPr>
      </w:pPr>
      <w:r>
        <w:rPr>
          <w:b/>
          <w:color w:val="980000"/>
          <w:sz w:val="30"/>
        </w:rPr>
        <w:t>2. Project Objectives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To predict future stock prices using AI-driven time series models.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Leverage LSTM networks to </w:t>
      </w:r>
      <w:r>
        <w:rPr>
          <w:color w:val="000000"/>
          <w:sz w:val="28"/>
        </w:rPr>
        <w:t>learn from past stock trends.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Achieve high prediction accuracy using historical and technical indicators.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Improve model interpretability with visual analytics and feature analysis.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Compare AI models with traditional time series methods like ARIMA.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Ensure t</w:t>
      </w:r>
      <w:r>
        <w:rPr>
          <w:color w:val="000000"/>
          <w:sz w:val="28"/>
        </w:rPr>
        <w:t>he model generalizes well across different stock datasets.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Evaluate model performance using RMSE and R² metrics.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Deploy the model for real-time or batch prediction use cases.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Explore feature importance to understand market influencers.</w:t>
      </w:r>
    </w:p>
    <w:p w:rsidR="00EA4EEF" w:rsidRDefault="004A7F0B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Refine goals based o</w:t>
      </w:r>
      <w:r>
        <w:rPr>
          <w:color w:val="000000"/>
          <w:sz w:val="28"/>
        </w:rPr>
        <w:t>n EDA findings and model outcomes.</w:t>
      </w: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3. Flowchart of the Project Workflow</w:t>
      </w:r>
    </w:p>
    <w:p w:rsidR="00EA4EEF" w:rsidRDefault="004A7F0B">
      <w:pPr>
        <w:spacing w:before="280" w:line="276" w:lineRule="auto"/>
        <w:jc w:val="left"/>
        <w:rPr>
          <w:b/>
          <w:color w:val="36363D"/>
          <w:sz w:val="30"/>
        </w:rPr>
      </w:pPr>
      <w:r>
        <w:object w:dxaOrig="18855" w:dyaOrig="13785">
          <v:rect id="1026" o:spid="_x0000_i1025" style="width:954.75pt;height:634.5pt;visibility:visible;mso-wrap-distance-left:0;mso-wrap-distance-right:0" o:ole="" stroked="f">
            <v:imagedata r:id="rId7" o:title="" embosscolor="white"/>
          </v:rect>
          <o:OLEObject Type="Embed" ProgID="PBrush" ShapeID="1026" DrawAspect="Content" ObjectID="_1808744206" r:id="rId8"/>
        </w:object>
      </w:r>
      <w:r>
        <w:rPr>
          <w:b/>
          <w:color w:val="36363D"/>
          <w:sz w:val="30"/>
        </w:rPr>
        <w:t xml:space="preserve">      </w:t>
      </w: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 xml:space="preserve">4. Data Description 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lastRenderedPageBreak/>
        <w:t>Dataset source</w:t>
      </w:r>
      <w:r>
        <w:rPr>
          <w:i/>
          <w:color w:val="000000"/>
          <w:sz w:val="28"/>
        </w:rPr>
        <w:t xml:space="preserve">: Yahoo Finance (or </w:t>
      </w:r>
      <w:proofErr w:type="spellStart"/>
      <w:r>
        <w:rPr>
          <w:i/>
          <w:color w:val="000000"/>
          <w:sz w:val="28"/>
        </w:rPr>
        <w:t>Kaggle</w:t>
      </w:r>
      <w:proofErr w:type="spellEnd"/>
      <w:r>
        <w:rPr>
          <w:i/>
          <w:color w:val="000000"/>
          <w:sz w:val="28"/>
        </w:rPr>
        <w:t xml:space="preserve"> API-based dataset).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 xml:space="preserve">Data includes: </w:t>
      </w:r>
      <w:r>
        <w:rPr>
          <w:i/>
          <w:color w:val="000000"/>
          <w:sz w:val="28"/>
        </w:rPr>
        <w:t xml:space="preserve">Date, Open, High, Low, </w:t>
      </w:r>
      <w:r>
        <w:rPr>
          <w:i/>
          <w:color w:val="000000"/>
          <w:sz w:val="28"/>
        </w:rPr>
        <w:t xml:space="preserve">Close, </w:t>
      </w:r>
      <w:proofErr w:type="gramStart"/>
      <w:r>
        <w:rPr>
          <w:i/>
          <w:color w:val="000000"/>
          <w:sz w:val="28"/>
        </w:rPr>
        <w:t>Volume</w:t>
      </w:r>
      <w:proofErr w:type="gramEnd"/>
      <w:r>
        <w:rPr>
          <w:i/>
          <w:color w:val="000000"/>
          <w:sz w:val="28"/>
        </w:rPr>
        <w:t>.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>Data type:</w:t>
      </w:r>
      <w:r>
        <w:rPr>
          <w:i/>
          <w:color w:val="000000"/>
          <w:sz w:val="28"/>
        </w:rPr>
        <w:t xml:space="preserve"> Time-series, structured format.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>Size: Approx</w:t>
      </w:r>
      <w:r>
        <w:rPr>
          <w:i/>
          <w:color w:val="000000"/>
          <w:sz w:val="28"/>
        </w:rPr>
        <w:t>. 2500–5000 rows depending on stock/time range.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>Target variable:</w:t>
      </w:r>
      <w:r>
        <w:rPr>
          <w:i/>
          <w:color w:val="000000"/>
          <w:sz w:val="28"/>
        </w:rPr>
        <w:t xml:space="preserve"> ‘Close’ price for next day prediction.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i/>
          <w:color w:val="000000"/>
          <w:sz w:val="28"/>
        </w:rPr>
        <w:t>Data spans over multiple years for trend analysis.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 xml:space="preserve">Frequency: </w:t>
      </w:r>
      <w:r>
        <w:rPr>
          <w:i/>
          <w:color w:val="000000"/>
          <w:sz w:val="28"/>
        </w:rPr>
        <w:t>Daily stock prices.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i/>
          <w:color w:val="000000"/>
          <w:sz w:val="28"/>
        </w:rPr>
        <w:t>Static dataset but can be updated via API.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>Additional features</w:t>
      </w:r>
      <w:r>
        <w:rPr>
          <w:i/>
          <w:color w:val="000000"/>
          <w:sz w:val="28"/>
        </w:rPr>
        <w:t>: moving averages, RSI, MACD.</w:t>
      </w:r>
    </w:p>
    <w:p w:rsidR="00EA4EEF" w:rsidRDefault="004A7F0B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i/>
          <w:color w:val="000000"/>
          <w:sz w:val="28"/>
        </w:rPr>
        <w:t>Used primarily for supervised learning tasks</w:t>
      </w:r>
      <w:proofErr w:type="gramStart"/>
      <w:r>
        <w:rPr>
          <w:i/>
          <w:color w:val="000000"/>
          <w:sz w:val="28"/>
        </w:rPr>
        <w:t>.[</w:t>
      </w:r>
      <w:proofErr w:type="gramEnd"/>
    </w:p>
    <w:p w:rsidR="00EA4EEF" w:rsidRDefault="00EA4EEF">
      <w:pPr>
        <w:spacing w:before="240" w:after="240" w:line="276" w:lineRule="auto"/>
        <w:ind w:left="720"/>
        <w:rPr>
          <w:i/>
          <w:sz w:val="28"/>
        </w:rPr>
      </w:pP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 xml:space="preserve">5. Data </w:t>
      </w:r>
      <w:proofErr w:type="spellStart"/>
      <w:r>
        <w:rPr>
          <w:b/>
          <w:color w:val="980000"/>
          <w:sz w:val="30"/>
        </w:rPr>
        <w:t>Preprocessing</w:t>
      </w:r>
      <w:proofErr w:type="spellEnd"/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Removed missing or null values using forward fill.</w:t>
      </w:r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 xml:space="preserve">Handled date-time formats and indexed by </w:t>
      </w:r>
      <w:r>
        <w:rPr>
          <w:i/>
          <w:sz w:val="28"/>
        </w:rPr>
        <w:t>date.</w:t>
      </w:r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Removed duplicate records and ensured chronological order.</w:t>
      </w:r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Generated technical indicators like 5-day MA, 20-day MA, RSI.</w:t>
      </w:r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Normalized continuous features to scale input for LSTM.</w:t>
      </w:r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Encoded categorical data if any (e.g., stock sector).</w:t>
      </w:r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Removed extreme out</w:t>
      </w:r>
      <w:r>
        <w:rPr>
          <w:i/>
          <w:sz w:val="28"/>
        </w:rPr>
        <w:t>liers using IQR or z-score method.</w:t>
      </w:r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Created lag features for time dependency.</w:t>
      </w:r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Ensured no data leakage during train-test split.</w:t>
      </w:r>
    </w:p>
    <w:p w:rsidR="00EA4EEF" w:rsidRDefault="004A7F0B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 xml:space="preserve">Saved clean dataset for </w:t>
      </w:r>
      <w:proofErr w:type="spellStart"/>
      <w:r>
        <w:rPr>
          <w:i/>
          <w:sz w:val="28"/>
        </w:rPr>
        <w:t>modeling</w:t>
      </w:r>
      <w:proofErr w:type="spellEnd"/>
      <w:r>
        <w:rPr>
          <w:i/>
          <w:sz w:val="28"/>
        </w:rPr>
        <w:t xml:space="preserve"> phase</w:t>
      </w:r>
    </w:p>
    <w:p w:rsidR="00EA4EEF" w:rsidRDefault="00EA4EEF">
      <w:pPr>
        <w:spacing w:after="240" w:line="360" w:lineRule="auto"/>
        <w:ind w:left="720"/>
        <w:rPr>
          <w:i/>
          <w:sz w:val="28"/>
        </w:rPr>
      </w:pPr>
    </w:p>
    <w:p w:rsidR="00EA4EEF" w:rsidRDefault="00EA4EEF">
      <w:pPr>
        <w:spacing w:before="280" w:after="80" w:line="276" w:lineRule="auto"/>
        <w:jc w:val="left"/>
        <w:rPr>
          <w:b/>
          <w:color w:val="980000"/>
          <w:sz w:val="30"/>
        </w:rPr>
      </w:pP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6. Exploratory Data Analysis (EDA)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proofErr w:type="spellStart"/>
      <w:r>
        <w:rPr>
          <w:i/>
          <w:sz w:val="28"/>
        </w:rPr>
        <w:t>Univariate</w:t>
      </w:r>
      <w:proofErr w:type="spellEnd"/>
      <w:r>
        <w:rPr>
          <w:i/>
          <w:sz w:val="28"/>
        </w:rPr>
        <w:t xml:space="preserve"> analysis showed seasonality in price change</w:t>
      </w:r>
      <w:r>
        <w:rPr>
          <w:i/>
          <w:sz w:val="28"/>
        </w:rPr>
        <w:t>s.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Line plots revealed bullish and bearish trends over time.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High correlation found between opening and closing prices.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Volume spikes aligned with major price changes.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Boxplots identified price outliers during market crashes.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 xml:space="preserve">RSI and MACD indicated </w:t>
      </w:r>
      <w:r>
        <w:rPr>
          <w:i/>
          <w:sz w:val="28"/>
        </w:rPr>
        <w:t>momentum shifts in trends.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Moving averages smoothed out short-term fluctuations.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proofErr w:type="spellStart"/>
      <w:r>
        <w:rPr>
          <w:i/>
          <w:sz w:val="28"/>
        </w:rPr>
        <w:t>Heatmap</w:t>
      </w:r>
      <w:proofErr w:type="spellEnd"/>
      <w:r>
        <w:rPr>
          <w:i/>
          <w:sz w:val="28"/>
        </w:rPr>
        <w:t xml:space="preserve"> showed strong feature correlation.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EDA revealed key factors impacting future prices.</w:t>
      </w:r>
    </w:p>
    <w:p w:rsidR="00EA4EEF" w:rsidRDefault="004A7F0B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Insights used to select features for the model.</w:t>
      </w:r>
    </w:p>
    <w:p w:rsidR="00EA4EEF" w:rsidRDefault="00EA4EEF">
      <w:pPr>
        <w:spacing w:before="240" w:after="240" w:line="276" w:lineRule="auto"/>
        <w:rPr>
          <w:i/>
          <w:sz w:val="28"/>
        </w:rPr>
      </w:pPr>
    </w:p>
    <w:p w:rsidR="00EA4EEF" w:rsidRDefault="00EA4EEF">
      <w:pPr>
        <w:spacing w:before="280" w:after="80" w:line="276" w:lineRule="auto"/>
        <w:jc w:val="left"/>
        <w:rPr>
          <w:b/>
          <w:color w:val="980000"/>
          <w:sz w:val="30"/>
        </w:rPr>
      </w:pP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7. Feature Engineering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Created l</w:t>
      </w:r>
      <w:r>
        <w:rPr>
          <w:i/>
          <w:sz w:val="28"/>
        </w:rPr>
        <w:t>ag-based features for 1, 5, and 10-day delays.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Added technical indicators: MA, EMA, RSI, Bollinger Bands.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Encoded time elements: day of week, month (for trend detection).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Removed redundant or highly correlated features.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Generated target feature: next day c</w:t>
      </w:r>
      <w:r>
        <w:rPr>
          <w:i/>
          <w:sz w:val="28"/>
        </w:rPr>
        <w:t>losing price.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 xml:space="preserve">Applied log transformation to reduce </w:t>
      </w:r>
      <w:proofErr w:type="spellStart"/>
      <w:r>
        <w:rPr>
          <w:i/>
          <w:sz w:val="28"/>
        </w:rPr>
        <w:t>skewness</w:t>
      </w:r>
      <w:proofErr w:type="spellEnd"/>
      <w:r>
        <w:rPr>
          <w:i/>
          <w:sz w:val="28"/>
        </w:rPr>
        <w:t>.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lastRenderedPageBreak/>
        <w:t>Grouped data into windows for LSTM input format.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 xml:space="preserve">Tested polynomial features but limited their use due to </w:t>
      </w:r>
      <w:proofErr w:type="spellStart"/>
      <w:r>
        <w:rPr>
          <w:i/>
          <w:sz w:val="28"/>
        </w:rPr>
        <w:t>overfitting</w:t>
      </w:r>
      <w:proofErr w:type="spellEnd"/>
      <w:r>
        <w:rPr>
          <w:i/>
          <w:sz w:val="28"/>
        </w:rPr>
        <w:t>.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Standardized all features before feeding into the model.</w:t>
      </w:r>
    </w:p>
    <w:p w:rsidR="00EA4EEF" w:rsidRDefault="004A7F0B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Final dataset optimi</w:t>
      </w:r>
      <w:r>
        <w:rPr>
          <w:i/>
          <w:sz w:val="28"/>
        </w:rPr>
        <w:t>zed for temporal learning.</w:t>
      </w:r>
    </w:p>
    <w:p w:rsidR="00EA4EEF" w:rsidRDefault="00EA4EEF">
      <w:pPr>
        <w:spacing w:before="280" w:after="80" w:line="276" w:lineRule="auto"/>
        <w:jc w:val="left"/>
        <w:rPr>
          <w:b/>
          <w:color w:val="980000"/>
          <w:sz w:val="30"/>
        </w:rPr>
      </w:pP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 xml:space="preserve">8. Model Building </w:t>
      </w:r>
    </w:p>
    <w:p w:rsidR="00EA4EEF" w:rsidRDefault="004A7F0B">
      <w:pPr>
        <w:numPr>
          <w:ilvl w:val="0"/>
          <w:numId w:val="6"/>
        </w:numPr>
        <w:spacing w:before="280" w:after="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Used LSTM for sequential </w:t>
      </w:r>
      <w:proofErr w:type="spellStart"/>
      <w:r>
        <w:rPr>
          <w:color w:val="000000"/>
          <w:sz w:val="30"/>
        </w:rPr>
        <w:t>modeling</w:t>
      </w:r>
      <w:proofErr w:type="spellEnd"/>
      <w:r>
        <w:rPr>
          <w:color w:val="000000"/>
          <w:sz w:val="30"/>
        </w:rPr>
        <w:t xml:space="preserve"> of stock data.</w:t>
      </w:r>
    </w:p>
    <w:p w:rsidR="00EA4EEF" w:rsidRDefault="004A7F0B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Compared with Random Forest </w:t>
      </w:r>
      <w:proofErr w:type="spellStart"/>
      <w:r>
        <w:rPr>
          <w:color w:val="000000"/>
          <w:sz w:val="30"/>
        </w:rPr>
        <w:t>Regressor</w:t>
      </w:r>
      <w:proofErr w:type="spellEnd"/>
      <w:r>
        <w:rPr>
          <w:color w:val="000000"/>
          <w:sz w:val="30"/>
        </w:rPr>
        <w:t xml:space="preserve"> and ARIMA.</w:t>
      </w:r>
    </w:p>
    <w:p w:rsidR="00EA4EEF" w:rsidRDefault="004A7F0B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LSTM captured long-term dependencies better than others.</w:t>
      </w:r>
    </w:p>
    <w:p w:rsidR="00EA4EEF" w:rsidRDefault="004A7F0B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Data split into 70% train and 30% test using </w:t>
      </w:r>
      <w:r>
        <w:rPr>
          <w:color w:val="000000"/>
          <w:sz w:val="30"/>
        </w:rPr>
        <w:t>time-based splitting.</w:t>
      </w:r>
    </w:p>
    <w:p w:rsidR="00EA4EEF" w:rsidRDefault="004A7F0B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LSTM trained with multiple epochs and tuned </w:t>
      </w:r>
      <w:proofErr w:type="spellStart"/>
      <w:r>
        <w:rPr>
          <w:color w:val="000000"/>
          <w:sz w:val="30"/>
        </w:rPr>
        <w:t>hyperparameters</w:t>
      </w:r>
      <w:proofErr w:type="spellEnd"/>
      <w:r>
        <w:rPr>
          <w:color w:val="000000"/>
          <w:sz w:val="30"/>
        </w:rPr>
        <w:t>.</w:t>
      </w:r>
    </w:p>
    <w:p w:rsidR="00EA4EEF" w:rsidRDefault="004A7F0B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Evaluated models using RMSE, MAE, and R².</w:t>
      </w:r>
    </w:p>
    <w:p w:rsidR="00EA4EEF" w:rsidRDefault="004A7F0B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LSTM achieved lowest RMSE (~2.5 on test set).</w:t>
      </w:r>
    </w:p>
    <w:p w:rsidR="00EA4EEF" w:rsidRDefault="004A7F0B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Random Forest lagged in trend generalization.</w:t>
      </w:r>
    </w:p>
    <w:p w:rsidR="00EA4EEF" w:rsidRDefault="004A7F0B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ARIMA underperformed on nonlinear fluct</w:t>
      </w:r>
      <w:r>
        <w:rPr>
          <w:color w:val="000000"/>
          <w:sz w:val="30"/>
        </w:rPr>
        <w:t>uations.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    10</w:t>
      </w:r>
      <w:proofErr w:type="gramStart"/>
      <w:r>
        <w:rPr>
          <w:color w:val="000000"/>
          <w:sz w:val="30"/>
        </w:rPr>
        <w:t>.LSTM</w:t>
      </w:r>
      <w:proofErr w:type="gramEnd"/>
      <w:r>
        <w:rPr>
          <w:color w:val="000000"/>
          <w:sz w:val="30"/>
        </w:rPr>
        <w:t xml:space="preserve"> selected as final model for prediction.</w:t>
      </w: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9. Visualization of Results &amp; Model Insights</w:t>
      </w:r>
    </w:p>
    <w:p w:rsidR="00EA4EEF" w:rsidRDefault="004A7F0B">
      <w:pPr>
        <w:spacing w:before="280" w:after="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Plotted actual </w:t>
      </w:r>
      <w:proofErr w:type="spellStart"/>
      <w:r>
        <w:rPr>
          <w:color w:val="000000"/>
          <w:sz w:val="30"/>
        </w:rPr>
        <w:t>vs</w:t>
      </w:r>
      <w:proofErr w:type="spellEnd"/>
      <w:r>
        <w:rPr>
          <w:color w:val="000000"/>
          <w:sz w:val="30"/>
        </w:rPr>
        <w:t xml:space="preserve"> predicted stock prices for visual comparison.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LSTM predictions closely tracked real price movement.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Residual plots showed minimal bi</w:t>
      </w:r>
      <w:r>
        <w:rPr>
          <w:color w:val="000000"/>
          <w:sz w:val="30"/>
        </w:rPr>
        <w:t>as and variance.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lastRenderedPageBreak/>
        <w:t>Feature importance from Random Forest showed RSI, Volume as key.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Line graphs illustrated prediction error margins.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Time series decomposition highlighted trend, seasonality, noise.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Used rolling forecast plots to visualize future estimates.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Comparative bar chart showed LSTM outperformed baselines.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Added confidence intervals to show prediction range.</w:t>
      </w:r>
    </w:p>
    <w:p w:rsidR="00EA4EEF" w:rsidRDefault="004A7F0B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Visuals aided interpretation of model strengths.</w:t>
      </w: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10. Tools and Technologies Used</w:t>
      </w:r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Programming Language: Python</w:t>
      </w:r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IDE: Google </w:t>
      </w:r>
      <w:proofErr w:type="spellStart"/>
      <w:r>
        <w:rPr>
          <w:b/>
          <w:color w:val="000000"/>
          <w:sz w:val="30"/>
        </w:rPr>
        <w:t>Colab</w:t>
      </w:r>
      <w:proofErr w:type="spellEnd"/>
      <w:r>
        <w:rPr>
          <w:b/>
          <w:color w:val="000000"/>
          <w:sz w:val="30"/>
        </w:rPr>
        <w:t xml:space="preserve"> &amp; </w:t>
      </w:r>
      <w:proofErr w:type="spellStart"/>
      <w:r>
        <w:rPr>
          <w:b/>
          <w:color w:val="000000"/>
          <w:sz w:val="30"/>
        </w:rPr>
        <w:t>Jupyter</w:t>
      </w:r>
      <w:proofErr w:type="spellEnd"/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Notebook</w:t>
      </w:r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Libraries: pandas, </w:t>
      </w:r>
      <w:proofErr w:type="spellStart"/>
      <w:r>
        <w:rPr>
          <w:b/>
          <w:color w:val="000000"/>
          <w:sz w:val="30"/>
        </w:rPr>
        <w:t>numpy</w:t>
      </w:r>
      <w:proofErr w:type="spellEnd"/>
      <w:r>
        <w:rPr>
          <w:b/>
          <w:color w:val="000000"/>
          <w:sz w:val="30"/>
        </w:rPr>
        <w:t xml:space="preserve">, </w:t>
      </w:r>
      <w:proofErr w:type="spellStart"/>
      <w:r>
        <w:rPr>
          <w:b/>
          <w:color w:val="000000"/>
          <w:sz w:val="30"/>
        </w:rPr>
        <w:t>matplotlib</w:t>
      </w:r>
      <w:proofErr w:type="spellEnd"/>
      <w:r>
        <w:rPr>
          <w:b/>
          <w:color w:val="000000"/>
          <w:sz w:val="30"/>
        </w:rPr>
        <w:t xml:space="preserve">, </w:t>
      </w:r>
      <w:proofErr w:type="spellStart"/>
      <w:r>
        <w:rPr>
          <w:b/>
          <w:color w:val="000000"/>
          <w:sz w:val="30"/>
        </w:rPr>
        <w:t>seaborn</w:t>
      </w:r>
      <w:proofErr w:type="spellEnd"/>
      <w:r>
        <w:rPr>
          <w:b/>
          <w:color w:val="000000"/>
          <w:sz w:val="30"/>
        </w:rPr>
        <w:t xml:space="preserve">, </w:t>
      </w:r>
      <w:proofErr w:type="spellStart"/>
      <w:r>
        <w:rPr>
          <w:b/>
          <w:color w:val="000000"/>
          <w:sz w:val="30"/>
        </w:rPr>
        <w:t>sklearn</w:t>
      </w:r>
      <w:proofErr w:type="spellEnd"/>
      <w:r>
        <w:rPr>
          <w:b/>
          <w:color w:val="000000"/>
          <w:sz w:val="30"/>
        </w:rPr>
        <w:t xml:space="preserve">, </w:t>
      </w:r>
      <w:proofErr w:type="spellStart"/>
      <w:r>
        <w:rPr>
          <w:b/>
          <w:color w:val="000000"/>
          <w:sz w:val="30"/>
        </w:rPr>
        <w:t>keras</w:t>
      </w:r>
      <w:proofErr w:type="spellEnd"/>
      <w:r>
        <w:rPr>
          <w:b/>
          <w:color w:val="000000"/>
          <w:sz w:val="30"/>
        </w:rPr>
        <w:t xml:space="preserve">, </w:t>
      </w:r>
      <w:proofErr w:type="spellStart"/>
      <w:r>
        <w:rPr>
          <w:b/>
          <w:color w:val="000000"/>
          <w:sz w:val="30"/>
        </w:rPr>
        <w:t>tensorflow</w:t>
      </w:r>
      <w:proofErr w:type="spellEnd"/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Time Series Tools: </w:t>
      </w:r>
      <w:proofErr w:type="spellStart"/>
      <w:r>
        <w:rPr>
          <w:b/>
          <w:color w:val="000000"/>
          <w:sz w:val="30"/>
        </w:rPr>
        <w:t>statsmodels</w:t>
      </w:r>
      <w:proofErr w:type="spellEnd"/>
      <w:r>
        <w:rPr>
          <w:b/>
          <w:color w:val="000000"/>
          <w:sz w:val="30"/>
        </w:rPr>
        <w:t xml:space="preserve">, </w:t>
      </w:r>
      <w:proofErr w:type="spellStart"/>
      <w:r>
        <w:rPr>
          <w:b/>
          <w:color w:val="000000"/>
          <w:sz w:val="30"/>
        </w:rPr>
        <w:t>fbprophet</w:t>
      </w:r>
      <w:proofErr w:type="spellEnd"/>
      <w:r>
        <w:rPr>
          <w:b/>
          <w:color w:val="000000"/>
          <w:sz w:val="30"/>
        </w:rPr>
        <w:t xml:space="preserve"> (optional)</w:t>
      </w:r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Visualization: </w:t>
      </w:r>
      <w:proofErr w:type="spellStart"/>
      <w:r>
        <w:rPr>
          <w:b/>
          <w:color w:val="000000"/>
          <w:sz w:val="30"/>
        </w:rPr>
        <w:t>matplotlib</w:t>
      </w:r>
      <w:proofErr w:type="spellEnd"/>
      <w:r>
        <w:rPr>
          <w:b/>
          <w:color w:val="000000"/>
          <w:sz w:val="30"/>
        </w:rPr>
        <w:t xml:space="preserve">, </w:t>
      </w:r>
      <w:proofErr w:type="spellStart"/>
      <w:r>
        <w:rPr>
          <w:b/>
          <w:color w:val="000000"/>
          <w:sz w:val="30"/>
        </w:rPr>
        <w:t>seaborn</w:t>
      </w:r>
      <w:proofErr w:type="spellEnd"/>
      <w:r>
        <w:rPr>
          <w:b/>
          <w:color w:val="000000"/>
          <w:sz w:val="30"/>
        </w:rPr>
        <w:t xml:space="preserve">, </w:t>
      </w:r>
      <w:proofErr w:type="spellStart"/>
      <w:r>
        <w:rPr>
          <w:b/>
          <w:color w:val="000000"/>
          <w:sz w:val="30"/>
        </w:rPr>
        <w:t>Plotly</w:t>
      </w:r>
      <w:proofErr w:type="spellEnd"/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Version Control: </w:t>
      </w:r>
      <w:proofErr w:type="spellStart"/>
      <w:r>
        <w:rPr>
          <w:b/>
          <w:color w:val="000000"/>
          <w:sz w:val="30"/>
        </w:rPr>
        <w:t>GitHub</w:t>
      </w:r>
      <w:proofErr w:type="spellEnd"/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Dataset Source: Yahoo Finance API / </w:t>
      </w:r>
      <w:proofErr w:type="spellStart"/>
      <w:r>
        <w:rPr>
          <w:b/>
          <w:color w:val="000000"/>
          <w:sz w:val="30"/>
        </w:rPr>
        <w:t>Kaggle</w:t>
      </w:r>
      <w:proofErr w:type="spellEnd"/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Model </w:t>
      </w:r>
      <w:r>
        <w:rPr>
          <w:b/>
          <w:color w:val="000000"/>
          <w:sz w:val="30"/>
        </w:rPr>
        <w:t xml:space="preserve">Deployment (optional): Flask / </w:t>
      </w:r>
      <w:proofErr w:type="spellStart"/>
      <w:r>
        <w:rPr>
          <w:b/>
          <w:color w:val="000000"/>
          <w:sz w:val="30"/>
        </w:rPr>
        <w:t>Streamlit</w:t>
      </w:r>
      <w:proofErr w:type="spellEnd"/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Documentation: MS Word / Markdown</w:t>
      </w:r>
    </w:p>
    <w:p w:rsidR="00EA4EEF" w:rsidRDefault="004A7F0B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Others: </w:t>
      </w:r>
      <w:proofErr w:type="spellStart"/>
      <w:r>
        <w:rPr>
          <w:b/>
          <w:color w:val="000000"/>
          <w:sz w:val="30"/>
        </w:rPr>
        <w:t>XGBoost</w:t>
      </w:r>
      <w:proofErr w:type="spellEnd"/>
      <w:r>
        <w:rPr>
          <w:b/>
          <w:color w:val="000000"/>
          <w:sz w:val="30"/>
        </w:rPr>
        <w:t xml:space="preserve"> (for comparison if needed)</w:t>
      </w:r>
    </w:p>
    <w:p w:rsidR="00EA4EEF" w:rsidRDefault="00EA4EEF">
      <w:pPr>
        <w:spacing w:before="280" w:after="80" w:line="276" w:lineRule="auto"/>
        <w:jc w:val="left"/>
        <w:rPr>
          <w:b/>
          <w:i/>
          <w:color w:val="000000"/>
          <w:sz w:val="26"/>
        </w:rPr>
      </w:pPr>
    </w:p>
    <w:p w:rsidR="00EA4EEF" w:rsidRDefault="004A7F0B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11. Team Members and Contributions</w:t>
      </w:r>
    </w:p>
    <w:p w:rsidR="00EA4EEF" w:rsidRDefault="004A7F0B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  <w:r>
        <w:rPr>
          <w:i/>
          <w:sz w:val="28"/>
        </w:rPr>
        <w:lastRenderedPageBreak/>
        <w:t>[</w:t>
      </w:r>
      <w:proofErr w:type="spellStart"/>
      <w:r>
        <w:rPr>
          <w:i/>
          <w:sz w:val="28"/>
        </w:rPr>
        <w:t>Yuvaraj.C</w:t>
      </w:r>
      <w:proofErr w:type="spellEnd"/>
      <w:r>
        <w:rPr>
          <w:i/>
          <w:sz w:val="28"/>
        </w:rPr>
        <w:t>]: Data Collection &amp; EDA</w:t>
      </w:r>
    </w:p>
    <w:p w:rsidR="00EA4EEF" w:rsidRDefault="00EA4EEF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</w:p>
    <w:p w:rsidR="00EA4EEF" w:rsidRDefault="004A7F0B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  <w:r>
        <w:rPr>
          <w:i/>
          <w:sz w:val="28"/>
        </w:rPr>
        <w:t>[</w:t>
      </w:r>
      <w:proofErr w:type="spellStart"/>
      <w:r>
        <w:rPr>
          <w:i/>
          <w:sz w:val="28"/>
        </w:rPr>
        <w:t>Santhosh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kumar.M</w:t>
      </w:r>
      <w:proofErr w:type="spellEnd"/>
      <w:r>
        <w:rPr>
          <w:i/>
          <w:sz w:val="28"/>
        </w:rPr>
        <w:t xml:space="preserve">] Feature Engineering &amp; ARIMA </w:t>
      </w:r>
      <w:proofErr w:type="spellStart"/>
      <w:r>
        <w:rPr>
          <w:i/>
          <w:sz w:val="28"/>
        </w:rPr>
        <w:t>Modeling</w:t>
      </w:r>
      <w:proofErr w:type="spellEnd"/>
    </w:p>
    <w:p w:rsidR="00EA4EEF" w:rsidRDefault="00EA4EEF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</w:p>
    <w:p w:rsidR="00EA4EEF" w:rsidRDefault="004A7F0B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  <w:r>
        <w:rPr>
          <w:i/>
          <w:sz w:val="28"/>
        </w:rPr>
        <w:t>[</w:t>
      </w:r>
      <w:proofErr w:type="spellStart"/>
      <w:r>
        <w:rPr>
          <w:i/>
          <w:sz w:val="28"/>
        </w:rPr>
        <w:t>Sanjai.k</w:t>
      </w:r>
      <w:proofErr w:type="spellEnd"/>
      <w:r>
        <w:rPr>
          <w:i/>
          <w:sz w:val="28"/>
        </w:rPr>
        <w:t>]: LSTM Model &amp; Evaluation</w:t>
      </w:r>
    </w:p>
    <w:p w:rsidR="00EA4EEF" w:rsidRDefault="00EA4EEF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</w:p>
    <w:p w:rsidR="00EA4EEF" w:rsidRDefault="004A7F0B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  <w:r>
        <w:rPr>
          <w:i/>
          <w:sz w:val="28"/>
        </w:rPr>
        <w:t>[</w:t>
      </w:r>
      <w:proofErr w:type="spellStart"/>
      <w:r>
        <w:rPr>
          <w:i/>
          <w:sz w:val="28"/>
        </w:rPr>
        <w:t>Jyothi.R</w:t>
      </w:r>
      <w:proofErr w:type="spellEnd"/>
      <w:r>
        <w:rPr>
          <w:i/>
          <w:sz w:val="28"/>
        </w:rPr>
        <w:t xml:space="preserve">]: Visualizations &amp; Report </w:t>
      </w:r>
      <w:proofErr w:type="spellStart"/>
      <w:r>
        <w:rPr>
          <w:i/>
          <w:sz w:val="28"/>
        </w:rPr>
        <w:t>WritingMember</w:t>
      </w:r>
      <w:proofErr w:type="spellEnd"/>
      <w:r>
        <w:rPr>
          <w:i/>
          <w:sz w:val="28"/>
        </w:rPr>
        <w:t xml:space="preserve"> </w:t>
      </w:r>
    </w:p>
    <w:p w:rsidR="00EA4EEF" w:rsidRDefault="00EA4EEF">
      <w:pPr>
        <w:spacing w:line="276" w:lineRule="auto"/>
        <w:rPr>
          <w:sz w:val="28"/>
        </w:rPr>
      </w:pPr>
    </w:p>
    <w:sectPr w:rsidR="00EA4EEF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4EEF"/>
    <w:rsid w:val="004A7F0B"/>
    <w:rsid w:val="00E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ay1324-kumar/phase-2-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2</cp:revision>
  <dcterms:created xsi:type="dcterms:W3CDTF">2025-05-08T10:40:00Z</dcterms:created>
  <dcterms:modified xsi:type="dcterms:W3CDTF">2025-05-14T10:40:00Z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198b64cfc7e940c8a5f977b2b6c35cb4</vt:lpwstr>
  </property>
</Properties>
</file>