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As per project evaluation rubric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1.</w:t>
            </w:r>
          </w:p>
        </w:tc>
        <w:tc>
          <w:tcPr/>
          <w:p>
            <w:r>
              <w:rPr>
                <w:sz w:val="18"/>
              </w:rPr>
              <w:t>Data Rendered</w:t>
            </w:r>
          </w:p>
        </w:tc>
        <w:tc>
          <w:tcPr/>
          <w:p>
            <w:r>
              <w:rPr>
                <w:sz w:val="18"/>
              </w:rPr>
              <w:t>Not Applicable to the solution. This is an ACL/security-control implementation; no Tableau dashboard is used. Evidence is the application record/list showing permitted versus denied access.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2.</w:t>
            </w:r>
          </w:p>
        </w:tc>
        <w:tc>
          <w:tcPr/>
          <w:p>
            <w:r>
              <w:rPr>
                <w:sz w:val="18"/>
              </w:rPr>
              <w:t>Data Preprocessing</w:t>
            </w:r>
          </w:p>
        </w:tc>
        <w:tc>
          <w:tcPr/>
          <w:p>
            <w:r>
              <w:rPr>
                <w:sz w:val="18"/>
              </w:rPr>
              <w:t>Not Applicable. The ACL evaluates the live record field value and user/session context; no Tableau data-preparation pipeline is required.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3.</w:t>
            </w:r>
          </w:p>
        </w:tc>
        <w:tc>
          <w:tcPr/>
          <w:p>
            <w:r>
              <w:rPr>
                <w:sz w:val="18"/>
              </w:rPr>
              <w:t>Utilization of Filters</w:t>
            </w:r>
          </w:p>
        </w:tc>
        <w:tc>
          <w:tcPr/>
          <w:p>
            <w:r>
              <w:rPr>
                <w:sz w:val="18"/>
              </w:rPr>
              <w:t>Not Applicable to Tableau. Equivalent application-level restriction is enforced through the scripted ACL at record-access level, not through a dashboard filter.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4.</w:t>
            </w:r>
          </w:p>
        </w:tc>
        <w:tc>
          <w:tcPr/>
          <w:p>
            <w:r>
              <w:rPr>
                <w:sz w:val="18"/>
              </w:rPr>
              <w:t>Calculation fields Used</w:t>
            </w:r>
          </w:p>
        </w:tc>
        <w:tc>
          <w:tcPr/>
          <w:p>
            <w:r>
              <w:rPr>
                <w:sz w:val="18"/>
              </w:rPr>
              <w:t>Not Applicable. The core logic is a scripted boolean access decision based on the configured field value and user authorization.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5.</w:t>
            </w:r>
          </w:p>
        </w:tc>
        <w:tc>
          <w:tcPr/>
          <w:p>
            <w:r>
              <w:rPr>
                <w:sz w:val="18"/>
              </w:rPr>
              <w:t>Dashboard design</w:t>
            </w:r>
          </w:p>
        </w:tc>
        <w:tc>
          <w:tcPr/>
          <w:p>
            <w:r>
              <w:rPr>
                <w:sz w:val="18"/>
              </w:rPr>
              <w:t>Not Applicable. No Tableau dashboard is part of the project; security validation is demonstrated through record-access test cases.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6</w:t>
            </w:r>
          </w:p>
        </w:tc>
        <w:tc>
          <w:tcPr/>
          <w:p>
            <w:r>
              <w:rPr>
                <w:sz w:val="18"/>
              </w:rPr>
              <w:t>Story Design</w:t>
            </w:r>
          </w:p>
        </w:tc>
        <w:tc>
          <w:tcPr/>
          <w:p>
            <w:r>
              <w:rPr>
                <w:sz w:val="18"/>
              </w:rPr>
              <w:t>Not Applicable. No Tableau story is used. Project evidence consists of ACL configuration, test records, and UAT results.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