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rPr/>
      </w:pPr>
      <w:r>
        <w:rPr/>
        <w:t>Maintenance Record</w:t>
      </w:r>
    </w:p>
    <w:p>
      <w:pPr>
        <w:pStyle w:val="Normal"/>
        <w:bidi w:val="0"/>
        <w:rPr/>
      </w:pPr>
      <w:r>
        <w:rPr/>
        <w:t>Valve inspection completed on 2026-05-14.</w:t>
      </w:r>
    </w:p>
    <w:p>
      <w:pPr>
        <w:pStyle w:val="Normal"/>
        <w:bidi w:val="0"/>
        <w:rPr/>
      </w:pPr>
      <w:r>
        <w:rPr/>
        <w:t>Valve pressure rose to 18 kPa</w:t>
      </w:r>
      <w:ins w:id="0" w:author="R. Sample" w:date="2026-05-14T10:00:00Z">
        <w:r>
          <w:rPr/>
          <w:t>Replacement gasket fitted.</w:t>
        </w:r>
      </w:ins>
      <w:r>
        <w:rPr/>
        <w:t>.</w:t>
      </w:r>
    </w:p>
    <w:p>
      <w:pPr>
        <w:pStyle w:val="Normal"/>
        <w:bidi w:val="0"/>
        <w:rPr/>
      </w:pPr>
      <w:r>
        <w:rPr/>
        <w:t>Inspect the eastern line.</w:t>
      </w:r>
      <w:r>
        <w:rPr/>
        <w:commentReference w:id="0"/>
      </w:r>
    </w:p>
    <w:p>
      <w:pPr>
        <w:pStyle w:val="Normal"/>
        <w:bidi w:val="0"/>
        <w:rPr/>
      </w:pPr>
      <w:r>
        <w:rPr/>
        <w:t>Safety review</w:t>
      </w:r>
      <w:r>
        <w:rPr>
          <w:rStyle w:val="FootnoteReference"/>
        </w:rPr>
        <w:footnoteReference w:id="2"/>
      </w:r>
    </w:p>
    <w:p>
      <w:pPr>
        <w:pStyle w:val="Normal"/>
        <w:bidi w:val="0"/>
        <w:rPr/>
      </w:pPr>
      <w:r>
        <w:rPr/>
        <w:t>Archive reference</w:t>
      </w:r>
      <w:r>
        <w:rPr>
          <w:rStyle w:val="EndnoteReference"/>
        </w:rPr>
        <w:endnoteReference w:id="2"/>
      </w:r>
    </w:p>
    <w:sectPr>
      <w:footnotePr>
        <w:numFmt w:val="decimal"/>
      </w:footnotePr>
      <w:endnotePr>
        <w:numFmt w:val="lowerRoman"/>
      </w:endnote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Casey Example" w:date="2026-05-14T10:30:00Z" w:initials="">
    <w:p>
      <w:pPr>
        <w:overflowPunct w:val="false"/>
        <w:bidi w:val="0"/>
        <w:rPr/>
      </w:pPr>
      <w:r>
        <w:annotationRef/>
      </w:r>
      <w:r>
        <w:rPr/>
        <w:t>Confirm the gauge serial number.</w:t>
      </w:r>
    </w:p>
  </w:comment>
</w:comments>
</file>

<file path=word/endnotes.xml><?xml version="1.0" encoding="utf-8"?>
<w:end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endnote w:id="0" w:type="separator">
    <w:p>
      <w:r>
        <w:separator/>
      </w:r>
    </w:p>
  </w:endnote>
  <w:endnote w:id="1" w:type="continuationSeparator">
    <w:p>
      <w:r>
        <w:continuationSeparator/>
      </w:r>
    </w:p>
  </w:endnote>
  <w:endnote w:id="2">
    <w:p>
      <w:pPr>
        <w:pStyle w:val="EndnoteText"/>
        <w:suppressLineNumbers/>
        <w:bidi w:val="0"/>
        <w:ind w:hanging="340" w:start="340"/>
        <w:rPr/>
      </w:pPr>
      <w:r>
        <w:rPr>
          <w:rStyle w:val="EndnoteCharacters"/>
        </w:rPr>
        <w:endnoteRef/>
      </w:r>
      <w:r>
        <w:rPr/>
        <w:tab/>
        <w:t>Record generated for CC0 parser fixtures.</w:t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340" w:start="340"/>
        <w:rPr/>
      </w:pPr>
      <w:r>
        <w:rPr>
          <w:rStyle w:val="FootnoteCharacters"/>
        </w:rPr>
        <w:footnoteRef/>
      </w:r>
      <w:r>
        <w:rPr/>
        <w:tab/>
        <w:t>Pressure was measured with a synthetic test gauge.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trackRevisions/>
  <w:defaultTabStop w:val="709"/>
  <w:autoHyphenation w:val="true"/>
  <w:hyphenationZone w:val="0"/>
  <w:footnotePr>
    <w:numFmt w:val="decimal"/>
    <w:footnote w:id="0"/>
    <w:footnote w:id="1"/>
  </w:footnotePr>
  <w:endnotePr>
    <w:numFmt w:val="lowerRoman"/>
    <w:endnote w:id="0"/>
    <w:endnote w:id="1"/>
  </w:endnotePr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start="34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endnotes" Target="endnotes.xml"/><Relationship Id="rId4" Type="http://schemas.openxmlformats.org/officeDocument/2006/relationships/comments" Target="comments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LibreOfficeDev/26.8.0.0.alpha0$Linux_X86_64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