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Retrieval — The Core of RAG</w:t>
      </w:r>
    </w:p>
    <w:p>
      <w:pPr>
        <w:pStyle w:val="Heading2"/>
      </w:pPr>
      <w:r>
        <w:t>9.1 Why Retrieval Quality = Answer Quality</w:t>
      </w:r>
    </w:p>
    <w:p>
      <w:r>
        <w:t>The retriever is the most important component in the entire RAG system. If the retriever finds the wrong chunks, the LLM generates a wrong answer — no matter how powerful the model is.</w:t>
      </w:r>
    </w:p>
    <w:p>
      <w:r>
        <w:t>Think of it this way:</w:t>
      </w:r>
    </w:p>
    <w:p>
      <w:pPr>
        <w:pStyle w:val="ListBullet"/>
      </w:pPr>
      <w:r>
        <w:t>Perfect retrieval + weak LLM = decent answers (LLM just summarizes good content)</w:t>
      </w:r>
    </w:p>
    <w:p>
      <w:pPr>
        <w:pStyle w:val="ListBullet"/>
      </w:pPr>
      <w:r>
        <w:t>Bad retrieval + powerful LLM = wrong answers (LLM confidently summarizes wrong content)</w:t>
      </w:r>
    </w:p>
    <w:p>
      <w:pPr>
        <w:pStyle w:val="ListBullet"/>
      </w:pPr>
      <w:r>
        <w:t>The LLM can only work with what the retriever gives it</w:t>
      </w:r>
    </w:p>
    <w:p>
      <w:pPr>
        <w:pStyle w:val="Heading2"/>
      </w:pPr>
      <w:r>
        <w:t>9.2 Two Types of Filtering — Used Together</w:t>
      </w:r>
    </w:p>
    <w:p>
      <w:r>
        <w:t>Our retriever combines two complementary search strategies: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20"/>
              </w:rPr>
              <w:t>Strategy</w:t>
            </w:r>
          </w:p>
        </w:tc>
        <w:tc>
          <w:tcPr>
            <w:tcW w:type="dxa" w:w="2160"/>
            <w:shd w:fill="1F4E79" w:val="clear"/>
          </w:tcPr>
          <w:p>
            <w:pPr>
              <w:jc w:val="center"/>
            </w:pPr>
            <w:r>
              <w:rPr>
                <w:b/>
                <w:color w:val="FFFFFF"/>
                <w:sz w:val="20"/>
              </w:rPr>
              <w:t>How It Works</w:t>
            </w:r>
          </w:p>
        </w:tc>
        <w:tc>
          <w:tcPr>
            <w:tcW w:type="dxa" w:w="2160"/>
            <w:shd w:fill="1F4E79" w:val="clear"/>
          </w:tcPr>
          <w:p>
            <w:pPr>
              <w:jc w:val="center"/>
            </w:pPr>
            <w:r>
              <w:rPr>
                <w:b/>
                <w:color w:val="FFFFFF"/>
                <w:sz w:val="20"/>
              </w:rPr>
              <w:t>Analogy</w:t>
            </w:r>
          </w:p>
        </w:tc>
        <w:tc>
          <w:tcPr>
            <w:tcW w:type="dxa" w:w="2160"/>
            <w:shd w:fill="1F4E79" w:val="clear"/>
          </w:tcPr>
          <w:p>
            <w:pPr>
              <w:jc w:val="center"/>
            </w:pPr>
            <w:r>
              <w:rPr>
                <w:b/>
                <w:color w:val="FFFFFF"/>
                <w:sz w:val="20"/>
              </w:rPr>
              <w:t>Strength</w:t>
            </w:r>
          </w:p>
        </w:tc>
      </w:tr>
      <w:tr>
        <w:tc>
          <w:tcPr>
            <w:tcW w:type="dxa" w:w="2160"/>
            <w:shd w:fill="D6E4F0" w:val="clear"/>
          </w:tcPr>
          <w:p>
            <w:r>
              <w:rPr>
                <w:sz w:val="20"/>
              </w:rPr>
              <w:t>Metadata Filtering</w:t>
            </w:r>
          </w:p>
        </w:tc>
        <w:tc>
          <w:tcPr>
            <w:tcW w:type="dxa" w:w="2160"/>
            <w:shd w:fill="D6E4F0" w:val="clear"/>
          </w:tcPr>
          <w:p>
            <w:r>
              <w:rPr>
                <w:sz w:val="20"/>
              </w:rPr>
              <w:t>Exact match on structured fields: client=DataStories</w:t>
            </w:r>
          </w:p>
        </w:tc>
        <w:tc>
          <w:tcPr>
            <w:tcW w:type="dxa" w:w="2160"/>
            <w:shd w:fill="D6E4F0" w:val="clear"/>
          </w:tcPr>
          <w:p>
            <w:r>
              <w:rPr>
                <w:sz w:val="20"/>
              </w:rPr>
              <w:t>SQL WHERE clause</w:t>
            </w:r>
          </w:p>
        </w:tc>
        <w:tc>
          <w:tcPr>
            <w:tcW w:type="dxa" w:w="2160"/>
            <w:shd w:fill="D6E4F0" w:val="clear"/>
          </w:tcPr>
          <w:p>
            <w:r>
              <w:rPr>
                <w:sz w:val="20"/>
              </w:rPr>
              <w:t>Precise — eliminates wrong clients instantly</w:t>
            </w:r>
          </w:p>
        </w:tc>
      </w:tr>
      <w:tr>
        <w:tc>
          <w:tcPr>
            <w:tcW w:type="dxa" w:w="2160"/>
          </w:tcPr>
          <w:p>
            <w:r>
              <w:rPr>
                <w:sz w:val="20"/>
              </w:rPr>
              <w:t>Semantic Search</w:t>
            </w:r>
          </w:p>
        </w:tc>
        <w:tc>
          <w:tcPr>
            <w:tcW w:type="dxa" w:w="2160"/>
          </w:tcPr>
          <w:p>
            <w:r>
              <w:rPr>
                <w:sz w:val="20"/>
              </w:rPr>
              <w:t>Meaning match on text: 'hosting setup' finds 'infrastructure deployment'</w:t>
            </w:r>
          </w:p>
        </w:tc>
        <w:tc>
          <w:tcPr>
            <w:tcW w:type="dxa" w:w="2160"/>
          </w:tcPr>
          <w:p>
            <w:r>
              <w:rPr>
                <w:sz w:val="20"/>
              </w:rPr>
              <w:t>Google-like search by meaning</w:t>
            </w:r>
          </w:p>
        </w:tc>
        <w:tc>
          <w:tcPr>
            <w:tcW w:type="dxa" w:w="2160"/>
          </w:tcPr>
          <w:p>
            <w:r>
              <w:rPr>
                <w:sz w:val="20"/>
              </w:rPr>
              <w:t>Intelligent — finds relevant content even with different words</w:t>
            </w:r>
          </w:p>
        </w:tc>
      </w:tr>
    </w:tbl>
    <w:p>
      <w:r>
        <w:t>Used together:</w:t>
      </w:r>
    </w:p>
    <w:p>
      <w:pPr>
        <w:ind w:left="567"/>
        <w:shd w:fill="F2F2F2" w:val="clear"/>
      </w:pPr>
      <w:r>
        <w:rPr>
          <w:rFonts w:ascii="Consolas" w:hAnsi="Consolas"/>
          <w:color w:val="1E1E1E"/>
          <w:sz w:val="18"/>
        </w:rPr>
        <w:t>Query: "How is DataStories hosted?"</w:t>
        <w:br/>
        <w:br/>
        <w:t>Step 1 — Metadata filter: client = "DataStories"</w:t>
        <w:br/>
        <w:t xml:space="preserve">  89 chunks --&gt; 20 DataStories chunks (eliminated 69 irrelevant chunks instantly)</w:t>
        <w:br/>
        <w:br/>
        <w:t>Step 2 — Semantic search within filtered set:</w:t>
        <w:br/>
        <w:t xml:space="preserve">  20 DataStories chunks ranked by meaning similarity to "hosted"</w:t>
        <w:br/>
        <w:t xml:space="preserve">  Top 8 returned: Slide 9 (0.61), Slide 10 (0.53), Slide 4 (0.52), ...</w:t>
        <w:br/>
        <w:br/>
        <w:t>Without metadata filtering:</w:t>
        <w:br/>
        <w:t xml:space="preserve">  All 89 chunks compete --&gt; MediFlow hosting chunks might outrank DataStories ones</w:t>
        <w:br/>
        <w:t xml:space="preserve">  --&gt; CROSS-CLIENT CONTAMINATION in the answer</w:t>
      </w:r>
    </w:p>
    <w:p>
      <w:r>
        <w:t>This is why metadata tagging in the chunker was so critical. Without proper client and section_type tags, filtered retrieval is impossible.</w:t>
      </w:r>
    </w:p>
    <w:p>
      <w:pPr>
        <w:pStyle w:val="Heading2"/>
      </w:pPr>
      <w:r>
        <w:t>9.3 Intent Detection</w:t>
      </w:r>
    </w:p>
    <w:p>
      <w:r>
        <w:t>Different questions need different retrieval strategies. The retriever detects the query intent BEFORE searching.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20"/>
              </w:rPr>
              <w:t>Intent</w:t>
            </w:r>
          </w:p>
        </w:tc>
        <w:tc>
          <w:tcPr>
            <w:tcW w:type="dxa" w:w="2160"/>
            <w:shd w:fill="1F4E79" w:val="clear"/>
          </w:tcPr>
          <w:p>
            <w:pPr>
              <w:jc w:val="center"/>
            </w:pPr>
            <w:r>
              <w:rPr>
                <w:b/>
                <w:color w:val="FFFFFF"/>
                <w:sz w:val="20"/>
              </w:rPr>
              <w:t>Keywords That Trigger</w:t>
            </w:r>
          </w:p>
        </w:tc>
        <w:tc>
          <w:tcPr>
            <w:tcW w:type="dxa" w:w="2160"/>
            <w:shd w:fill="1F4E79" w:val="clear"/>
          </w:tcPr>
          <w:p>
            <w:pPr>
              <w:jc w:val="center"/>
            </w:pPr>
            <w:r>
              <w:rPr>
                <w:b/>
                <w:color w:val="FFFFFF"/>
                <w:sz w:val="20"/>
              </w:rPr>
              <w:t>Retrieval Strategy</w:t>
            </w:r>
          </w:p>
        </w:tc>
        <w:tc>
          <w:tcPr>
            <w:tcW w:type="dxa" w:w="2160"/>
            <w:shd w:fill="1F4E79" w:val="clear"/>
          </w:tcPr>
          <w:p>
            <w:pPr>
              <w:jc w:val="center"/>
            </w:pPr>
            <w:r>
              <w:rPr>
                <w:b/>
                <w:color w:val="FFFFFF"/>
                <w:sz w:val="20"/>
              </w:rPr>
              <w:t>LLM Model (Future)</w:t>
            </w:r>
          </w:p>
        </w:tc>
      </w:tr>
      <w:tr>
        <w:tc>
          <w:tcPr>
            <w:tcW w:type="dxa" w:w="2160"/>
            <w:shd w:fill="D6E4F0" w:val="clear"/>
          </w:tcPr>
          <w:p>
            <w:r>
              <w:rPr>
                <w:sz w:val="20"/>
              </w:rPr>
              <w:t>comparison</w:t>
            </w:r>
          </w:p>
        </w:tc>
        <w:tc>
          <w:tcPr>
            <w:tcW w:type="dxa" w:w="2160"/>
            <w:shd w:fill="D6E4F0" w:val="clear"/>
          </w:tcPr>
          <w:p>
            <w:r>
              <w:rPr>
                <w:sz w:val="20"/>
              </w:rPr>
              <w:t>compare, vs, versus, difference, what changed</w:t>
            </w:r>
          </w:p>
        </w:tc>
        <w:tc>
          <w:tcPr>
            <w:tcW w:type="dxa" w:w="2160"/>
            <w:shd w:fill="D6E4F0" w:val="clear"/>
          </w:tcPr>
          <w:p>
            <w:r>
              <w:rPr>
                <w:sz w:val="20"/>
              </w:rPr>
              <w:t>TWO separate searches: current_architecture + proposed_architecture</w:t>
            </w:r>
          </w:p>
        </w:tc>
        <w:tc>
          <w:tcPr>
            <w:tcW w:type="dxa" w:w="2160"/>
            <w:shd w:fill="D6E4F0" w:val="clear"/>
          </w:tcPr>
          <w:p>
            <w:r>
              <w:rPr>
                <w:sz w:val="20"/>
              </w:rPr>
              <w:t>GPT-4.1 Full (complex reasoning)</w:t>
            </w:r>
          </w:p>
        </w:tc>
      </w:tr>
      <w:tr>
        <w:tc>
          <w:tcPr>
            <w:tcW w:type="dxa" w:w="2160"/>
          </w:tcPr>
          <w:p>
            <w:r>
              <w:rPr>
                <w:sz w:val="20"/>
              </w:rPr>
              <w:t>explanation</w:t>
            </w:r>
          </w:p>
        </w:tc>
        <w:tc>
          <w:tcPr>
            <w:tcW w:type="dxa" w:w="2160"/>
          </w:tcPr>
          <w:p>
            <w:r>
              <w:rPr>
                <w:sz w:val="20"/>
              </w:rPr>
              <w:t>explain, describe, overview, how does, how is, what is</w:t>
            </w:r>
          </w:p>
        </w:tc>
        <w:tc>
          <w:tcPr>
            <w:tcW w:type="dxa" w:w="2160"/>
          </w:tcPr>
          <w:p>
            <w:r>
              <w:rPr>
                <w:sz w:val="20"/>
              </w:rPr>
              <w:t>Standard search with broad top_k</w:t>
            </w:r>
          </w:p>
        </w:tc>
        <w:tc>
          <w:tcPr>
            <w:tcW w:type="dxa" w:w="2160"/>
          </w:tcPr>
          <w:p>
            <w:r>
              <w:rPr>
                <w:sz w:val="20"/>
              </w:rPr>
              <w:t>GPT-4.1 Mini (good enough)</w:t>
            </w:r>
          </w:p>
        </w:tc>
      </w:tr>
      <w:tr>
        <w:tc>
          <w:tcPr>
            <w:tcW w:type="dxa" w:w="2160"/>
            <w:shd w:fill="D6E4F0" w:val="clear"/>
          </w:tcPr>
          <w:p>
            <w:r>
              <w:rPr>
                <w:sz w:val="20"/>
              </w:rPr>
              <w:t>specific_component</w:t>
            </w:r>
          </w:p>
        </w:tc>
        <w:tc>
          <w:tcPr>
            <w:tcW w:type="dxa" w:w="2160"/>
            <w:shd w:fill="D6E4F0" w:val="clear"/>
          </w:tcPr>
          <w:p>
            <w:r>
              <w:rPr>
                <w:sz w:val="20"/>
              </w:rPr>
              <w:t>gateway, database, auth, VPN, firewall, port, API</w:t>
            </w:r>
          </w:p>
        </w:tc>
        <w:tc>
          <w:tcPr>
            <w:tcW w:type="dxa" w:w="2160"/>
            <w:shd w:fill="D6E4F0" w:val="clear"/>
          </w:tcPr>
          <w:p>
            <w:r>
              <w:rPr>
                <w:sz w:val="20"/>
              </w:rPr>
              <w:t>Standard search — semantic precision matters</w:t>
            </w:r>
          </w:p>
        </w:tc>
        <w:tc>
          <w:tcPr>
            <w:tcW w:type="dxa" w:w="2160"/>
            <w:shd w:fill="D6E4F0" w:val="clear"/>
          </w:tcPr>
          <w:p>
            <w:r>
              <w:rPr>
                <w:sz w:val="20"/>
              </w:rPr>
              <w:t>GPT-4.1 Mini</w:t>
            </w:r>
          </w:p>
        </w:tc>
      </w:tr>
      <w:tr>
        <w:tc>
          <w:tcPr>
            <w:tcW w:type="dxa" w:w="2160"/>
          </w:tcPr>
          <w:p>
            <w:r>
              <w:rPr>
                <w:sz w:val="20"/>
              </w:rPr>
              <w:t>listing</w:t>
            </w:r>
          </w:p>
        </w:tc>
        <w:tc>
          <w:tcPr>
            <w:tcW w:type="dxa" w:w="2160"/>
          </w:tcPr>
          <w:p>
            <w:r>
              <w:rPr>
                <w:sz w:val="20"/>
              </w:rPr>
              <w:t>list, which clients, how many, show me all</w:t>
            </w:r>
          </w:p>
        </w:tc>
        <w:tc>
          <w:tcPr>
            <w:tcW w:type="dxa" w:w="2160"/>
          </w:tcPr>
          <w:p>
            <w:r>
              <w:rPr>
                <w:sz w:val="20"/>
              </w:rPr>
              <w:t>Cross-client search (no client filter)</w:t>
            </w:r>
          </w:p>
        </w:tc>
        <w:tc>
          <w:tcPr>
            <w:tcW w:type="dxa" w:w="2160"/>
          </w:tcPr>
          <w:p>
            <w:r>
              <w:rPr>
                <w:sz w:val="20"/>
              </w:rPr>
              <w:t>GPT-4.1 Mini</w:t>
            </w:r>
          </w:p>
        </w:tc>
      </w:tr>
      <w:tr>
        <w:tc>
          <w:tcPr>
            <w:tcW w:type="dxa" w:w="2160"/>
            <w:shd w:fill="D6E4F0" w:val="clear"/>
          </w:tcPr>
          <w:p>
            <w:r>
              <w:rPr>
                <w:sz w:val="20"/>
              </w:rPr>
              <w:t>general</w:t>
            </w:r>
          </w:p>
        </w:tc>
        <w:tc>
          <w:tcPr>
            <w:tcW w:type="dxa" w:w="2160"/>
            <w:shd w:fill="D6E4F0" w:val="clear"/>
          </w:tcPr>
          <w:p>
            <w:r>
              <w:rPr>
                <w:sz w:val="20"/>
              </w:rPr>
              <w:t>(none of above matched)</w:t>
            </w:r>
          </w:p>
        </w:tc>
        <w:tc>
          <w:tcPr>
            <w:tcW w:type="dxa" w:w="2160"/>
            <w:shd w:fill="D6E4F0" w:val="clear"/>
          </w:tcPr>
          <w:p>
            <w:r>
              <w:rPr>
                <w:sz w:val="20"/>
              </w:rPr>
              <w:t>Standard search</w:t>
            </w:r>
          </w:p>
        </w:tc>
        <w:tc>
          <w:tcPr>
            <w:tcW w:type="dxa" w:w="2160"/>
            <w:shd w:fill="D6E4F0" w:val="clear"/>
          </w:tcPr>
          <w:p>
            <w:r>
              <w:rPr>
                <w:sz w:val="20"/>
              </w:rPr>
              <w:t>GPT-4.1 Mini (default)</w:t>
            </w:r>
          </w:p>
        </w:tc>
      </w:tr>
    </w:tbl>
    <w:p>
      <w:pPr>
        <w:pStyle w:val="Heading2"/>
      </w:pPr>
      <w:r>
        <w:t>9.4 Comparison Retrieval — Special Handling</w:t>
      </w:r>
    </w:p>
    <w:p>
      <w:r>
        <w:t>When someone asks "Compare current vs proposed for RetailEdge", a single search would return a random mix of current and proposed chunks. The LLM would struggle to organize a structured comparison.</w:t>
      </w:r>
    </w:p>
    <w:p>
      <w:r>
        <w:t>Instead, we do TWO targeted retrievals:</w:t>
      </w:r>
    </w:p>
    <w:p>
      <w:pPr>
        <w:ind w:left="567"/>
        <w:shd w:fill="F2F2F2" w:val="clear"/>
      </w:pPr>
      <w:r>
        <w:rPr>
          <w:rFonts w:ascii="Consolas" w:hAnsi="Consolas"/>
          <w:color w:val="1E1E1E"/>
          <w:sz w:val="18"/>
        </w:rPr>
        <w:t>Query: "Compare current vs proposed for RetailEdge"</w:t>
        <w:br/>
        <w:br/>
        <w:t>Search 1: client=RetailEdge, section_type=current_architecture</w:t>
        <w:br/>
        <w:t xml:space="preserve">  --&gt; 3 chunks about the current state</w:t>
        <w:br/>
        <w:br/>
        <w:t>Search 2: client=RetailEdge, section_type=proposed_architecture</w:t>
        <w:br/>
        <w:t xml:space="preserve">  --&gt; 3 chunks about the proposed state</w:t>
        <w:br/>
        <w:br/>
        <w:t>Both passed to LLM as separate sections:</w:t>
        <w:br/>
        <w:t xml:space="preserve">  "## CURRENT ARCHITECTURE</w:t>
        <w:br/>
        <w:t xml:space="preserve">   [chunks about current state]</w:t>
        <w:br/>
        <w:br/>
        <w:t xml:space="preserve">   ## PROPOSED ARCHITECTURE</w:t>
        <w:br/>
        <w:t xml:space="preserve">   [chunks about proposed state]"</w:t>
        <w:br/>
        <w:br/>
        <w:t>--&gt; LLM produces a structured Current vs Proposed comparison</w:t>
      </w:r>
    </w:p>
    <w:p>
      <w:pPr>
        <w:pStyle w:val="Heading2"/>
      </w:pPr>
      <w:r>
        <w:t>9.5 Auto Client Detection</w:t>
      </w:r>
    </w:p>
    <w:p>
      <w:r>
        <w:t>Users naturally say "Explain DataStories architecture" rather than first selecting a client from a dropdown. The retriever auto-detects the client name from the query text.</w:t>
      </w:r>
    </w:p>
    <w:p>
      <w:pPr>
        <w:ind w:left="567"/>
        <w:shd w:fill="F2F2F2" w:val="clear"/>
      </w:pPr>
      <w:r>
        <w:rPr>
          <w:rFonts w:ascii="Consolas" w:hAnsi="Consolas"/>
          <w:color w:val="1E1E1E"/>
          <w:sz w:val="18"/>
        </w:rPr>
        <w:t>Algorithm:</w:t>
        <w:br/>
        <w:t>1. Get all known client names from the indexed collection</w:t>
        <w:br/>
        <w:t xml:space="preserve">   --&gt; ["DataStories", "MediFlow", "RetailEdge", "TechNova"]</w:t>
        <w:br/>
        <w:br/>
        <w:t>2. Check if any client name appears in the query (case-insensitive)</w:t>
        <w:br/>
        <w:t xml:space="preserve">   "How is DataStories hosted?" --&gt; found "DataStories"</w:t>
        <w:br/>
        <w:t xml:space="preserve">   "Which clients use AWS?"     --&gt; no match --&gt; search ALL clients</w:t>
        <w:br/>
        <w:br/>
        <w:t>Limitation: Simple substring matching.</w:t>
        <w:br/>
        <w:t>Phase 2 improvement: Use Named Entity Recognition or fuzzy matching.</w:t>
      </w:r>
    </w:p>
    <w:p>
      <w:pPr>
        <w:pStyle w:val="Heading2"/>
      </w:pPr>
      <w:r>
        <w:t>9.6 Relevance Threshold</w:t>
      </w:r>
    </w:p>
    <w:p>
      <w:r>
        <w:t>Not all retrieved chunks are useful. We apply a minimum relevance threshold of 0.35 — chunks scoring below this are dropped.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Score Range</w:t>
            </w:r>
          </w:p>
        </w:tc>
        <w:tc>
          <w:tcPr>
            <w:tcW w:type="dxa" w:w="2880"/>
            <w:shd w:fill="1F4E79" w:val="clear"/>
          </w:tcPr>
          <w:p>
            <w:pPr>
              <w:jc w:val="center"/>
            </w:pPr>
            <w:r>
              <w:rPr>
                <w:b/>
                <w:color w:val="FFFFFF"/>
                <w:sz w:val="20"/>
              </w:rPr>
              <w:t>Meaning</w:t>
            </w:r>
          </w:p>
        </w:tc>
        <w:tc>
          <w:tcPr>
            <w:tcW w:type="dxa" w:w="2880"/>
            <w:shd w:fill="1F4E79" w:val="clear"/>
          </w:tcPr>
          <w:p>
            <w:pPr>
              <w:jc w:val="center"/>
            </w:pPr>
            <w:r>
              <w:rPr>
                <w:b/>
                <w:color w:val="FFFFFF"/>
                <w:sz w:val="20"/>
              </w:rPr>
              <w:t>Action</w:t>
            </w:r>
          </w:p>
        </w:tc>
      </w:tr>
      <w:tr>
        <w:tc>
          <w:tcPr>
            <w:tcW w:type="dxa" w:w="2880"/>
            <w:shd w:fill="D6E4F0" w:val="clear"/>
          </w:tcPr>
          <w:p>
            <w:r>
              <w:rPr>
                <w:sz w:val="20"/>
              </w:rPr>
              <w:t>0.6 - 1.0</w:t>
            </w:r>
          </w:p>
        </w:tc>
        <w:tc>
          <w:tcPr>
            <w:tcW w:type="dxa" w:w="2880"/>
            <w:shd w:fill="D6E4F0" w:val="clear"/>
          </w:tcPr>
          <w:p>
            <w:r>
              <w:rPr>
                <w:sz w:val="20"/>
              </w:rPr>
              <w:t>Highly relevant — strong semantic match</w:t>
            </w:r>
          </w:p>
        </w:tc>
        <w:tc>
          <w:tcPr>
            <w:tcW w:type="dxa" w:w="2880"/>
            <w:shd w:fill="D6E4F0" w:val="clear"/>
          </w:tcPr>
          <w:p>
            <w:r>
              <w:rPr>
                <w:sz w:val="20"/>
              </w:rPr>
              <w:t>✅ Include (top priority)</w:t>
            </w:r>
          </w:p>
        </w:tc>
      </w:tr>
      <w:tr>
        <w:tc>
          <w:tcPr>
            <w:tcW w:type="dxa" w:w="2880"/>
          </w:tcPr>
          <w:p>
            <w:r>
              <w:rPr>
                <w:sz w:val="20"/>
              </w:rPr>
              <w:t>0.4 - 0.6</w:t>
            </w:r>
          </w:p>
        </w:tc>
        <w:tc>
          <w:tcPr>
            <w:tcW w:type="dxa" w:w="2880"/>
          </w:tcPr>
          <w:p>
            <w:r>
              <w:rPr>
                <w:sz w:val="20"/>
              </w:rPr>
              <w:t>Moderately relevant — related topic</w:t>
            </w:r>
          </w:p>
        </w:tc>
        <w:tc>
          <w:tcPr>
            <w:tcW w:type="dxa" w:w="2880"/>
          </w:tcPr>
          <w:p>
            <w:r>
              <w:rPr>
                <w:sz w:val="20"/>
              </w:rPr>
              <w:t>✅ Include (supporting context)</w:t>
            </w:r>
          </w:p>
        </w:tc>
      </w:tr>
      <w:tr>
        <w:tc>
          <w:tcPr>
            <w:tcW w:type="dxa" w:w="2880"/>
            <w:shd w:fill="D6E4F0" w:val="clear"/>
          </w:tcPr>
          <w:p>
            <w:r>
              <w:rPr>
                <w:sz w:val="20"/>
              </w:rPr>
              <w:t>0.35 - 0.4</w:t>
            </w:r>
          </w:p>
        </w:tc>
        <w:tc>
          <w:tcPr>
            <w:tcW w:type="dxa" w:w="2880"/>
            <w:shd w:fill="D6E4F0" w:val="clear"/>
          </w:tcPr>
          <w:p>
            <w:r>
              <w:rPr>
                <w:sz w:val="20"/>
              </w:rPr>
              <w:t>Weakly relevant — marginal connection</w:t>
            </w:r>
          </w:p>
        </w:tc>
        <w:tc>
          <w:tcPr>
            <w:tcW w:type="dxa" w:w="2880"/>
            <w:shd w:fill="D6E4F0" w:val="clear"/>
          </w:tcPr>
          <w:p>
            <w:r>
              <w:rPr>
                <w:sz w:val="20"/>
              </w:rPr>
              <w:t>✅ Include (borderline)</w:t>
            </w:r>
          </w:p>
        </w:tc>
      </w:tr>
      <w:tr>
        <w:tc>
          <w:tcPr>
            <w:tcW w:type="dxa" w:w="2880"/>
          </w:tcPr>
          <w:p>
            <w:r>
              <w:rPr>
                <w:sz w:val="20"/>
              </w:rPr>
              <w:t>0.0 - 0.35</w:t>
            </w:r>
          </w:p>
        </w:tc>
        <w:tc>
          <w:tcPr>
            <w:tcW w:type="dxa" w:w="2880"/>
          </w:tcPr>
          <w:p>
            <w:r>
              <w:rPr>
                <w:sz w:val="20"/>
              </w:rPr>
              <w:t>Not relevant enough</w:t>
            </w:r>
          </w:p>
        </w:tc>
        <w:tc>
          <w:tcPr>
            <w:tcW w:type="dxa" w:w="2880"/>
          </w:tcPr>
          <w:p>
            <w:r>
              <w:rPr>
                <w:sz w:val="20"/>
              </w:rPr>
              <w:t>❌ Drop (would add noise)</w:t>
            </w:r>
          </w:p>
        </w:tc>
      </w:tr>
    </w:tbl>
    <w:p>
      <w:r>
        <w:t>The threshold is tunable. If too many good chunks are dropped, lower it to 0.30. If too much noise appears in answers, raise it to 0.40. Evaluation results guide this tuning.</w:t>
      </w:r>
    </w:p>
    <w:p>
      <w:pPr>
        <w:pStyle w:val="Heading2"/>
      </w:pPr>
      <w:r>
        <w:t>9.7 Retrieval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Metric</w:t>
            </w:r>
          </w:p>
        </w:tc>
        <w:tc>
          <w:tcPr>
            <w:tcW w:type="dxa" w:w="2880"/>
            <w:shd w:fill="1F4E79" w:val="clear"/>
          </w:tcPr>
          <w:p>
            <w:pPr>
              <w:jc w:val="center"/>
            </w:pPr>
            <w:r>
              <w:rPr>
                <w:b/>
                <w:color w:val="FFFFFF"/>
                <w:sz w:val="20"/>
              </w:rPr>
              <w:t>Definition</w:t>
            </w:r>
          </w:p>
        </w:tc>
        <w:tc>
          <w:tcPr>
            <w:tcW w:type="dxa" w:w="2880"/>
            <w:shd w:fill="1F4E79" w:val="clear"/>
          </w:tcPr>
          <w:p>
            <w:pPr>
              <w:jc w:val="center"/>
            </w:pPr>
            <w:r>
              <w:rPr>
                <w:b/>
                <w:color w:val="FFFFFF"/>
                <w:sz w:val="20"/>
              </w:rPr>
              <w:t>What It Tells You</w:t>
            </w:r>
          </w:p>
        </w:tc>
      </w:tr>
      <w:tr>
        <w:tc>
          <w:tcPr>
            <w:tcW w:type="dxa" w:w="2880"/>
            <w:shd w:fill="D6E4F0" w:val="clear"/>
          </w:tcPr>
          <w:p>
            <w:r>
              <w:rPr>
                <w:sz w:val="20"/>
              </w:rPr>
              <w:t>Precision</w:t>
            </w:r>
          </w:p>
        </w:tc>
        <w:tc>
          <w:tcPr>
            <w:tcW w:type="dxa" w:w="2880"/>
            <w:shd w:fill="D6E4F0" w:val="clear"/>
          </w:tcPr>
          <w:p>
            <w:r>
              <w:rPr>
                <w:sz w:val="20"/>
              </w:rPr>
              <w:t>Of chunks retrieved, how many are actually relevant?</w:t>
            </w:r>
          </w:p>
        </w:tc>
        <w:tc>
          <w:tcPr>
            <w:tcW w:type="dxa" w:w="2880"/>
            <w:shd w:fill="D6E4F0" w:val="clear"/>
          </w:tcPr>
          <w:p>
            <w:r>
              <w:rPr>
                <w:sz w:val="20"/>
              </w:rPr>
              <w:t>High precision = less noise in LLM context</w:t>
            </w:r>
          </w:p>
        </w:tc>
      </w:tr>
      <w:tr>
        <w:tc>
          <w:tcPr>
            <w:tcW w:type="dxa" w:w="2880"/>
          </w:tcPr>
          <w:p>
            <w:r>
              <w:rPr>
                <w:sz w:val="20"/>
              </w:rPr>
              <w:t>Recall</w:t>
            </w:r>
          </w:p>
        </w:tc>
        <w:tc>
          <w:tcPr>
            <w:tcW w:type="dxa" w:w="2880"/>
          </w:tcPr>
          <w:p>
            <w:r>
              <w:rPr>
                <w:sz w:val="20"/>
              </w:rPr>
              <w:t>Of all relevant chunks, how many were retrieved?</w:t>
            </w:r>
          </w:p>
        </w:tc>
        <w:tc>
          <w:tcPr>
            <w:tcW w:type="dxa" w:w="2880"/>
          </w:tcPr>
          <w:p>
            <w:r>
              <w:rPr>
                <w:sz w:val="20"/>
              </w:rPr>
              <w:t>High recall = complete answers, nothing missed</w:t>
            </w:r>
          </w:p>
        </w:tc>
      </w:tr>
      <w:tr>
        <w:tc>
          <w:tcPr>
            <w:tcW w:type="dxa" w:w="2880"/>
            <w:shd w:fill="D6E4F0" w:val="clear"/>
          </w:tcPr>
          <w:p>
            <w:r>
              <w:rPr>
                <w:sz w:val="20"/>
              </w:rPr>
              <w:t>Top-K</w:t>
            </w:r>
          </w:p>
        </w:tc>
        <w:tc>
          <w:tcPr>
            <w:tcW w:type="dxa" w:w="2880"/>
            <w:shd w:fill="D6E4F0" w:val="clear"/>
          </w:tcPr>
          <w:p>
            <w:r>
              <w:rPr>
                <w:sz w:val="20"/>
              </w:rPr>
              <w:t>How many chunks to retrieve per query (we use 8)</w:t>
            </w:r>
          </w:p>
        </w:tc>
        <w:tc>
          <w:tcPr>
            <w:tcW w:type="dxa" w:w="2880"/>
            <w:shd w:fill="D6E4F0" w:val="clear"/>
          </w:tcPr>
          <w:p>
            <w:r>
              <w:rPr>
                <w:sz w:val="20"/>
              </w:rPr>
              <w:t>Higher K = better recall but lower precision</w:t>
            </w:r>
          </w:p>
        </w:tc>
      </w:tr>
      <w:tr>
        <w:tc>
          <w:tcPr>
            <w:tcW w:type="dxa" w:w="2880"/>
          </w:tcPr>
          <w:p>
            <w:r>
              <w:rPr>
                <w:sz w:val="20"/>
              </w:rPr>
              <w:t>MRR (Mean Reciprocal Rank)</w:t>
            </w:r>
          </w:p>
        </w:tc>
        <w:tc>
          <w:tcPr>
            <w:tcW w:type="dxa" w:w="2880"/>
          </w:tcPr>
          <w:p>
            <w:r>
              <w:rPr>
                <w:sz w:val="20"/>
              </w:rPr>
              <w:t>How high does the first relevant chunk rank?</w:t>
            </w:r>
          </w:p>
        </w:tc>
        <w:tc>
          <w:tcPr>
            <w:tcW w:type="dxa" w:w="2880"/>
          </w:tcPr>
          <w:p>
            <w:r>
              <w:rPr>
                <w:sz w:val="20"/>
              </w:rPr>
              <w:t>Higher MRR = right answer found quickly</w:t>
            </w:r>
          </w:p>
        </w:tc>
      </w:tr>
    </w:tbl>
    <w:p>
      <w:r>
        <w:br w:type="page"/>
      </w:r>
    </w:p>
    <w:p>
      <w:pPr>
        <w:pStyle w:val="Heading1"/>
      </w:pPr>
      <w:r>
        <w:t>10. Generation &amp; Prompt Engineering</w:t>
      </w:r>
    </w:p>
    <w:p>
      <w:pPr>
        <w:pStyle w:val="Heading2"/>
      </w:pPr>
      <w:r>
        <w:t>10.1 What the Generator Does</w:t>
      </w:r>
    </w:p>
    <w:p>
      <w:r>
        <w:t>The generator takes retrieved chunks + user question and produces a human-readable answer with citations. This is where the LLM (GPT-4.1) is used.</w:t>
      </w:r>
    </w:p>
    <w:p>
      <w:pPr>
        <w:ind w:left="567"/>
        <w:shd w:fill="F2F2F2" w:val="clear"/>
      </w:pPr>
      <w:r>
        <w:rPr>
          <w:rFonts w:ascii="Consolas" w:hAnsi="Consolas"/>
          <w:color w:val="1E1E1E"/>
          <w:sz w:val="18"/>
        </w:rPr>
        <w:t>Input:</w:t>
        <w:br/>
        <w:t xml:space="preserve">  System prompt: "Answer ONLY from context, include citations..."</w:t>
        <w:br/>
        <w:t xml:space="preserve">  Context: [Chunk 1: Slide 9 content] [Chunk 2: Slide 10 content] ...</w:t>
        <w:br/>
        <w:t xml:space="preserve">  Question: "How is DataStories hosted?"</w:t>
        <w:br/>
        <w:br/>
        <w:t>Output:</w:t>
        <w:br/>
        <w:t xml:space="preserve">  "DataStories is hosted on AWS with account 556008695729.</w:t>
        <w:br/>
        <w:t xml:space="preserve">   The main website datastories.com is on AWS.</w:t>
        <w:br/>
        <w:t xml:space="preserve">   Two additional websites on Unbounce will be decommissioned.</w:t>
        <w:br/>
        <w:t xml:space="preserve">   [Source: blueprint.pptx, Slide 9] [Source: blueprint.pptx, Slide 10]"</w:t>
      </w:r>
    </w:p>
    <w:p>
      <w:pPr>
        <w:pStyle w:val="Heading2"/>
      </w:pPr>
      <w:r>
        <w:t>10.2 The System Prompt — Most Important Text in the System</w:t>
      </w:r>
    </w:p>
    <w:p>
      <w:r>
        <w:t>The system prompt defines HOW the LLM behaves. Every word is intentional. A bad prompt with good retrieval = bad answers. A good prompt with good retrieval = great answers.</w:t>
      </w:r>
    </w:p>
    <w:p>
      <w:r>
        <w:t>Our system prompt enforces 6 rules: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Rule</w:t>
            </w:r>
          </w:p>
        </w:tc>
        <w:tc>
          <w:tcPr>
            <w:tcW w:type="dxa" w:w="2880"/>
            <w:shd w:fill="1F4E79" w:val="clear"/>
          </w:tcPr>
          <w:p>
            <w:pPr>
              <w:jc w:val="center"/>
            </w:pPr>
            <w:r>
              <w:rPr>
                <w:b/>
                <w:color w:val="FFFFFF"/>
                <w:sz w:val="20"/>
              </w:rPr>
              <w:t>What It Does</w:t>
            </w:r>
          </w:p>
        </w:tc>
        <w:tc>
          <w:tcPr>
            <w:tcW w:type="dxa" w:w="2880"/>
            <w:shd w:fill="1F4E79" w:val="clear"/>
          </w:tcPr>
          <w:p>
            <w:pPr>
              <w:jc w:val="center"/>
            </w:pPr>
            <w:r>
              <w:rPr>
                <w:b/>
                <w:color w:val="FFFFFF"/>
                <w:sz w:val="20"/>
              </w:rPr>
              <w:t>Why It Matters</w:t>
            </w:r>
          </w:p>
        </w:tc>
      </w:tr>
      <w:tr>
        <w:tc>
          <w:tcPr>
            <w:tcW w:type="dxa" w:w="2880"/>
            <w:shd w:fill="D6E4F0" w:val="clear"/>
          </w:tcPr>
          <w:p>
            <w:r>
              <w:rPr>
                <w:sz w:val="20"/>
              </w:rPr>
              <w:t>1. Answer ONLY from context</w:t>
            </w:r>
          </w:p>
        </w:tc>
        <w:tc>
          <w:tcPr>
            <w:tcW w:type="dxa" w:w="2880"/>
            <w:shd w:fill="D6E4F0" w:val="clear"/>
          </w:tcPr>
          <w:p>
            <w:r>
              <w:rPr>
                <w:sz w:val="20"/>
              </w:rPr>
              <w:t>LLM cannot use training data</w:t>
            </w:r>
          </w:p>
        </w:tc>
        <w:tc>
          <w:tcPr>
            <w:tcW w:type="dxa" w:w="2880"/>
            <w:shd w:fill="D6E4F0" w:val="clear"/>
          </w:tcPr>
          <w:p>
            <w:r>
              <w:rPr>
                <w:sz w:val="20"/>
              </w:rPr>
              <w:t>Prevents hallucination — answers are grounded</w:t>
            </w:r>
          </w:p>
        </w:tc>
      </w:tr>
      <w:tr>
        <w:tc>
          <w:tcPr>
            <w:tcW w:type="dxa" w:w="2880"/>
          </w:tcPr>
          <w:p>
            <w:r>
              <w:rPr>
                <w:sz w:val="20"/>
              </w:rPr>
              <w:t>2. Include citations</w:t>
            </w:r>
          </w:p>
        </w:tc>
        <w:tc>
          <w:tcPr>
            <w:tcW w:type="dxa" w:w="2880"/>
          </w:tcPr>
          <w:p>
            <w:r>
              <w:rPr>
                <w:sz w:val="20"/>
              </w:rPr>
              <w:t>[Source: file.pptx, Slide X] after every claim</w:t>
            </w:r>
          </w:p>
        </w:tc>
        <w:tc>
          <w:tcPr>
            <w:tcW w:type="dxa" w:w="2880"/>
          </w:tcPr>
          <w:p>
            <w:r>
              <w:rPr>
                <w:sz w:val="20"/>
              </w:rPr>
              <w:t>Users can verify — trust and auditability</w:t>
            </w:r>
          </w:p>
        </w:tc>
      </w:tr>
      <w:tr>
        <w:tc>
          <w:tcPr>
            <w:tcW w:type="dxa" w:w="2880"/>
            <w:shd w:fill="D6E4F0" w:val="clear"/>
          </w:tcPr>
          <w:p>
            <w:r>
              <w:rPr>
                <w:sz w:val="20"/>
              </w:rPr>
              <w:t>3. Say 'I don't know'</w:t>
            </w:r>
          </w:p>
        </w:tc>
        <w:tc>
          <w:tcPr>
            <w:tcW w:type="dxa" w:w="2880"/>
            <w:shd w:fill="D6E4F0" w:val="clear"/>
          </w:tcPr>
          <w:p>
            <w:r>
              <w:rPr>
                <w:sz w:val="20"/>
              </w:rPr>
              <w:t>If context is insufficient, admit it</w:t>
            </w:r>
          </w:p>
        </w:tc>
        <w:tc>
          <w:tcPr>
            <w:tcW w:type="dxa" w:w="2880"/>
            <w:shd w:fill="D6E4F0" w:val="clear"/>
          </w:tcPr>
          <w:p>
            <w:r>
              <w:rPr>
                <w:sz w:val="20"/>
              </w:rPr>
              <w:t>Prevents confident wrong answers</w:t>
            </w:r>
          </w:p>
        </w:tc>
      </w:tr>
      <w:tr>
        <w:tc>
          <w:tcPr>
            <w:tcW w:type="dxa" w:w="2880"/>
          </w:tcPr>
          <w:p>
            <w:r>
              <w:rPr>
                <w:sz w:val="20"/>
              </w:rPr>
              <w:t>4. Structure clearly</w:t>
            </w:r>
          </w:p>
        </w:tc>
        <w:tc>
          <w:tcPr>
            <w:tcW w:type="dxa" w:w="2880"/>
          </w:tcPr>
          <w:p>
            <w:r>
              <w:rPr>
                <w:sz w:val="20"/>
              </w:rPr>
              <w:t>Use headings, bullets, numbered lists</w:t>
            </w:r>
          </w:p>
        </w:tc>
        <w:tc>
          <w:tcPr>
            <w:tcW w:type="dxa" w:w="2880"/>
          </w:tcPr>
          <w:p>
            <w:r>
              <w:rPr>
                <w:sz w:val="20"/>
              </w:rPr>
              <w:t>Readable, scannable answers</w:t>
            </w:r>
          </w:p>
        </w:tc>
      </w:tr>
      <w:tr>
        <w:tc>
          <w:tcPr>
            <w:tcW w:type="dxa" w:w="2880"/>
            <w:shd w:fill="D6E4F0" w:val="clear"/>
          </w:tcPr>
          <w:p>
            <w:r>
              <w:rPr>
                <w:sz w:val="20"/>
              </w:rPr>
              <w:t>5. Comparison format</w:t>
            </w:r>
          </w:p>
        </w:tc>
        <w:tc>
          <w:tcPr>
            <w:tcW w:type="dxa" w:w="2880"/>
            <w:shd w:fill="D6E4F0" w:val="clear"/>
          </w:tcPr>
          <w:p>
            <w:r>
              <w:rPr>
                <w:sz w:val="20"/>
              </w:rPr>
              <w:t>Separate Current vs Proposed sections</w:t>
            </w:r>
          </w:p>
        </w:tc>
        <w:tc>
          <w:tcPr>
            <w:tcW w:type="dxa" w:w="2880"/>
            <w:shd w:fill="D6E4F0" w:val="clear"/>
          </w:tcPr>
          <w:p>
            <w:r>
              <w:rPr>
                <w:sz w:val="20"/>
              </w:rPr>
              <w:t>Clean comparisons, not jumbled text</w:t>
            </w:r>
          </w:p>
        </w:tc>
      </w:tr>
      <w:tr>
        <w:tc>
          <w:tcPr>
            <w:tcW w:type="dxa" w:w="2880"/>
          </w:tcPr>
          <w:p>
            <w:r>
              <w:rPr>
                <w:sz w:val="20"/>
              </w:rPr>
              <w:t>6. Be precise</w:t>
            </w:r>
          </w:p>
        </w:tc>
        <w:tc>
          <w:tcPr>
            <w:tcW w:type="dxa" w:w="2880"/>
          </w:tcPr>
          <w:p>
            <w:r>
              <w:rPr>
                <w:sz w:val="20"/>
              </w:rPr>
              <w:t>Use exact numbers, names, terms from context</w:t>
            </w:r>
          </w:p>
        </w:tc>
        <w:tc>
          <w:tcPr>
            <w:tcW w:type="dxa" w:w="2880"/>
          </w:tcPr>
          <w:p>
            <w:r>
              <w:rPr>
                <w:sz w:val="20"/>
              </w:rPr>
              <w:t>Accurate, not paraphrased incorrectly</w:t>
            </w:r>
          </w:p>
        </w:tc>
      </w:tr>
    </w:tbl>
    <w:p>
      <w:pPr>
        <w:pStyle w:val="Heading2"/>
      </w:pPr>
      <w:r>
        <w:t>10.3 Grounded Generation — Why It Matters</w:t>
      </w:r>
    </w:p>
    <w:p>
      <w:r>
        <w:t>The key difference between RAG and raw LLM: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Aspect</w:t>
            </w:r>
          </w:p>
        </w:tc>
        <w:tc>
          <w:tcPr>
            <w:tcW w:type="dxa" w:w="2880"/>
            <w:shd w:fill="1F4E79" w:val="clear"/>
          </w:tcPr>
          <w:p>
            <w:pPr>
              <w:jc w:val="center"/>
            </w:pPr>
            <w:r>
              <w:rPr>
                <w:b/>
                <w:color w:val="FFFFFF"/>
                <w:sz w:val="20"/>
              </w:rPr>
              <w:t>Raw LLM</w:t>
            </w:r>
          </w:p>
        </w:tc>
        <w:tc>
          <w:tcPr>
            <w:tcW w:type="dxa" w:w="2880"/>
            <w:shd w:fill="1F4E79" w:val="clear"/>
          </w:tcPr>
          <w:p>
            <w:pPr>
              <w:jc w:val="center"/>
            </w:pPr>
            <w:r>
              <w:rPr>
                <w:b/>
                <w:color w:val="FFFFFF"/>
                <w:sz w:val="20"/>
              </w:rPr>
              <w:t>RAG (Grounded)</w:t>
            </w:r>
          </w:p>
        </w:tc>
      </w:tr>
      <w:tr>
        <w:tc>
          <w:tcPr>
            <w:tcW w:type="dxa" w:w="2880"/>
            <w:shd w:fill="D6E4F0" w:val="clear"/>
          </w:tcPr>
          <w:p>
            <w:r>
              <w:rPr>
                <w:sz w:val="20"/>
              </w:rPr>
              <w:t>Source of answer</w:t>
            </w:r>
          </w:p>
        </w:tc>
        <w:tc>
          <w:tcPr>
            <w:tcW w:type="dxa" w:w="2880"/>
            <w:shd w:fill="D6E4F0" w:val="clear"/>
          </w:tcPr>
          <w:p>
            <w:r>
              <w:rPr>
                <w:sz w:val="20"/>
              </w:rPr>
              <w:t>Training data (may be outdated)</w:t>
            </w:r>
          </w:p>
        </w:tc>
        <w:tc>
          <w:tcPr>
            <w:tcW w:type="dxa" w:w="2880"/>
            <w:shd w:fill="D6E4F0" w:val="clear"/>
          </w:tcPr>
          <w:p>
            <w:r>
              <w:rPr>
                <w:sz w:val="20"/>
              </w:rPr>
              <w:t>YOUR documents (always current)</w:t>
            </w:r>
          </w:p>
        </w:tc>
      </w:tr>
      <w:tr>
        <w:tc>
          <w:tcPr>
            <w:tcW w:type="dxa" w:w="2880"/>
          </w:tcPr>
          <w:p>
            <w:r>
              <w:rPr>
                <w:sz w:val="20"/>
              </w:rPr>
              <w:t>Hallucination risk</w:t>
            </w:r>
          </w:p>
        </w:tc>
        <w:tc>
          <w:tcPr>
            <w:tcW w:type="dxa" w:w="2880"/>
          </w:tcPr>
          <w:p>
            <w:r>
              <w:rPr>
                <w:sz w:val="20"/>
              </w:rPr>
              <w:t>High — model fills gaps with plausible fiction</w:t>
            </w:r>
          </w:p>
        </w:tc>
        <w:tc>
          <w:tcPr>
            <w:tcW w:type="dxa" w:w="2880"/>
          </w:tcPr>
          <w:p>
            <w:r>
              <w:rPr>
                <w:sz w:val="20"/>
              </w:rPr>
              <w:t>Low — model only uses provided context</w:t>
            </w:r>
          </w:p>
        </w:tc>
      </w:tr>
      <w:tr>
        <w:tc>
          <w:tcPr>
            <w:tcW w:type="dxa" w:w="2880"/>
            <w:shd w:fill="D6E4F0" w:val="clear"/>
          </w:tcPr>
          <w:p>
            <w:r>
              <w:rPr>
                <w:sz w:val="20"/>
              </w:rPr>
              <w:t>Verifiability</w:t>
            </w:r>
          </w:p>
        </w:tc>
        <w:tc>
          <w:tcPr>
            <w:tcW w:type="dxa" w:w="2880"/>
            <w:shd w:fill="D6E4F0" w:val="clear"/>
          </w:tcPr>
          <w:p>
            <w:r>
              <w:rPr>
                <w:sz w:val="20"/>
              </w:rPr>
              <w:t>Cannot verify — no source</w:t>
            </w:r>
          </w:p>
        </w:tc>
        <w:tc>
          <w:tcPr>
            <w:tcW w:type="dxa" w:w="2880"/>
            <w:shd w:fill="D6E4F0" w:val="clear"/>
          </w:tcPr>
          <w:p>
            <w:r>
              <w:rPr>
                <w:sz w:val="20"/>
              </w:rPr>
              <w:t>Every claim cites [Source: file, Slide X]</w:t>
            </w:r>
          </w:p>
        </w:tc>
      </w:tr>
      <w:tr>
        <w:tc>
          <w:tcPr>
            <w:tcW w:type="dxa" w:w="2880"/>
          </w:tcPr>
          <w:p>
            <w:r>
              <w:rPr>
                <w:sz w:val="20"/>
              </w:rPr>
              <w:t>Confidence calibration</w:t>
            </w:r>
          </w:p>
        </w:tc>
        <w:tc>
          <w:tcPr>
            <w:tcW w:type="dxa" w:w="2880"/>
          </w:tcPr>
          <w:p>
            <w:r>
              <w:rPr>
                <w:sz w:val="20"/>
              </w:rPr>
              <w:t>Often overconfident about wrong answers</w:t>
            </w:r>
          </w:p>
        </w:tc>
        <w:tc>
          <w:tcPr>
            <w:tcW w:type="dxa" w:w="2880"/>
          </w:tcPr>
          <w:p>
            <w:r>
              <w:rPr>
                <w:sz w:val="20"/>
              </w:rPr>
              <w:t>Says 'I don't have enough info' when context is insufficient</w:t>
            </w:r>
          </w:p>
        </w:tc>
      </w:tr>
    </w:tbl>
    <w:p>
      <w:r>
        <w:t>Real example from our system:</w:t>
      </w:r>
    </w:p>
    <w:p>
      <w:pPr>
        <w:ind w:left="567"/>
        <w:shd w:fill="F2F2F2" w:val="clear"/>
      </w:pPr>
      <w:r>
        <w:rPr>
          <w:rFonts w:ascii="Consolas" w:hAnsi="Consolas"/>
          <w:color w:val="1E1E1E"/>
          <w:sz w:val="18"/>
        </w:rPr>
        <w:t>Query: "Compare current vs proposed for DataStories"</w:t>
        <w:br/>
        <w:br/>
        <w:t>Retrieved: 2 current_architecture chunks, 0 proposed_architecture chunks</w:t>
        <w:br/>
        <w:br/>
        <w:t>LLM response (grounded behavior):</w:t>
        <w:br/>
        <w:t xml:space="preserve">  "### Current Architecture</w:t>
        <w:br/>
        <w:t xml:space="preserve">   DataStories currently hosts servers in ACN approved Cloud platforms...</w:t>
        <w:br/>
        <w:t xml:space="preserve">   [Source: blueprint.pptx, Slide 8]</w:t>
        <w:br/>
        <w:br/>
        <w:t xml:space="preserve">   ### Proposed Architecture</w:t>
        <w:br/>
        <w:t xml:space="preserve">   No relevant documents found for the proposed architecture.</w:t>
        <w:br/>
        <w:br/>
        <w:t xml:space="preserve">   ### Key Differences</w:t>
        <w:br/>
        <w:t xml:space="preserve">   I don't have enough information in the available documents</w:t>
        <w:br/>
        <w:t xml:space="preserve">   to describe the proposed architecture or highlight differences."</w:t>
        <w:br/>
        <w:br/>
        <w:t>The LLM did NOT hallucinate a proposed architecture.</w:t>
        <w:br/>
        <w:t>It honestly said "I don't have enough information." THIS IS CORRECT BEHAVIOR.</w:t>
      </w:r>
    </w:p>
    <w:p>
      <w:pPr>
        <w:pStyle w:val="Heading2"/>
      </w:pPr>
      <w:r>
        <w:t>10.4 Temperature — Why We Use 0.1</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Temperature</w:t>
            </w:r>
          </w:p>
        </w:tc>
        <w:tc>
          <w:tcPr>
            <w:tcW w:type="dxa" w:w="2880"/>
            <w:shd w:fill="1F4E79" w:val="clear"/>
          </w:tcPr>
          <w:p>
            <w:pPr>
              <w:jc w:val="center"/>
            </w:pPr>
            <w:r>
              <w:rPr>
                <w:b/>
                <w:color w:val="FFFFFF"/>
                <w:sz w:val="20"/>
              </w:rPr>
              <w:t>Behavior</w:t>
            </w:r>
          </w:p>
        </w:tc>
        <w:tc>
          <w:tcPr>
            <w:tcW w:type="dxa" w:w="2880"/>
            <w:shd w:fill="1F4E79" w:val="clear"/>
          </w:tcPr>
          <w:p>
            <w:pPr>
              <w:jc w:val="center"/>
            </w:pPr>
            <w:r>
              <w:rPr>
                <w:b/>
                <w:color w:val="FFFFFF"/>
                <w:sz w:val="20"/>
              </w:rPr>
              <w:t>Best For</w:t>
            </w:r>
          </w:p>
        </w:tc>
      </w:tr>
      <w:tr>
        <w:tc>
          <w:tcPr>
            <w:tcW w:type="dxa" w:w="2880"/>
            <w:shd w:fill="D6E4F0" w:val="clear"/>
          </w:tcPr>
          <w:p>
            <w:r>
              <w:rPr>
                <w:sz w:val="20"/>
              </w:rPr>
              <w:t>0.0</w:t>
            </w:r>
          </w:p>
        </w:tc>
        <w:tc>
          <w:tcPr>
            <w:tcW w:type="dxa" w:w="2880"/>
            <w:shd w:fill="D6E4F0" w:val="clear"/>
          </w:tcPr>
          <w:p>
            <w:r>
              <w:rPr>
                <w:sz w:val="20"/>
              </w:rPr>
              <w:t>Completely deterministic — same input always gives same output</w:t>
            </w:r>
          </w:p>
        </w:tc>
        <w:tc>
          <w:tcPr>
            <w:tcW w:type="dxa" w:w="2880"/>
            <w:shd w:fill="D6E4F0" w:val="clear"/>
          </w:tcPr>
          <w:p>
            <w:r>
              <w:rPr>
                <w:sz w:val="20"/>
              </w:rPr>
              <w:t>Testing, evaluation</w:t>
            </w:r>
          </w:p>
        </w:tc>
      </w:tr>
      <w:tr>
        <w:tc>
          <w:tcPr>
            <w:tcW w:type="dxa" w:w="2880"/>
          </w:tcPr>
          <w:p>
            <w:r>
              <w:rPr>
                <w:sz w:val="20"/>
              </w:rPr>
              <w:t>0.1</w:t>
            </w:r>
          </w:p>
        </w:tc>
        <w:tc>
          <w:tcPr>
            <w:tcW w:type="dxa" w:w="2880"/>
          </w:tcPr>
          <w:p>
            <w:r>
              <w:rPr>
                <w:sz w:val="20"/>
              </w:rPr>
              <w:t>Almost deterministic with tiny variation</w:t>
            </w:r>
          </w:p>
        </w:tc>
        <w:tc>
          <w:tcPr>
            <w:tcW w:type="dxa" w:w="2880"/>
          </w:tcPr>
          <w:p>
            <w:r>
              <w:rPr>
                <w:sz w:val="20"/>
              </w:rPr>
              <w:t>Factual RAG answers (our choice)</w:t>
            </w:r>
          </w:p>
        </w:tc>
      </w:tr>
      <w:tr>
        <w:tc>
          <w:tcPr>
            <w:tcW w:type="dxa" w:w="2880"/>
            <w:shd w:fill="D6E4F0" w:val="clear"/>
          </w:tcPr>
          <w:p>
            <w:r>
              <w:rPr>
                <w:sz w:val="20"/>
              </w:rPr>
              <w:t>0.3-0.5</w:t>
            </w:r>
          </w:p>
        </w:tc>
        <w:tc>
          <w:tcPr>
            <w:tcW w:type="dxa" w:w="2880"/>
            <w:shd w:fill="D6E4F0" w:val="clear"/>
          </w:tcPr>
          <w:p>
            <w:r>
              <w:rPr>
                <w:sz w:val="20"/>
              </w:rPr>
              <w:t>Some creativity while staying mostly factual</w:t>
            </w:r>
          </w:p>
        </w:tc>
        <w:tc>
          <w:tcPr>
            <w:tcW w:type="dxa" w:w="2880"/>
            <w:shd w:fill="D6E4F0" w:val="clear"/>
          </w:tcPr>
          <w:p>
            <w:r>
              <w:rPr>
                <w:sz w:val="20"/>
              </w:rPr>
              <w:t>Creative writing with facts</w:t>
            </w:r>
          </w:p>
        </w:tc>
      </w:tr>
      <w:tr>
        <w:tc>
          <w:tcPr>
            <w:tcW w:type="dxa" w:w="2880"/>
          </w:tcPr>
          <w:p>
            <w:r>
              <w:rPr>
                <w:sz w:val="20"/>
              </w:rPr>
              <w:t>0.7-1.0</w:t>
            </w:r>
          </w:p>
        </w:tc>
        <w:tc>
          <w:tcPr>
            <w:tcW w:type="dxa" w:w="2880"/>
          </w:tcPr>
          <w:p>
            <w:r>
              <w:rPr>
                <w:sz w:val="20"/>
              </w:rPr>
              <w:t>High creativity, varied outputs</w:t>
            </w:r>
          </w:p>
        </w:tc>
        <w:tc>
          <w:tcPr>
            <w:tcW w:type="dxa" w:w="2880"/>
          </w:tcPr>
          <w:p>
            <w:r>
              <w:rPr>
                <w:sz w:val="20"/>
              </w:rPr>
              <w:t>Brainstorming, poetry, fiction</w:t>
            </w:r>
          </w:p>
        </w:tc>
      </w:tr>
    </w:tbl>
    <w:p>
      <w:r>
        <w:t>For architecture documentation, we want FACTUAL answers, not creative ones. Temperature 0.1 ensures consistent, reliable responses while allowing slight natural variation in phrasing.</w:t>
      </w:r>
    </w:p>
    <w:p>
      <w:pPr>
        <w:pStyle w:val="Heading2"/>
      </w:pPr>
      <w:r>
        <w:t>10.5 Context Building — How Chunks Become a Prompt</w:t>
      </w:r>
    </w:p>
    <w:p>
      <w:r>
        <w:t>The generator formats retrieved chunks into a numbered, labeled context block:</w:t>
      </w:r>
    </w:p>
    <w:p>
      <w:pPr>
        <w:ind w:left="567"/>
        <w:shd w:fill="F2F2F2" w:val="clear"/>
      </w:pPr>
      <w:r>
        <w:rPr>
          <w:rFonts w:ascii="Consolas" w:hAnsi="Consolas"/>
          <w:color w:val="1E1E1E"/>
          <w:sz w:val="18"/>
        </w:rPr>
        <w:t>## RETRIEVED CONTEXT</w:t>
        <w:br/>
        <w:br/>
        <w:t>[1] Source: blueprint.pptx, Slide 9</w:t>
        <w:br/>
        <w:t xml:space="preserve">    Client: DataStories | Section: current_architecture</w:t>
        <w:br/>
        <w:t xml:space="preserve">    Content:</w:t>
        <w:br/>
        <w:t xml:space="preserve">    Existing Hosting - Overview Internet</w:t>
        <w:br/>
        <w:t xml:space="preserve">    https://demo.datastories.com 669412377329...</w:t>
        <w:br/>
        <w:br/>
        <w:t>[2] Source: blueprint.pptx, Slide 10</w:t>
        <w:br/>
        <w:t xml:space="preserve">    Client: DataStories | Section: integration</w:t>
        <w:br/>
        <w:t xml:space="preserve">    Content:</w:t>
        <w:br/>
        <w:t xml:space="preserve">    DataStories has one AWS account...</w:t>
        <w:br/>
        <w:br/>
        <w:t>## Question</w:t>
        <w:br/>
        <w:t>How is DataStories currently hosted?</w:t>
      </w:r>
    </w:p>
    <w:p>
      <w:r>
        <w:t>Why numbered?</w:t>
      </w:r>
    </w:p>
    <w:p>
      <w:pPr>
        <w:pStyle w:val="ListBullet"/>
      </w:pPr>
      <w:r>
        <w:t>Helps the LLM reference specific chunks in its answer</w:t>
      </w:r>
    </w:p>
    <w:p>
      <w:pPr>
        <w:pStyle w:val="ListBullet"/>
      </w:pPr>
      <w:r>
        <w:t>Helps humans debug: "Chunk [3] was irrelevant — need better filtering"</w:t>
      </w:r>
    </w:p>
    <w:p>
      <w:r>
        <w:t>Why include metadata labels?</w:t>
      </w:r>
    </w:p>
    <w:p>
      <w:pPr>
        <w:pStyle w:val="ListBullet"/>
      </w:pPr>
      <w:r>
        <w:t>LLM needs source info to generate citations: [Source: blueprint.pptx, Slide 9]</w:t>
      </w:r>
    </w:p>
    <w:p>
      <w:pPr>
        <w:pStyle w:val="ListBullet"/>
      </w:pPr>
      <w:r>
        <w:t>Section type helps LLM understand context: this is about current state vs proposed state</w:t>
      </w:r>
    </w:p>
    <w:p>
      <w:pPr>
        <w:pStyle w:val="Heading2"/>
      </w:pPr>
      <w:r>
        <w:t>10.6 Conversation Memory</w:t>
      </w:r>
    </w:p>
    <w:p>
      <w:r>
        <w:t>Users often ask follow-up questions:</w:t>
      </w:r>
    </w:p>
    <w:p>
      <w:pPr>
        <w:ind w:left="567"/>
        <w:shd w:fill="F2F2F2" w:val="clear"/>
      </w:pPr>
      <w:r>
        <w:rPr>
          <w:rFonts w:ascii="Consolas" w:hAnsi="Consolas"/>
          <w:color w:val="1E1E1E"/>
          <w:sz w:val="18"/>
        </w:rPr>
        <w:t>Q1: "How is DataStories hosted?"</w:t>
        <w:br/>
        <w:t>A1: "DataStories is hosted on AWS with..."</w:t>
        <w:br/>
        <w:br/>
        <w:t>Q2: "What about the security standards?"</w:t>
        <w:br/>
        <w:t xml:space="preserve">    ^-- "the" refers to DataStories implicitly</w:t>
      </w:r>
    </w:p>
    <w:p>
      <w:r>
        <w:t>Without conversation memory, Q2 would search ALL clients because "DataStories" is not mentioned. With memory, the LLM sees the previous Q&amp;A pair and understands the implicit reference.</w:t>
      </w:r>
    </w:p>
    <w:p>
      <w:r>
        <w:t>We keep a sliding window of the last 5 Q&amp;A pairs. This balances context continuity with token cost (more history = more input tokens = higher cost).</w:t>
      </w:r>
    </w:p>
    <w:p>
      <w:r>
        <w:br w:type="page"/>
      </w:r>
    </w:p>
    <w:p>
      <w:pPr>
        <w:pStyle w:val="Heading1"/>
      </w:pPr>
      <w:r>
        <w:t>11. LLM Model Selection Framework</w:t>
      </w:r>
    </w:p>
    <w:p>
      <w:pPr>
        <w:pStyle w:val="Heading2"/>
      </w:pPr>
      <w:r>
        <w:t>11.1 Available Models on Azure OpenAI</w:t>
      </w:r>
    </w:p>
    <w:p>
      <w:r>
        <w:t>The GPT-4.1 family offers three tiers for different needs and budgets: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val="clear"/>
          </w:tcPr>
          <w:p>
            <w:pPr>
              <w:jc w:val="center"/>
            </w:pPr>
            <w:r>
              <w:rPr>
                <w:b/>
                <w:color w:val="FFFFFF"/>
                <w:sz w:val="20"/>
              </w:rPr>
              <w:t>Model</w:t>
            </w:r>
          </w:p>
        </w:tc>
        <w:tc>
          <w:tcPr>
            <w:tcW w:type="dxa" w:w="1728"/>
            <w:shd w:fill="1F4E79" w:val="clear"/>
          </w:tcPr>
          <w:p>
            <w:pPr>
              <w:jc w:val="center"/>
            </w:pPr>
            <w:r>
              <w:rPr>
                <w:b/>
                <w:color w:val="FFFFFF"/>
                <w:sz w:val="20"/>
              </w:rPr>
              <w:t>Input $/1M tokens</w:t>
            </w:r>
          </w:p>
        </w:tc>
        <w:tc>
          <w:tcPr>
            <w:tcW w:type="dxa" w:w="1728"/>
            <w:shd w:fill="1F4E79" w:val="clear"/>
          </w:tcPr>
          <w:p>
            <w:pPr>
              <w:jc w:val="center"/>
            </w:pPr>
            <w:r>
              <w:rPr>
                <w:b/>
                <w:color w:val="FFFFFF"/>
                <w:sz w:val="20"/>
              </w:rPr>
              <w:t>Output $/1M tokens</w:t>
            </w:r>
          </w:p>
        </w:tc>
        <w:tc>
          <w:tcPr>
            <w:tcW w:type="dxa" w:w="1728"/>
            <w:shd w:fill="1F4E79" w:val="clear"/>
          </w:tcPr>
          <w:p>
            <w:pPr>
              <w:jc w:val="center"/>
            </w:pPr>
            <w:r>
              <w:rPr>
                <w:b/>
                <w:color w:val="FFFFFF"/>
                <w:sz w:val="20"/>
              </w:rPr>
              <w:t>Context Window</w:t>
            </w:r>
          </w:p>
        </w:tc>
        <w:tc>
          <w:tcPr>
            <w:tcW w:type="dxa" w:w="1728"/>
            <w:shd w:fill="1F4E79" w:val="clear"/>
          </w:tcPr>
          <w:p>
            <w:pPr>
              <w:jc w:val="center"/>
            </w:pPr>
            <w:r>
              <w:rPr>
                <w:b/>
                <w:color w:val="FFFFFF"/>
                <w:sz w:val="20"/>
              </w:rPr>
              <w:t>Best For</w:t>
            </w:r>
          </w:p>
        </w:tc>
      </w:tr>
      <w:tr>
        <w:tc>
          <w:tcPr>
            <w:tcW w:type="dxa" w:w="1728"/>
            <w:shd w:fill="D6E4F0" w:val="clear"/>
          </w:tcPr>
          <w:p>
            <w:r>
              <w:rPr>
                <w:sz w:val="20"/>
              </w:rPr>
              <w:t>GPT-4.1 (Full)</w:t>
            </w:r>
          </w:p>
        </w:tc>
        <w:tc>
          <w:tcPr>
            <w:tcW w:type="dxa" w:w="1728"/>
            <w:shd w:fill="D6E4F0" w:val="clear"/>
          </w:tcPr>
          <w:p>
            <w:r>
              <w:rPr>
                <w:sz w:val="20"/>
              </w:rPr>
              <w:t>$2.00</w:t>
            </w:r>
          </w:p>
        </w:tc>
        <w:tc>
          <w:tcPr>
            <w:tcW w:type="dxa" w:w="1728"/>
            <w:shd w:fill="D6E4F0" w:val="clear"/>
          </w:tcPr>
          <w:p>
            <w:r>
              <w:rPr>
                <w:sz w:val="20"/>
              </w:rPr>
              <w:t>$8.00</w:t>
            </w:r>
          </w:p>
        </w:tc>
        <w:tc>
          <w:tcPr>
            <w:tcW w:type="dxa" w:w="1728"/>
            <w:shd w:fill="D6E4F0" w:val="clear"/>
          </w:tcPr>
          <w:p>
            <w:r>
              <w:rPr>
                <w:sz w:val="20"/>
              </w:rPr>
              <w:t>1.05M tokens</w:t>
            </w:r>
          </w:p>
        </w:tc>
        <w:tc>
          <w:tcPr>
            <w:tcW w:type="dxa" w:w="1728"/>
            <w:shd w:fill="D6E4F0" w:val="clear"/>
          </w:tcPr>
          <w:p>
            <w:r>
              <w:rPr>
                <w:sz w:val="20"/>
              </w:rPr>
              <w:t>Complex reasoning, comparisons, highest quality</w:t>
            </w:r>
          </w:p>
        </w:tc>
      </w:tr>
      <w:tr>
        <w:tc>
          <w:tcPr>
            <w:tcW w:type="dxa" w:w="1728"/>
          </w:tcPr>
          <w:p>
            <w:r>
              <w:rPr>
                <w:sz w:val="20"/>
              </w:rPr>
              <w:t>GPT-4.1 Mini</w:t>
            </w:r>
          </w:p>
        </w:tc>
        <w:tc>
          <w:tcPr>
            <w:tcW w:type="dxa" w:w="1728"/>
          </w:tcPr>
          <w:p>
            <w:r>
              <w:rPr>
                <w:sz w:val="20"/>
              </w:rPr>
              <w:t>$0.40</w:t>
            </w:r>
          </w:p>
        </w:tc>
        <w:tc>
          <w:tcPr>
            <w:tcW w:type="dxa" w:w="1728"/>
          </w:tcPr>
          <w:p>
            <w:r>
              <w:rPr>
                <w:sz w:val="20"/>
              </w:rPr>
              <w:t>$1.60</w:t>
            </w:r>
          </w:p>
        </w:tc>
        <w:tc>
          <w:tcPr>
            <w:tcW w:type="dxa" w:w="1728"/>
          </w:tcPr>
          <w:p>
            <w:r>
              <w:rPr>
                <w:sz w:val="20"/>
              </w:rPr>
              <w:t>1.05M tokens</w:t>
            </w:r>
          </w:p>
        </w:tc>
        <w:tc>
          <w:tcPr>
            <w:tcW w:type="dxa" w:w="1728"/>
          </w:tcPr>
          <w:p>
            <w:r>
              <w:rPr>
                <w:sz w:val="20"/>
              </w:rPr>
              <w:t>Standard Q&amp;A, explanations — best cost/quality balance</w:t>
            </w:r>
          </w:p>
        </w:tc>
      </w:tr>
      <w:tr>
        <w:tc>
          <w:tcPr>
            <w:tcW w:type="dxa" w:w="1728"/>
            <w:shd w:fill="D6E4F0" w:val="clear"/>
          </w:tcPr>
          <w:p>
            <w:r>
              <w:rPr>
                <w:sz w:val="20"/>
              </w:rPr>
              <w:t>GPT-4.1 Nano</w:t>
            </w:r>
          </w:p>
        </w:tc>
        <w:tc>
          <w:tcPr>
            <w:tcW w:type="dxa" w:w="1728"/>
            <w:shd w:fill="D6E4F0" w:val="clear"/>
          </w:tcPr>
          <w:p>
            <w:r>
              <w:rPr>
                <w:sz w:val="20"/>
              </w:rPr>
              <w:t>$0.10</w:t>
            </w:r>
          </w:p>
        </w:tc>
        <w:tc>
          <w:tcPr>
            <w:tcW w:type="dxa" w:w="1728"/>
            <w:shd w:fill="D6E4F0" w:val="clear"/>
          </w:tcPr>
          <w:p>
            <w:r>
              <w:rPr>
                <w:sz w:val="20"/>
              </w:rPr>
              <w:t>$0.40</w:t>
            </w:r>
          </w:p>
        </w:tc>
        <w:tc>
          <w:tcPr>
            <w:tcW w:type="dxa" w:w="1728"/>
            <w:shd w:fill="D6E4F0" w:val="clear"/>
          </w:tcPr>
          <w:p>
            <w:r>
              <w:rPr>
                <w:sz w:val="20"/>
              </w:rPr>
              <w:t>1.05M tokens</w:t>
            </w:r>
          </w:p>
        </w:tc>
        <w:tc>
          <w:tcPr>
            <w:tcW w:type="dxa" w:w="1728"/>
            <w:shd w:fill="D6E4F0" w:val="clear"/>
          </w:tcPr>
          <w:p>
            <w:r>
              <w:rPr>
                <w:sz w:val="20"/>
              </w:rPr>
              <w:t>Classification, simple extraction, high-volume tasks</w:t>
            </w:r>
          </w:p>
        </w:tc>
      </w:tr>
    </w:tbl>
    <w:p>
      <w:r>
        <w:t>Key insight: Mini is 80% cheaper than Full but performance is roughly equivalent to GPT-4o on most tasks. The gap widens only on frontier benchmarks requiring deep reasoning.</w:t>
      </w:r>
    </w:p>
    <w:p>
      <w:pPr>
        <w:pStyle w:val="Heading2"/>
      </w:pPr>
      <w:r>
        <w:t>11.2 The 5 Decision Factors</w:t>
      </w:r>
    </w:p>
    <w:p>
      <w:r>
        <w:t>Use these factors to choose the right model for any RAG 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20"/>
              </w:rPr>
              <w:t>Factor</w:t>
            </w:r>
          </w:p>
        </w:tc>
        <w:tc>
          <w:tcPr>
            <w:tcW w:type="dxa" w:w="2160"/>
            <w:shd w:fill="1F4E79" w:val="clear"/>
          </w:tcPr>
          <w:p>
            <w:pPr>
              <w:jc w:val="center"/>
            </w:pPr>
            <w:r>
              <w:rPr>
                <w:b/>
                <w:color w:val="FFFFFF"/>
                <w:sz w:val="20"/>
              </w:rPr>
              <w:t>Points to Nano</w:t>
            </w:r>
          </w:p>
        </w:tc>
        <w:tc>
          <w:tcPr>
            <w:tcW w:type="dxa" w:w="2160"/>
            <w:shd w:fill="1F4E79" w:val="clear"/>
          </w:tcPr>
          <w:p>
            <w:pPr>
              <w:jc w:val="center"/>
            </w:pPr>
            <w:r>
              <w:rPr>
                <w:b/>
                <w:color w:val="FFFFFF"/>
                <w:sz w:val="20"/>
              </w:rPr>
              <w:t>Points to Mini</w:t>
            </w:r>
          </w:p>
        </w:tc>
        <w:tc>
          <w:tcPr>
            <w:tcW w:type="dxa" w:w="2160"/>
            <w:shd w:fill="1F4E79" w:val="clear"/>
          </w:tcPr>
          <w:p>
            <w:pPr>
              <w:jc w:val="center"/>
            </w:pPr>
            <w:r>
              <w:rPr>
                <w:b/>
                <w:color w:val="FFFFFF"/>
                <w:sz w:val="20"/>
              </w:rPr>
              <w:t>Points to Full</w:t>
            </w:r>
          </w:p>
        </w:tc>
      </w:tr>
      <w:tr>
        <w:tc>
          <w:tcPr>
            <w:tcW w:type="dxa" w:w="2160"/>
            <w:shd w:fill="D6E4F0" w:val="clear"/>
          </w:tcPr>
          <w:p>
            <w:r>
              <w:rPr>
                <w:sz w:val="20"/>
              </w:rPr>
              <w:t>1. Task Complexity</w:t>
            </w:r>
          </w:p>
        </w:tc>
        <w:tc>
          <w:tcPr>
            <w:tcW w:type="dxa" w:w="2160"/>
            <w:shd w:fill="D6E4F0" w:val="clear"/>
          </w:tcPr>
          <w:p>
            <w:r>
              <w:rPr>
                <w:sz w:val="20"/>
              </w:rPr>
              <w:t>Simple classification, extraction</w:t>
            </w:r>
          </w:p>
        </w:tc>
        <w:tc>
          <w:tcPr>
            <w:tcW w:type="dxa" w:w="2160"/>
            <w:shd w:fill="D6E4F0" w:val="clear"/>
          </w:tcPr>
          <w:p>
            <w:r>
              <w:rPr>
                <w:sz w:val="20"/>
              </w:rPr>
              <w:t>Standard Q&amp;A, summaries, explanations</w:t>
            </w:r>
          </w:p>
        </w:tc>
        <w:tc>
          <w:tcPr>
            <w:tcW w:type="dxa" w:w="2160"/>
            <w:shd w:fill="D6E4F0" w:val="clear"/>
          </w:tcPr>
          <w:p>
            <w:r>
              <w:rPr>
                <w:sz w:val="20"/>
              </w:rPr>
              <w:t>Complex reasoning, multi-doc comparison</w:t>
            </w:r>
          </w:p>
        </w:tc>
      </w:tr>
      <w:tr>
        <w:tc>
          <w:tcPr>
            <w:tcW w:type="dxa" w:w="2160"/>
          </w:tcPr>
          <w:p>
            <w:r>
              <w:rPr>
                <w:sz w:val="20"/>
              </w:rPr>
              <w:t>2. Query Volume</w:t>
            </w:r>
          </w:p>
        </w:tc>
        <w:tc>
          <w:tcPr>
            <w:tcW w:type="dxa" w:w="2160"/>
          </w:tcPr>
          <w:p>
            <w:r>
              <w:rPr>
                <w:sz w:val="20"/>
              </w:rPr>
              <w:t>&gt; 1000 queries/day</w:t>
            </w:r>
          </w:p>
        </w:tc>
        <w:tc>
          <w:tcPr>
            <w:tcW w:type="dxa" w:w="2160"/>
          </w:tcPr>
          <w:p>
            <w:r>
              <w:rPr>
                <w:sz w:val="20"/>
              </w:rPr>
              <w:t>100-1000 queries/day</w:t>
            </w:r>
          </w:p>
        </w:tc>
        <w:tc>
          <w:tcPr>
            <w:tcW w:type="dxa" w:w="2160"/>
          </w:tcPr>
          <w:p>
            <w:r>
              <w:rPr>
                <w:sz w:val="20"/>
              </w:rPr>
              <w:t>&lt; 100 queries/day (cost irrelevant)</w:t>
            </w:r>
          </w:p>
        </w:tc>
      </w:tr>
      <w:tr>
        <w:tc>
          <w:tcPr>
            <w:tcW w:type="dxa" w:w="2160"/>
            <w:shd w:fill="D6E4F0" w:val="clear"/>
          </w:tcPr>
          <w:p>
            <w:r>
              <w:rPr>
                <w:sz w:val="20"/>
              </w:rPr>
              <w:t>3. Accuracy Requirement</w:t>
            </w:r>
          </w:p>
        </w:tc>
        <w:tc>
          <w:tcPr>
            <w:tcW w:type="dxa" w:w="2160"/>
            <w:shd w:fill="D6E4F0" w:val="clear"/>
          </w:tcPr>
          <w:p>
            <w:r>
              <w:rPr>
                <w:sz w:val="20"/>
              </w:rPr>
              <w:t>Nice to have (internal tool)</w:t>
            </w:r>
          </w:p>
        </w:tc>
        <w:tc>
          <w:tcPr>
            <w:tcW w:type="dxa" w:w="2160"/>
            <w:shd w:fill="D6E4F0" w:val="clear"/>
          </w:tcPr>
          <w:p>
            <w:r>
              <w:rPr>
                <w:sz w:val="20"/>
              </w:rPr>
              <w:t>Must be correct (team decisions)</w:t>
            </w:r>
          </w:p>
        </w:tc>
        <w:tc>
          <w:tcPr>
            <w:tcW w:type="dxa" w:w="2160"/>
            <w:shd w:fill="D6E4F0" w:val="clear"/>
          </w:tcPr>
          <w:p>
            <w:r>
              <w:rPr>
                <w:sz w:val="20"/>
              </w:rPr>
              <w:t>Lives depend on it (medical, legal)</w:t>
            </w:r>
          </w:p>
        </w:tc>
      </w:tr>
      <w:tr>
        <w:tc>
          <w:tcPr>
            <w:tcW w:type="dxa" w:w="2160"/>
          </w:tcPr>
          <w:p>
            <w:r>
              <w:rPr>
                <w:sz w:val="20"/>
              </w:rPr>
              <w:t>4. Output Complexity</w:t>
            </w:r>
          </w:p>
        </w:tc>
        <w:tc>
          <w:tcPr>
            <w:tcW w:type="dxa" w:w="2160"/>
          </w:tcPr>
          <w:p>
            <w:r>
              <w:rPr>
                <w:sz w:val="20"/>
              </w:rPr>
              <w:t>Short answers (1-2 sentences)</w:t>
            </w:r>
          </w:p>
        </w:tc>
        <w:tc>
          <w:tcPr>
            <w:tcW w:type="dxa" w:w="2160"/>
          </w:tcPr>
          <w:p>
            <w:r>
              <w:rPr>
                <w:sz w:val="20"/>
              </w:rPr>
              <w:t>Structured explanations with bullets</w:t>
            </w:r>
          </w:p>
        </w:tc>
        <w:tc>
          <w:tcPr>
            <w:tcW w:type="dxa" w:w="2160"/>
          </w:tcPr>
          <w:p>
            <w:r>
              <w:rPr>
                <w:sz w:val="20"/>
              </w:rPr>
              <w:t>Detailed comparisons, analysis, tables</w:t>
            </w:r>
          </w:p>
        </w:tc>
      </w:tr>
      <w:tr>
        <w:tc>
          <w:tcPr>
            <w:tcW w:type="dxa" w:w="2160"/>
            <w:shd w:fill="D6E4F0" w:val="clear"/>
          </w:tcPr>
          <w:p>
            <w:r>
              <w:rPr>
                <w:sz w:val="20"/>
              </w:rPr>
              <w:t>5. Monthly Budget</w:t>
            </w:r>
          </w:p>
        </w:tc>
        <w:tc>
          <w:tcPr>
            <w:tcW w:type="dxa" w:w="2160"/>
            <w:shd w:fill="D6E4F0" w:val="clear"/>
          </w:tcPr>
          <w:p>
            <w:r>
              <w:rPr>
                <w:sz w:val="20"/>
              </w:rPr>
              <w:t>Rs.100-200/month</w:t>
            </w:r>
          </w:p>
        </w:tc>
        <w:tc>
          <w:tcPr>
            <w:tcW w:type="dxa" w:w="2160"/>
            <w:shd w:fill="D6E4F0" w:val="clear"/>
          </w:tcPr>
          <w:p>
            <w:r>
              <w:rPr>
                <w:sz w:val="20"/>
              </w:rPr>
              <w:t>Rs.500-1000/month</w:t>
            </w:r>
          </w:p>
        </w:tc>
        <w:tc>
          <w:tcPr>
            <w:tcW w:type="dxa" w:w="2160"/>
            <w:shd w:fill="D6E4F0" w:val="clear"/>
          </w:tcPr>
          <w:p>
            <w:r>
              <w:rPr>
                <w:sz w:val="20"/>
              </w:rPr>
              <w:t>Rs.2000-5000/month</w:t>
            </w:r>
          </w:p>
        </w:tc>
      </w:tr>
    </w:tbl>
    <w:p>
      <w:pPr>
        <w:pStyle w:val="Heading2"/>
      </w:pPr>
      <w:r>
        <w:t>11.3 Our Multi-Model Architecture</w:t>
      </w:r>
    </w:p>
    <w:p>
      <w:r>
        <w:t>The smartest approach is NOT "use one model for everything." Instead, route different query types to different models:</w:t>
      </w:r>
    </w:p>
    <w:p>
      <w:pPr>
        <w:ind w:left="567"/>
        <w:shd w:fill="F2F2F2" w:val="clear"/>
      </w:pPr>
      <w:r>
        <w:rPr>
          <w:rFonts w:ascii="Consolas" w:hAnsi="Consolas"/>
          <w:color w:val="1E1E1E"/>
          <w:sz w:val="18"/>
        </w:rPr>
        <w:t>User Question</w:t>
        <w:br/>
        <w:t xml:space="preserve">    |</w:t>
        <w:br/>
        <w:t xml:space="preserve">    v</w:t>
        <w:br/>
        <w:t>Intent Detection</w:t>
        <w:br/>
        <w:t xml:space="preserve">    |</w:t>
        <w:br/>
        <w:t xml:space="preserve">    +-- classification task    --&gt; GPT-4.1 Nano   ($0.0002/call)</w:t>
        <w:br/>
        <w:t xml:space="preserve">    +-- simple Q&amp;A             --&gt; GPT-4.1 Mini   ($0.0029/call)</w:t>
        <w:br/>
        <w:t xml:space="preserve">    +-- explanation            --&gt; GPT-4.1 Mini   ($0.0029/call)</w:t>
        <w:br/>
        <w:t xml:space="preserve">    +-- comparison/reasoning   --&gt; GPT-4.1 Full   ($0.0144/call)</w:t>
        <w:br/>
        <w:br/>
        <w:t>Average cost per query: ~$0.004 (Rs.0.38)</w:t>
        <w:br/>
        <w:t>Monthly (1,800 queries): ~$7.20 (Rs.683)</w:t>
      </w:r>
    </w:p>
    <w:p>
      <w:r>
        <w:t>This is CHEAPER than using Full for everything AND BETTER quality where it matters.</w:t>
      </w:r>
    </w:p>
    <w:p>
      <w:pPr>
        <w:pStyle w:val="Heading2"/>
      </w:pPr>
      <w:r>
        <w:t>11.4 Cost Comparison for Our Scenario</w:t>
      </w:r>
    </w:p>
    <w:p>
      <w:r>
        <w:t>Scenario: 6 architects, 10 queries/day each = 60 queries/day = 1,800/month</w:t>
      </w:r>
    </w:p>
    <w:p>
      <w:r>
        <w:t>Per query: ~4,000 input tokens + ~800 output tokens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20"/>
              </w:rPr>
              <w:t>Strategy</w:t>
            </w:r>
          </w:p>
        </w:tc>
        <w:tc>
          <w:tcPr>
            <w:tcW w:type="dxa" w:w="2160"/>
            <w:shd w:fill="1F4E79" w:val="clear"/>
          </w:tcPr>
          <w:p>
            <w:pPr>
              <w:jc w:val="center"/>
            </w:pPr>
            <w:r>
              <w:rPr>
                <w:b/>
                <w:color w:val="FFFFFF"/>
                <w:sz w:val="20"/>
              </w:rPr>
              <w:t>Per Query Cost</w:t>
            </w:r>
          </w:p>
        </w:tc>
        <w:tc>
          <w:tcPr>
            <w:tcW w:type="dxa" w:w="2160"/>
            <w:shd w:fill="1F4E79" w:val="clear"/>
          </w:tcPr>
          <w:p>
            <w:pPr>
              <w:jc w:val="center"/>
            </w:pPr>
            <w:r>
              <w:rPr>
                <w:b/>
                <w:color w:val="FFFFFF"/>
                <w:sz w:val="20"/>
              </w:rPr>
              <w:t>Monthly USD</w:t>
            </w:r>
          </w:p>
        </w:tc>
        <w:tc>
          <w:tcPr>
            <w:tcW w:type="dxa" w:w="2160"/>
            <w:shd w:fill="1F4E79" w:val="clear"/>
          </w:tcPr>
          <w:p>
            <w:pPr>
              <w:jc w:val="center"/>
            </w:pPr>
            <w:r>
              <w:rPr>
                <w:b/>
                <w:color w:val="FFFFFF"/>
                <w:sz w:val="20"/>
              </w:rPr>
              <w:t>Monthly INR</w:t>
            </w:r>
          </w:p>
        </w:tc>
      </w:tr>
      <w:tr>
        <w:tc>
          <w:tcPr>
            <w:tcW w:type="dxa" w:w="2160"/>
            <w:shd w:fill="D6E4F0" w:val="clear"/>
          </w:tcPr>
          <w:p>
            <w:r>
              <w:rPr>
                <w:sz w:val="20"/>
              </w:rPr>
              <w:t>GPT-4.1 Full for ALL queries</w:t>
            </w:r>
          </w:p>
        </w:tc>
        <w:tc>
          <w:tcPr>
            <w:tcW w:type="dxa" w:w="2160"/>
            <w:shd w:fill="D6E4F0" w:val="clear"/>
          </w:tcPr>
          <w:p>
            <w:r>
              <w:rPr>
                <w:sz w:val="20"/>
              </w:rPr>
              <w:t>$0.0144</w:t>
            </w:r>
          </w:p>
        </w:tc>
        <w:tc>
          <w:tcPr>
            <w:tcW w:type="dxa" w:w="2160"/>
            <w:shd w:fill="D6E4F0" w:val="clear"/>
          </w:tcPr>
          <w:p>
            <w:r>
              <w:rPr>
                <w:sz w:val="20"/>
              </w:rPr>
              <w:t>$25.92</w:t>
            </w:r>
          </w:p>
        </w:tc>
        <w:tc>
          <w:tcPr>
            <w:tcW w:type="dxa" w:w="2160"/>
            <w:shd w:fill="D6E4F0" w:val="clear"/>
          </w:tcPr>
          <w:p>
            <w:r>
              <w:rPr>
                <w:sz w:val="20"/>
              </w:rPr>
              <w:t>Rs.2,460</w:t>
            </w:r>
          </w:p>
        </w:tc>
      </w:tr>
      <w:tr>
        <w:tc>
          <w:tcPr>
            <w:tcW w:type="dxa" w:w="2160"/>
          </w:tcPr>
          <w:p>
            <w:r>
              <w:rPr>
                <w:sz w:val="20"/>
              </w:rPr>
              <w:t>GPT-4.1 Mini for ALL queries</w:t>
            </w:r>
          </w:p>
        </w:tc>
        <w:tc>
          <w:tcPr>
            <w:tcW w:type="dxa" w:w="2160"/>
          </w:tcPr>
          <w:p>
            <w:r>
              <w:rPr>
                <w:sz w:val="20"/>
              </w:rPr>
              <w:t>$0.0029</w:t>
            </w:r>
          </w:p>
        </w:tc>
        <w:tc>
          <w:tcPr>
            <w:tcW w:type="dxa" w:w="2160"/>
          </w:tcPr>
          <w:p>
            <w:r>
              <w:rPr>
                <w:sz w:val="20"/>
              </w:rPr>
              <w:t>$5.18</w:t>
            </w:r>
          </w:p>
        </w:tc>
        <w:tc>
          <w:tcPr>
            <w:tcW w:type="dxa" w:w="2160"/>
          </w:tcPr>
          <w:p>
            <w:r>
              <w:rPr>
                <w:sz w:val="20"/>
              </w:rPr>
              <w:t>Rs.492</w:t>
            </w:r>
          </w:p>
        </w:tc>
      </w:tr>
      <w:tr>
        <w:tc>
          <w:tcPr>
            <w:tcW w:type="dxa" w:w="2160"/>
            <w:shd w:fill="D6E4F0" w:val="clear"/>
          </w:tcPr>
          <w:p>
            <w:r>
              <w:rPr>
                <w:sz w:val="20"/>
              </w:rPr>
              <w:t>GPT-4.1 Nano for ALL queries</w:t>
            </w:r>
          </w:p>
        </w:tc>
        <w:tc>
          <w:tcPr>
            <w:tcW w:type="dxa" w:w="2160"/>
            <w:shd w:fill="D6E4F0" w:val="clear"/>
          </w:tcPr>
          <w:p>
            <w:r>
              <w:rPr>
                <w:sz w:val="20"/>
              </w:rPr>
              <w:t>$0.00072</w:t>
            </w:r>
          </w:p>
        </w:tc>
        <w:tc>
          <w:tcPr>
            <w:tcW w:type="dxa" w:w="2160"/>
            <w:shd w:fill="D6E4F0" w:val="clear"/>
          </w:tcPr>
          <w:p>
            <w:r>
              <w:rPr>
                <w:sz w:val="20"/>
              </w:rPr>
              <w:t>$1.30</w:t>
            </w:r>
          </w:p>
        </w:tc>
        <w:tc>
          <w:tcPr>
            <w:tcW w:type="dxa" w:w="2160"/>
            <w:shd w:fill="D6E4F0" w:val="clear"/>
          </w:tcPr>
          <w:p>
            <w:r>
              <w:rPr>
                <w:sz w:val="20"/>
              </w:rPr>
              <w:t>Rs.123</w:t>
            </w:r>
          </w:p>
        </w:tc>
      </w:tr>
      <w:tr>
        <w:tc>
          <w:tcPr>
            <w:tcW w:type="dxa" w:w="2160"/>
          </w:tcPr>
          <w:p>
            <w:r>
              <w:rPr>
                <w:sz w:val="20"/>
              </w:rPr>
              <w:t>Multi-model (smart routing)</w:t>
            </w:r>
          </w:p>
        </w:tc>
        <w:tc>
          <w:tcPr>
            <w:tcW w:type="dxa" w:w="2160"/>
          </w:tcPr>
          <w:p>
            <w:r>
              <w:rPr>
                <w:sz w:val="20"/>
              </w:rPr>
              <w:t>~$0.004</w:t>
            </w:r>
          </w:p>
        </w:tc>
        <w:tc>
          <w:tcPr>
            <w:tcW w:type="dxa" w:w="2160"/>
          </w:tcPr>
          <w:p>
            <w:r>
              <w:rPr>
                <w:sz w:val="20"/>
              </w:rPr>
              <w:t>~$7.20</w:t>
            </w:r>
          </w:p>
        </w:tc>
        <w:tc>
          <w:tcPr>
            <w:tcW w:type="dxa" w:w="2160"/>
          </w:tcPr>
          <w:p>
            <w:r>
              <w:rPr>
                <w:sz w:val="20"/>
              </w:rPr>
              <w:t>~Rs.683</w:t>
            </w:r>
          </w:p>
        </w:tc>
      </w:tr>
    </w:tbl>
    <w:p>
      <w:r>
        <w:t>Per query cost calculation example (GPT-4.1 Mini):</w:t>
      </w:r>
    </w:p>
    <w:p>
      <w:pPr>
        <w:ind w:left="567"/>
        <w:shd w:fill="F2F2F2" w:val="clear"/>
      </w:pPr>
      <w:r>
        <w:rPr>
          <w:rFonts w:ascii="Consolas" w:hAnsi="Consolas"/>
          <w:color w:val="1E1E1E"/>
          <w:sz w:val="18"/>
        </w:rPr>
        <w:t>Input:  4,000 tokens x ($0.40 / 1,000,000) = $0.0016</w:t>
        <w:br/>
        <w:t>Output:   800 tokens x ($1.60 / 1,000,000) = $0.00128</w:t>
        <w:br/>
        <w:t xml:space="preserve">                                       Total = $0.00288 per query</w:t>
        <w:br/>
        <w:br/>
        <w:t>Monthly: $0.00288 x 1,800 = $5.18</w:t>
        <w:br/>
        <w:t>INR:     $5.18 x 94.91 = Rs.492</w:t>
      </w:r>
    </w:p>
    <w:p>
      <w:pPr>
        <w:pStyle w:val="Heading2"/>
      </w:pPr>
      <w:r>
        <w:t>11.5 Decision Tree</w:t>
      </w:r>
    </w:p>
    <w:p>
      <w:pPr>
        <w:ind w:left="567"/>
        <w:shd w:fill="F2F2F2" w:val="clear"/>
      </w:pPr>
      <w:r>
        <w:rPr>
          <w:rFonts w:ascii="Consolas" w:hAnsi="Consolas"/>
          <w:color w:val="1E1E1E"/>
          <w:sz w:val="18"/>
        </w:rPr>
        <w:t>START</w:t>
        <w:br/>
        <w:t xml:space="preserve">  |</w:t>
        <w:br/>
        <w:t xml:space="preserve">  +-- "How many queries per day?"</w:t>
        <w:br/>
        <w:t xml:space="preserve">  |     +-- &lt; 100/day    --&gt; Cost is negligible, choose by QUALITY</w:t>
        <w:br/>
        <w:t xml:space="preserve">  |     +-- 100-1000/day --&gt; Mini models are the sweet spot</w:t>
        <w:br/>
        <w:t xml:space="preserve">  |     +-- &gt; 1000/day   --&gt; Nano + optimize aggressively</w:t>
        <w:br/>
        <w:t xml:space="preserve">  |</w:t>
        <w:br/>
        <w:t xml:space="preserve">  +-- "How complex are the answers?"</w:t>
        <w:br/>
        <w:t xml:space="preserve">  |     +-- Simple (yes/no, short facts)       --&gt; Nano</w:t>
        <w:br/>
        <w:t xml:space="preserve">  |     +-- Medium (explanations, summaries)    --&gt; Mini</w:t>
        <w:br/>
        <w:t xml:space="preserve">  |     +-- Complex (comparisons, analysis)     --&gt; Full</w:t>
        <w:br/>
        <w:t xml:space="preserve">  |</w:t>
        <w:br/>
        <w:t xml:space="preserve">  +-- "What is the cost of a WRONG answer?"</w:t>
        <w:br/>
        <w:t xml:space="preserve">  |     +-- Low (internal tool, can verify)     --&gt; Mini or Nano</w:t>
        <w:br/>
        <w:t xml:space="preserve">  |     +-- Medium (team decisions based on it) --&gt; Mini or Full</w:t>
        <w:br/>
        <w:t xml:space="preserve">  |     +-- High (customer-facing, compliance)  --&gt; Full + guardrails</w:t>
        <w:br/>
        <w:t xml:space="preserve">  |</w:t>
        <w:br/>
        <w:t xml:space="preserve">  +-- "Can I test and switch later?"</w:t>
        <w:br/>
        <w:t xml:space="preserve">        +-- Yes --&gt; Start with Mini, upgrade if needed</w:t>
        <w:br/>
        <w:t xml:space="preserve">        +-- No  --&gt; Start with Full for safety</w:t>
      </w:r>
    </w:p>
    <w:p>
      <w:pPr>
        <w:pStyle w:val="Heading2"/>
      </w:pPr>
      <w:r>
        <w:t>11.6 Practical Recommendation</w:t>
      </w:r>
    </w:p>
    <w:p>
      <w:r>
        <w:t>For our Architecture Knowledge Assistant:</w:t>
      </w:r>
    </w:p>
    <w:p>
      <w:pPr>
        <w:pStyle w:val="ListBullet"/>
      </w:pPr>
      <w:r>
        <w:t>START with GPT-4.1 Mini for everything (simplest, Rs.492/month)</w:t>
      </w:r>
    </w:p>
    <w:p>
      <w:pPr>
        <w:pStyle w:val="ListBullet"/>
      </w:pPr>
      <w:r>
        <w:t>RUN evaluation — check quality scores</w:t>
      </w:r>
    </w:p>
    <w:p>
      <w:pPr>
        <w:pStyle w:val="ListBullet"/>
      </w:pPr>
      <w:r>
        <w:t>IF comparison queries score low — upgrade THOSE to GPT-4.1 Full</w:t>
      </w:r>
    </w:p>
    <w:p>
      <w:pPr>
        <w:pStyle w:val="ListBullet"/>
      </w:pPr>
      <w:r>
        <w:t>IF everything scores high — stay with Mini (why pay more?)</w:t>
      </w:r>
    </w:p>
    <w:p>
      <w:pPr>
        <w:pStyle w:val="ListBullet"/>
      </w:pPr>
      <w:r>
        <w:t>TRACK token usage in API responses (already built into our GeneratedAnswer)</w:t>
      </w:r>
    </w:p>
    <w:p>
      <w:r>
        <w:t>This is how production systems evolve: start simple, measure, then optimize.</w:t>
      </w:r>
    </w:p>
    <w:p>
      <w:r>
        <w:br w:type="page"/>
      </w:r>
    </w:p>
    <w:p>
      <w:pPr>
        <w:pStyle w:val="Heading1"/>
      </w:pPr>
      <w:r>
        <w:t>12. Embedding Model Selection</w:t>
      </w:r>
    </w:p>
    <w:p>
      <w:pPr>
        <w:pStyle w:val="Heading2"/>
      </w:pPr>
      <w:r>
        <w:t>12.1 Available Embedding Models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val="clear"/>
          </w:tcPr>
          <w:p>
            <w:pPr>
              <w:jc w:val="center"/>
            </w:pPr>
            <w:r>
              <w:rPr>
                <w:b/>
                <w:color w:val="FFFFFF"/>
                <w:sz w:val="20"/>
              </w:rPr>
              <w:t>Model</w:t>
            </w:r>
          </w:p>
        </w:tc>
        <w:tc>
          <w:tcPr>
            <w:tcW w:type="dxa" w:w="1728"/>
            <w:shd w:fill="1F4E79" w:val="clear"/>
          </w:tcPr>
          <w:p>
            <w:pPr>
              <w:jc w:val="center"/>
            </w:pPr>
            <w:r>
              <w:rPr>
                <w:b/>
                <w:color w:val="FFFFFF"/>
                <w:sz w:val="20"/>
              </w:rPr>
              <w:t>Dimensions</w:t>
            </w:r>
          </w:p>
        </w:tc>
        <w:tc>
          <w:tcPr>
            <w:tcW w:type="dxa" w:w="1728"/>
            <w:shd w:fill="1F4E79" w:val="clear"/>
          </w:tcPr>
          <w:p>
            <w:pPr>
              <w:jc w:val="center"/>
            </w:pPr>
            <w:r>
              <w:rPr>
                <w:b/>
                <w:color w:val="FFFFFF"/>
                <w:sz w:val="20"/>
              </w:rPr>
              <w:t>Price / 1M tokens</w:t>
            </w:r>
          </w:p>
        </w:tc>
        <w:tc>
          <w:tcPr>
            <w:tcW w:type="dxa" w:w="1728"/>
            <w:shd w:fill="1F4E79" w:val="clear"/>
          </w:tcPr>
          <w:p>
            <w:pPr>
              <w:jc w:val="center"/>
            </w:pPr>
            <w:r>
              <w:rPr>
                <w:b/>
                <w:color w:val="FFFFFF"/>
                <w:sz w:val="20"/>
              </w:rPr>
              <w:t>Quality (MIRACL)</w:t>
            </w:r>
          </w:p>
        </w:tc>
        <w:tc>
          <w:tcPr>
            <w:tcW w:type="dxa" w:w="1728"/>
            <w:shd w:fill="1F4E79" w:val="clear"/>
          </w:tcPr>
          <w:p>
            <w:pPr>
              <w:jc w:val="center"/>
            </w:pPr>
            <w:r>
              <w:rPr>
                <w:b/>
                <w:color w:val="FFFFFF"/>
                <w:sz w:val="20"/>
              </w:rPr>
              <w:t>Best For</w:t>
            </w:r>
          </w:p>
        </w:tc>
      </w:tr>
      <w:tr>
        <w:tc>
          <w:tcPr>
            <w:tcW w:type="dxa" w:w="1728"/>
            <w:shd w:fill="D6E4F0" w:val="clear"/>
          </w:tcPr>
          <w:p>
            <w:r>
              <w:rPr>
                <w:sz w:val="20"/>
              </w:rPr>
              <w:t>text-embedding-3-small</w:t>
            </w:r>
          </w:p>
        </w:tc>
        <w:tc>
          <w:tcPr>
            <w:tcW w:type="dxa" w:w="1728"/>
            <w:shd w:fill="D6E4F0" w:val="clear"/>
          </w:tcPr>
          <w:p>
            <w:r>
              <w:rPr>
                <w:sz w:val="20"/>
              </w:rPr>
              <w:t>1,536</w:t>
            </w:r>
          </w:p>
        </w:tc>
        <w:tc>
          <w:tcPr>
            <w:tcW w:type="dxa" w:w="1728"/>
            <w:shd w:fill="D6E4F0" w:val="clear"/>
          </w:tcPr>
          <w:p>
            <w:r>
              <w:rPr>
                <w:sz w:val="20"/>
              </w:rPr>
              <w:t>$0.02</w:t>
            </w:r>
          </w:p>
        </w:tc>
        <w:tc>
          <w:tcPr>
            <w:tcW w:type="dxa" w:w="1728"/>
            <w:shd w:fill="D6E4F0" w:val="clear"/>
          </w:tcPr>
          <w:p>
            <w:r>
              <w:rPr>
                <w:sz w:val="20"/>
              </w:rPr>
              <w:t>44.0</w:t>
            </w:r>
          </w:p>
        </w:tc>
        <w:tc>
          <w:tcPr>
            <w:tcW w:type="dxa" w:w="1728"/>
            <w:shd w:fill="D6E4F0" w:val="clear"/>
          </w:tcPr>
          <w:p>
            <w:r>
              <w:rPr>
                <w:sz w:val="20"/>
              </w:rPr>
              <w:t>Most use cases — best cost/quality ratio</w:t>
            </w:r>
          </w:p>
        </w:tc>
      </w:tr>
      <w:tr>
        <w:tc>
          <w:tcPr>
            <w:tcW w:type="dxa" w:w="1728"/>
          </w:tcPr>
          <w:p>
            <w:r>
              <w:rPr>
                <w:sz w:val="20"/>
              </w:rPr>
              <w:t>text-embedding-3-large</w:t>
            </w:r>
          </w:p>
        </w:tc>
        <w:tc>
          <w:tcPr>
            <w:tcW w:type="dxa" w:w="1728"/>
          </w:tcPr>
          <w:p>
            <w:r>
              <w:rPr>
                <w:sz w:val="20"/>
              </w:rPr>
              <w:t>3,072</w:t>
            </w:r>
          </w:p>
        </w:tc>
        <w:tc>
          <w:tcPr>
            <w:tcW w:type="dxa" w:w="1728"/>
          </w:tcPr>
          <w:p>
            <w:r>
              <w:rPr>
                <w:sz w:val="20"/>
              </w:rPr>
              <w:t>$0.13</w:t>
            </w:r>
          </w:p>
        </w:tc>
        <w:tc>
          <w:tcPr>
            <w:tcW w:type="dxa" w:w="1728"/>
          </w:tcPr>
          <w:p>
            <w:r>
              <w:rPr>
                <w:sz w:val="20"/>
              </w:rPr>
              <w:t>54.9</w:t>
            </w:r>
          </w:p>
        </w:tc>
        <w:tc>
          <w:tcPr>
            <w:tcW w:type="dxa" w:w="1728"/>
          </w:tcPr>
          <w:p>
            <w:r>
              <w:rPr>
                <w:sz w:val="20"/>
              </w:rPr>
              <w:t>Complex semantic tasks, multi-language</w:t>
            </w:r>
          </w:p>
        </w:tc>
      </w:tr>
      <w:tr>
        <w:tc>
          <w:tcPr>
            <w:tcW w:type="dxa" w:w="1728"/>
            <w:shd w:fill="D6E4F0" w:val="clear"/>
          </w:tcPr>
          <w:p>
            <w:r>
              <w:rPr>
                <w:sz w:val="20"/>
              </w:rPr>
              <w:t>text-embedding-ada-002</w:t>
            </w:r>
          </w:p>
        </w:tc>
        <w:tc>
          <w:tcPr>
            <w:tcW w:type="dxa" w:w="1728"/>
            <w:shd w:fill="D6E4F0" w:val="clear"/>
          </w:tcPr>
          <w:p>
            <w:r>
              <w:rPr>
                <w:sz w:val="20"/>
              </w:rPr>
              <w:t>1,536</w:t>
            </w:r>
          </w:p>
        </w:tc>
        <w:tc>
          <w:tcPr>
            <w:tcW w:type="dxa" w:w="1728"/>
            <w:shd w:fill="D6E4F0" w:val="clear"/>
          </w:tcPr>
          <w:p>
            <w:r>
              <w:rPr>
                <w:sz w:val="20"/>
              </w:rPr>
              <w:t>$0.10</w:t>
            </w:r>
          </w:p>
        </w:tc>
        <w:tc>
          <w:tcPr>
            <w:tcW w:type="dxa" w:w="1728"/>
            <w:shd w:fill="D6E4F0" w:val="clear"/>
          </w:tcPr>
          <w:p>
            <w:r>
              <w:rPr>
                <w:sz w:val="20"/>
              </w:rPr>
              <w:t>31.4</w:t>
            </w:r>
          </w:p>
        </w:tc>
        <w:tc>
          <w:tcPr>
            <w:tcW w:type="dxa" w:w="1728"/>
            <w:shd w:fill="D6E4F0" w:val="clear"/>
          </w:tcPr>
          <w:p>
            <w:r>
              <w:rPr>
                <w:sz w:val="20"/>
              </w:rPr>
              <w:t>Legacy — do not use (older, more expensive)</w:t>
            </w:r>
          </w:p>
        </w:tc>
      </w:tr>
    </w:tbl>
    <w:p>
      <w:pPr>
        <w:pStyle w:val="Heading2"/>
      </w:pPr>
      <w:r>
        <w:t>12.2 Why We Chose text-embedding-3-small</w:t>
      </w:r>
    </w:p>
    <w:p>
      <w:pPr>
        <w:pStyle w:val="ListBullet"/>
      </w:pPr>
      <w:r>
        <w:t>6.5x cheaper than text-embedding-3-large ($0.02 vs $0.13 per 1M tokens)</w:t>
      </w:r>
    </w:p>
    <w:p>
      <w:pPr>
        <w:pStyle w:val="ListBullet"/>
      </w:pPr>
      <w:r>
        <w:t>Quality difference is marginal for English enterprise documents</w:t>
      </w:r>
    </w:p>
    <w:p>
      <w:pPr>
        <w:pStyle w:val="ListBullet"/>
      </w:pPr>
      <w:r>
        <w:t>1,536 dimensions is more than sufficient for ~100 chunks</w:t>
      </w:r>
    </w:p>
    <w:p>
      <w:pPr>
        <w:pStyle w:val="ListBullet"/>
      </w:pPr>
      <w:r>
        <w:t>Same max input (8,191 tokens) as the large model</w:t>
      </w:r>
    </w:p>
    <w:p>
      <w:pPr>
        <w:pStyle w:val="ListBullet"/>
      </w:pPr>
      <w:r>
        <w:t>If evaluation shows retrieval quality issues, THEN try large — but not before measuring</w:t>
      </w:r>
    </w:p>
    <w:p>
      <w:pPr>
        <w:pStyle w:val="Heading2"/>
      </w:pPr>
      <w:r>
        <w:t>12.3 When Would You Need text-embedding-3-large?</w:t>
      </w:r>
    </w:p>
    <w:p>
      <w:pPr>
        <w:pStyle w:val="ListBullet"/>
      </w:pPr>
      <w:r>
        <w:t>Multi-language documents (e.g., Japanese + English architecture docs)</w:t>
      </w:r>
    </w:p>
    <w:p>
      <w:pPr>
        <w:pStyle w:val="ListBullet"/>
      </w:pPr>
      <w:r>
        <w:t>Very domain-specific technical jargon with subtle distinctions</w:t>
      </w:r>
    </w:p>
    <w:p>
      <w:pPr>
        <w:pStyle w:val="ListBullet"/>
      </w:pPr>
      <w:r>
        <w:t>Millions of chunks where precision improvements compound</w:t>
      </w:r>
    </w:p>
    <w:p>
      <w:pPr>
        <w:pStyle w:val="ListBullet"/>
      </w:pPr>
      <w:r>
        <w:t>Scientific, medical, or legal documents with nuanced terminology</w:t>
      </w:r>
    </w:p>
    <w:p>
      <w:r>
        <w:t>For our architecture PPTs (English, enterprise, ~100 chunks)? Small is plenty.</w:t>
      </w:r>
    </w:p>
    <w:p>
      <w:pPr>
        <w:pStyle w:val="Heading2"/>
      </w:pPr>
      <w:r>
        <w:t>12.4 Embedding Cost Analysis</w:t>
      </w:r>
    </w:p>
    <w:p>
      <w:r>
        <w:t>Embedding cost for our system:</w:t>
      </w:r>
    </w:p>
    <w:p>
      <w:pPr>
        <w:ind w:left="567"/>
        <w:shd w:fill="F2F2F2" w:val="clear"/>
      </w:pPr>
      <w:r>
        <w:rPr>
          <w:rFonts w:ascii="Consolas" w:hAnsi="Consolas"/>
          <w:color w:val="1E1E1E"/>
          <w:sz w:val="18"/>
        </w:rPr>
        <w:t>INDEXING (one-time per batch):</w:t>
        <w:br/>
        <w:t xml:space="preserve">  89 chunks x ~300 avg tokens = 26,700 tokens</w:t>
        <w:br/>
        <w:t xml:space="preserve">  26,700 x ($0.02 / 1,000,000) = $0.000534</w:t>
        <w:br/>
        <w:t xml:space="preserve">  = Rs.0.05 (five paise!) -- essentially FREE</w:t>
        <w:br/>
        <w:br/>
        <w:t>QUERYING (per question):</w:t>
        <w:br/>
        <w:t xml:space="preserve">  1 query x ~20 tokens = 20 tokens</w:t>
        <w:br/>
        <w:t xml:space="preserve">  20 x ($0.02 / 1,000,000) = $0.0000004</w:t>
        <w:br/>
        <w:t xml:space="preserve">  = Rs.0.00004 -- truly negligible</w:t>
        <w:br/>
        <w:br/>
        <w:t>MONTHLY (1,800 queries + occasional re-indexing):</w:t>
        <w:br/>
        <w:t xml:space="preserve">  Embedding cost: &lt; Rs.1/month</w:t>
        <w:br/>
        <w:t xml:space="preserve">  This is so cheap that embedding model cost should NEVER</w:t>
        <w:br/>
        <w:t xml:space="preserve">  be a factor in your model selection decision.</w:t>
      </w:r>
    </w:p>
    <w:p>
      <w:pPr>
        <w:pStyle w:val="Heading2"/>
      </w:pPr>
      <w:r>
        <w:t>12.5 The Critical Rule: Same Model for Indexing AND Querying</w:t>
      </w:r>
    </w:p>
    <w:p>
      <w:r>
        <w:t>This is the most important rule for embeddings in RAG. Violating it produces zero results or garbage results.</w:t>
      </w:r>
    </w:p>
    <w:p>
      <w:pPr>
        <w:ind w:left="567"/>
        <w:shd w:fill="F2F2F2" w:val="clear"/>
      </w:pPr>
      <w:r>
        <w:rPr>
          <w:rFonts w:ascii="Consolas" w:hAnsi="Consolas"/>
          <w:color w:val="1E1E1E"/>
          <w:sz w:val="18"/>
        </w:rPr>
        <w:t>CORRECT:</w:t>
        <w:br/>
        <w:t xml:space="preserve">  Indexing:  text-embedding-3-small --&gt; 1536 dimensions</w:t>
        <w:br/>
        <w:t xml:space="preserve">  Querying:  text-embedding-3-small --&gt; 1536 dimensions</w:t>
        <w:br/>
        <w:t xml:space="preserve">  Compare:   1536 vs 1536 --&gt; WORKS</w:t>
        <w:br/>
        <w:br/>
        <w:t>WRONG:</w:t>
        <w:br/>
        <w:t xml:space="preserve">  Indexing:  text-embedding-3-small --&gt; 1536 dimensions</w:t>
        <w:br/>
        <w:t xml:space="preserve">  Querying:  text-embedding-3-large --&gt; 3072 dimensions</w:t>
        <w:br/>
        <w:t xml:space="preserve">  Compare:   1536 vs 3072 --&gt; CRASH (dimension mismatch)</w:t>
        <w:br/>
        <w:br/>
        <w:t>ALSO WRONG:</w:t>
        <w:br/>
        <w:t xml:space="preserve">  Indexing:  text-embedding-3-small --&gt; 1536 dimensions</w:t>
        <w:br/>
        <w:t xml:space="preserve">  Querying:  ChromaDB default model --&gt; 384 dimensions</w:t>
        <w:br/>
        <w:t xml:space="preserve">  Compare:   1536 vs 384 --&gt; CRASH (this is the bug we actually hit!)</w:t>
      </w:r>
    </w:p>
    <w:p>
      <w:r>
        <w:t>Consequences of changing the embedding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Change</w:t>
            </w:r>
          </w:p>
        </w:tc>
        <w:tc>
          <w:tcPr>
            <w:tcW w:type="dxa" w:w="2880"/>
            <w:shd w:fill="1F4E79" w:val="clear"/>
          </w:tcPr>
          <w:p>
            <w:pPr>
              <w:jc w:val="center"/>
            </w:pPr>
            <w:r>
              <w:rPr>
                <w:b/>
                <w:color w:val="FFFFFF"/>
                <w:sz w:val="20"/>
              </w:rPr>
              <w:t>Impact</w:t>
            </w:r>
          </w:p>
        </w:tc>
        <w:tc>
          <w:tcPr>
            <w:tcW w:type="dxa" w:w="2880"/>
            <w:shd w:fill="1F4E79" w:val="clear"/>
          </w:tcPr>
          <w:p>
            <w:pPr>
              <w:jc w:val="center"/>
            </w:pPr>
            <w:r>
              <w:rPr>
                <w:b/>
                <w:color w:val="FFFFFF"/>
                <w:sz w:val="20"/>
              </w:rPr>
              <w:t>Action Required</w:t>
            </w:r>
          </w:p>
        </w:tc>
      </w:tr>
      <w:tr>
        <w:tc>
          <w:tcPr>
            <w:tcW w:type="dxa" w:w="2880"/>
            <w:shd w:fill="D6E4F0" w:val="clear"/>
          </w:tcPr>
          <w:p>
            <w:r>
              <w:rPr>
                <w:sz w:val="20"/>
              </w:rPr>
              <w:t>Changed LLM (e.g., Mini to Full)</w:t>
            </w:r>
          </w:p>
        </w:tc>
        <w:tc>
          <w:tcPr>
            <w:tcW w:type="dxa" w:w="2880"/>
            <w:shd w:fill="D6E4F0" w:val="clear"/>
          </w:tcPr>
          <w:p>
            <w:r>
              <w:rPr>
                <w:sz w:val="20"/>
              </w:rPr>
              <w:t>No impact on embeddings</w:t>
            </w:r>
          </w:p>
        </w:tc>
        <w:tc>
          <w:tcPr>
            <w:tcW w:type="dxa" w:w="2880"/>
            <w:shd w:fill="D6E4F0" w:val="clear"/>
          </w:tcPr>
          <w:p>
            <w:r>
              <w:rPr>
                <w:sz w:val="20"/>
              </w:rPr>
              <w:t>No re-indexing needed</w:t>
            </w:r>
          </w:p>
        </w:tc>
      </w:tr>
      <w:tr>
        <w:tc>
          <w:tcPr>
            <w:tcW w:type="dxa" w:w="2880"/>
          </w:tcPr>
          <w:p>
            <w:r>
              <w:rPr>
                <w:sz w:val="20"/>
              </w:rPr>
              <w:t>Changed chunk size</w:t>
            </w:r>
          </w:p>
        </w:tc>
        <w:tc>
          <w:tcPr>
            <w:tcW w:type="dxa" w:w="2880"/>
          </w:tcPr>
          <w:p>
            <w:r>
              <w:rPr>
                <w:sz w:val="20"/>
              </w:rPr>
              <w:t>Old chunks have wrong boundaries</w:t>
            </w:r>
          </w:p>
        </w:tc>
        <w:tc>
          <w:tcPr>
            <w:tcW w:type="dxa" w:w="2880"/>
          </w:tcPr>
          <w:p>
            <w:r>
              <w:rPr>
                <w:sz w:val="20"/>
              </w:rPr>
              <w:t>Must re-index ALL documents</w:t>
            </w:r>
          </w:p>
        </w:tc>
      </w:tr>
      <w:tr>
        <w:tc>
          <w:tcPr>
            <w:tcW w:type="dxa" w:w="2880"/>
            <w:shd w:fill="D6E4F0" w:val="clear"/>
          </w:tcPr>
          <w:p>
            <w:r>
              <w:rPr>
                <w:sz w:val="20"/>
              </w:rPr>
              <w:t>Changed embedding model</w:t>
            </w:r>
          </w:p>
        </w:tc>
        <w:tc>
          <w:tcPr>
            <w:tcW w:type="dxa" w:w="2880"/>
            <w:shd w:fill="D6E4F0" w:val="clear"/>
          </w:tcPr>
          <w:p>
            <w:r>
              <w:rPr>
                <w:sz w:val="20"/>
              </w:rPr>
              <w:t>Old vectors have wrong dimensions</w:t>
            </w:r>
          </w:p>
        </w:tc>
        <w:tc>
          <w:tcPr>
            <w:tcW w:type="dxa" w:w="2880"/>
            <w:shd w:fill="D6E4F0" w:val="clear"/>
          </w:tcPr>
          <w:p>
            <w:r>
              <w:rPr>
                <w:sz w:val="20"/>
              </w:rPr>
              <w:t>Must re-index ALL documents</w:t>
            </w:r>
          </w:p>
        </w:tc>
      </w:tr>
      <w:tr>
        <w:tc>
          <w:tcPr>
            <w:tcW w:type="dxa" w:w="2880"/>
          </w:tcPr>
          <w:p>
            <w:r>
              <w:rPr>
                <w:sz w:val="20"/>
              </w:rPr>
              <w:t>Added new documents</w:t>
            </w:r>
          </w:p>
        </w:tc>
        <w:tc>
          <w:tcPr>
            <w:tcW w:type="dxa" w:w="2880"/>
          </w:tcPr>
          <w:p>
            <w:r>
              <w:rPr>
                <w:sz w:val="20"/>
              </w:rPr>
              <w:t>New docs need indexing</w:t>
            </w:r>
          </w:p>
        </w:tc>
        <w:tc>
          <w:tcPr>
            <w:tcW w:type="dxa" w:w="2880"/>
          </w:tcPr>
          <w:p>
            <w:r>
              <w:rPr>
                <w:sz w:val="20"/>
              </w:rPr>
              <w:t>Run ingestion for new docs only</w:t>
            </w:r>
          </w:p>
        </w:tc>
      </w:tr>
      <w:tr>
        <w:tc>
          <w:tcPr>
            <w:tcW w:type="dxa" w:w="2880"/>
            <w:shd w:fill="D6E4F0" w:val="clear"/>
          </w:tcPr>
          <w:p>
            <w:r>
              <w:rPr>
                <w:sz w:val="20"/>
              </w:rPr>
              <w:t>Updated existing document</w:t>
            </w:r>
          </w:p>
        </w:tc>
        <w:tc>
          <w:tcPr>
            <w:tcW w:type="dxa" w:w="2880"/>
            <w:shd w:fill="D6E4F0" w:val="clear"/>
          </w:tcPr>
          <w:p>
            <w:r>
              <w:rPr>
                <w:sz w:val="20"/>
              </w:rPr>
              <w:t>Old chunks are stale</w:t>
            </w:r>
          </w:p>
        </w:tc>
        <w:tc>
          <w:tcPr>
            <w:tcW w:type="dxa" w:w="2880"/>
            <w:shd w:fill="D6E4F0" w:val="clear"/>
          </w:tcPr>
          <w:p>
            <w:r>
              <w:rPr>
                <w:sz w:val="20"/>
              </w:rPr>
              <w:t>Run ingestion — idempotent upsert handles it</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