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F1C2"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Project Proposal: Time Series Forecasting with Uncertainty Quantification</w:t>
      </w:r>
    </w:p>
    <w:p w14:paraId="68CB75F1"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1. Introduction</w:t>
      </w:r>
    </w:p>
    <w:p w14:paraId="60788FEA" w14:textId="77777777" w:rsidR="00312E16" w:rsidRPr="00312E16" w:rsidRDefault="00312E16" w:rsidP="00312E16">
      <w:pPr>
        <w:rPr>
          <w:rFonts w:ascii="Times New Roman" w:hAnsi="Times New Roman" w:cs="Times New Roman"/>
          <w:sz w:val="28"/>
          <w:szCs w:val="28"/>
        </w:rPr>
      </w:pPr>
      <w:r w:rsidRPr="00312E16">
        <w:rPr>
          <w:rFonts w:ascii="Times New Roman" w:hAnsi="Times New Roman" w:cs="Times New Roman"/>
          <w:sz w:val="28"/>
          <w:szCs w:val="28"/>
        </w:rPr>
        <w:t>Accurate time series forecasting is essential for effective decision-making in sectors such as weather prediction, finance, and energy management. While traditional models often provide point forecasts, estimating uncertainty via calibrated prediction intervals is increasingly vital for risk-sensitive applications. This project aims to compare advanced forecasting approaches—Facebook Prophet and LSTM with Monte Carlo Dropout—on a representative multivariate time series dataset, rigorously evaluating their predictive accuracy and interval reliability.</w:t>
      </w:r>
    </w:p>
    <w:p w14:paraId="0C35FD65"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2. Problem Statement</w:t>
      </w:r>
    </w:p>
    <w:p w14:paraId="0E46C910" w14:textId="77777777" w:rsidR="00312E16" w:rsidRPr="00312E16" w:rsidRDefault="00312E16" w:rsidP="00312E16">
      <w:pPr>
        <w:rPr>
          <w:rFonts w:ascii="Times New Roman" w:hAnsi="Times New Roman" w:cs="Times New Roman"/>
          <w:sz w:val="28"/>
          <w:szCs w:val="28"/>
        </w:rPr>
      </w:pPr>
      <w:r w:rsidRPr="00312E16">
        <w:rPr>
          <w:rFonts w:ascii="Times New Roman" w:hAnsi="Times New Roman" w:cs="Times New Roman"/>
          <w:sz w:val="28"/>
          <w:szCs w:val="28"/>
        </w:rPr>
        <w:t>Current forecasting practices frequently underestimate true variability, leading to poorly calibrated prediction intervals and potential misinformed decisions. The challenge is to construct models that deliver both accurate point forecasts and trustworthy estimates of forecast uncertainty on real-world time series data.</w:t>
      </w:r>
    </w:p>
    <w:p w14:paraId="4C9C1539"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3. Objectives</w:t>
      </w:r>
    </w:p>
    <w:p w14:paraId="1AE6FE35" w14:textId="77777777" w:rsidR="00312E16" w:rsidRPr="00312E16" w:rsidRDefault="00312E16" w:rsidP="00312E16">
      <w:pPr>
        <w:numPr>
          <w:ilvl w:val="0"/>
          <w:numId w:val="1"/>
        </w:numPr>
        <w:rPr>
          <w:rFonts w:ascii="Times New Roman" w:hAnsi="Times New Roman" w:cs="Times New Roman"/>
          <w:sz w:val="28"/>
          <w:szCs w:val="28"/>
        </w:rPr>
      </w:pPr>
      <w:r w:rsidRPr="00312E16">
        <w:rPr>
          <w:rFonts w:ascii="Times New Roman" w:hAnsi="Times New Roman" w:cs="Times New Roman"/>
          <w:sz w:val="28"/>
          <w:szCs w:val="28"/>
        </w:rPr>
        <w:t>Prepare and analyze a multivariate time series dataset, ensuring robust feature engineering and temporal train-test splitting.</w:t>
      </w:r>
    </w:p>
    <w:p w14:paraId="2AB2EA35" w14:textId="77777777" w:rsidR="00312E16" w:rsidRPr="00312E16" w:rsidRDefault="00312E16" w:rsidP="00312E16">
      <w:pPr>
        <w:numPr>
          <w:ilvl w:val="0"/>
          <w:numId w:val="1"/>
        </w:numPr>
        <w:rPr>
          <w:rFonts w:ascii="Times New Roman" w:hAnsi="Times New Roman" w:cs="Times New Roman"/>
          <w:sz w:val="28"/>
          <w:szCs w:val="28"/>
        </w:rPr>
      </w:pPr>
      <w:r w:rsidRPr="00312E16">
        <w:rPr>
          <w:rFonts w:ascii="Times New Roman" w:hAnsi="Times New Roman" w:cs="Times New Roman"/>
          <w:sz w:val="28"/>
          <w:szCs w:val="28"/>
        </w:rPr>
        <w:t>Implement and train a Prophet model with exogenous regressors, as well as an LSTM model with Monte Carlo Dropout for interval estimation.</w:t>
      </w:r>
    </w:p>
    <w:p w14:paraId="2CCFBA83" w14:textId="77777777" w:rsidR="00312E16" w:rsidRPr="00312E16" w:rsidRDefault="00312E16" w:rsidP="00312E16">
      <w:pPr>
        <w:numPr>
          <w:ilvl w:val="0"/>
          <w:numId w:val="1"/>
        </w:numPr>
        <w:rPr>
          <w:rFonts w:ascii="Times New Roman" w:hAnsi="Times New Roman" w:cs="Times New Roman"/>
          <w:sz w:val="28"/>
          <w:szCs w:val="28"/>
        </w:rPr>
      </w:pPr>
      <w:r w:rsidRPr="00312E16">
        <w:rPr>
          <w:rFonts w:ascii="Times New Roman" w:hAnsi="Times New Roman" w:cs="Times New Roman"/>
          <w:sz w:val="28"/>
          <w:szCs w:val="28"/>
        </w:rPr>
        <w:t>Evaluate, compare, and visualize the models’ point forecasts and prediction intervals using metrics such as MAE, RMSE, Interval Coverage Probability (PICP), and Mean Prediction Interval Width (MPIW).</w:t>
      </w:r>
    </w:p>
    <w:p w14:paraId="38330377" w14:textId="77777777" w:rsidR="00312E16" w:rsidRPr="00312E16" w:rsidRDefault="00312E16" w:rsidP="00312E16">
      <w:pPr>
        <w:numPr>
          <w:ilvl w:val="0"/>
          <w:numId w:val="1"/>
        </w:numPr>
        <w:rPr>
          <w:rFonts w:ascii="Times New Roman" w:hAnsi="Times New Roman" w:cs="Times New Roman"/>
          <w:sz w:val="28"/>
          <w:szCs w:val="28"/>
        </w:rPr>
      </w:pPr>
      <w:r w:rsidRPr="00312E16">
        <w:rPr>
          <w:rFonts w:ascii="Times New Roman" w:hAnsi="Times New Roman" w:cs="Times New Roman"/>
          <w:sz w:val="28"/>
          <w:szCs w:val="28"/>
        </w:rPr>
        <w:t>Deliver a detailed comparative report and calibrated interval outputs on test data.</w:t>
      </w:r>
    </w:p>
    <w:p w14:paraId="241C9FD1" w14:textId="77777777" w:rsidR="00312E16" w:rsidRDefault="00312E16" w:rsidP="00312E16">
      <w:pPr>
        <w:rPr>
          <w:rFonts w:ascii="Times New Roman" w:hAnsi="Times New Roman" w:cs="Times New Roman"/>
          <w:b/>
          <w:bCs/>
          <w:sz w:val="28"/>
          <w:szCs w:val="28"/>
        </w:rPr>
      </w:pPr>
    </w:p>
    <w:p w14:paraId="246852E7" w14:textId="77777777" w:rsidR="00312E16" w:rsidRDefault="00312E16" w:rsidP="00312E16">
      <w:pPr>
        <w:rPr>
          <w:rFonts w:ascii="Times New Roman" w:hAnsi="Times New Roman" w:cs="Times New Roman"/>
          <w:b/>
          <w:bCs/>
          <w:sz w:val="28"/>
          <w:szCs w:val="28"/>
        </w:rPr>
      </w:pPr>
    </w:p>
    <w:p w14:paraId="4F67C271" w14:textId="77777777" w:rsidR="00312E16" w:rsidRDefault="00312E16" w:rsidP="00312E16">
      <w:pPr>
        <w:rPr>
          <w:rFonts w:ascii="Times New Roman" w:hAnsi="Times New Roman" w:cs="Times New Roman"/>
          <w:b/>
          <w:bCs/>
          <w:sz w:val="28"/>
          <w:szCs w:val="28"/>
        </w:rPr>
      </w:pPr>
    </w:p>
    <w:p w14:paraId="11BDF25D" w14:textId="77777777" w:rsidR="00312E16" w:rsidRDefault="00312E16" w:rsidP="00312E16">
      <w:pPr>
        <w:rPr>
          <w:rFonts w:ascii="Times New Roman" w:hAnsi="Times New Roman" w:cs="Times New Roman"/>
          <w:b/>
          <w:bCs/>
          <w:sz w:val="28"/>
          <w:szCs w:val="28"/>
        </w:rPr>
      </w:pPr>
    </w:p>
    <w:p w14:paraId="1818B7D6" w14:textId="5A9B4549"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lastRenderedPageBreak/>
        <w:t>4. Methodology</w:t>
      </w:r>
    </w:p>
    <w:p w14:paraId="07514AC9" w14:textId="77777777" w:rsidR="00312E16" w:rsidRPr="00312E16" w:rsidRDefault="00312E16" w:rsidP="00312E16">
      <w:pPr>
        <w:numPr>
          <w:ilvl w:val="0"/>
          <w:numId w:val="2"/>
        </w:numPr>
        <w:rPr>
          <w:rFonts w:ascii="Times New Roman" w:hAnsi="Times New Roman" w:cs="Times New Roman"/>
          <w:sz w:val="28"/>
          <w:szCs w:val="28"/>
        </w:rPr>
      </w:pPr>
      <w:r w:rsidRPr="00312E16">
        <w:rPr>
          <w:rFonts w:ascii="Times New Roman" w:hAnsi="Times New Roman" w:cs="Times New Roman"/>
          <w:sz w:val="28"/>
          <w:szCs w:val="28"/>
        </w:rPr>
        <w:t>Data Processing: Load, clean, and structure the time series data; perform sequence windowing and feature selection.</w:t>
      </w:r>
    </w:p>
    <w:p w14:paraId="54AEC3C8" w14:textId="77777777" w:rsidR="00312E16" w:rsidRPr="00312E16" w:rsidRDefault="00312E16" w:rsidP="00312E16">
      <w:pPr>
        <w:numPr>
          <w:ilvl w:val="0"/>
          <w:numId w:val="2"/>
        </w:numPr>
        <w:rPr>
          <w:rFonts w:ascii="Times New Roman" w:hAnsi="Times New Roman" w:cs="Times New Roman"/>
          <w:sz w:val="28"/>
          <w:szCs w:val="28"/>
        </w:rPr>
      </w:pPr>
      <w:r w:rsidRPr="00312E16">
        <w:rPr>
          <w:rFonts w:ascii="Times New Roman" w:hAnsi="Times New Roman" w:cs="Times New Roman"/>
          <w:sz w:val="28"/>
          <w:szCs w:val="28"/>
        </w:rPr>
        <w:t xml:space="preserve">Model Definition: Configure Prophet with </w:t>
      </w:r>
      <w:proofErr w:type="spellStart"/>
      <w:r w:rsidRPr="00312E16">
        <w:rPr>
          <w:rFonts w:ascii="Times New Roman" w:hAnsi="Times New Roman" w:cs="Times New Roman"/>
          <w:sz w:val="28"/>
          <w:szCs w:val="28"/>
        </w:rPr>
        <w:t>seasonalities</w:t>
      </w:r>
      <w:proofErr w:type="spellEnd"/>
      <w:r w:rsidRPr="00312E16">
        <w:rPr>
          <w:rFonts w:ascii="Times New Roman" w:hAnsi="Times New Roman" w:cs="Times New Roman"/>
          <w:sz w:val="28"/>
          <w:szCs w:val="28"/>
        </w:rPr>
        <w:t xml:space="preserve"> and regressors; build LSTM network with dropout layers for MC sampling.</w:t>
      </w:r>
    </w:p>
    <w:p w14:paraId="4F99A36D" w14:textId="77777777" w:rsidR="00312E16" w:rsidRPr="00312E16" w:rsidRDefault="00312E16" w:rsidP="00312E16">
      <w:pPr>
        <w:numPr>
          <w:ilvl w:val="0"/>
          <w:numId w:val="2"/>
        </w:numPr>
        <w:rPr>
          <w:rFonts w:ascii="Times New Roman" w:hAnsi="Times New Roman" w:cs="Times New Roman"/>
          <w:sz w:val="28"/>
          <w:szCs w:val="28"/>
        </w:rPr>
      </w:pPr>
      <w:r w:rsidRPr="00312E16">
        <w:rPr>
          <w:rFonts w:ascii="Times New Roman" w:hAnsi="Times New Roman" w:cs="Times New Roman"/>
          <w:sz w:val="28"/>
          <w:szCs w:val="28"/>
        </w:rPr>
        <w:t>Training &amp; Evaluation: Split data for training/testing, tune hyperparameters, and assess models using error and coverage metrics.</w:t>
      </w:r>
    </w:p>
    <w:p w14:paraId="541F6948" w14:textId="77777777" w:rsidR="00312E16" w:rsidRPr="00312E16" w:rsidRDefault="00312E16" w:rsidP="00312E16">
      <w:pPr>
        <w:numPr>
          <w:ilvl w:val="0"/>
          <w:numId w:val="2"/>
        </w:numPr>
        <w:rPr>
          <w:rFonts w:ascii="Times New Roman" w:hAnsi="Times New Roman" w:cs="Times New Roman"/>
          <w:sz w:val="28"/>
          <w:szCs w:val="28"/>
        </w:rPr>
      </w:pPr>
      <w:r w:rsidRPr="00312E16">
        <w:rPr>
          <w:rFonts w:ascii="Times New Roman" w:hAnsi="Times New Roman" w:cs="Times New Roman"/>
          <w:sz w:val="28"/>
          <w:szCs w:val="28"/>
        </w:rPr>
        <w:t>Uncertainty Estimation: Quantify and calibrate prediction intervals for both models, reporting coverage and sharpness.</w:t>
      </w:r>
    </w:p>
    <w:p w14:paraId="5416E372" w14:textId="77777777" w:rsidR="00312E16" w:rsidRPr="00312E16" w:rsidRDefault="00312E16" w:rsidP="00312E16">
      <w:pPr>
        <w:numPr>
          <w:ilvl w:val="0"/>
          <w:numId w:val="2"/>
        </w:numPr>
        <w:rPr>
          <w:rFonts w:ascii="Times New Roman" w:hAnsi="Times New Roman" w:cs="Times New Roman"/>
          <w:sz w:val="28"/>
          <w:szCs w:val="28"/>
        </w:rPr>
      </w:pPr>
      <w:r w:rsidRPr="00312E16">
        <w:rPr>
          <w:rFonts w:ascii="Times New Roman" w:hAnsi="Times New Roman" w:cs="Times New Roman"/>
          <w:sz w:val="28"/>
          <w:szCs w:val="28"/>
        </w:rPr>
        <w:t>Reporting: Prepare code, outputs, and a text-based report detailing the methodology, modeling choices, tuning strategy, and comparative analysis.</w:t>
      </w:r>
    </w:p>
    <w:p w14:paraId="0D2062A9"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5. Expected Outcomes</w:t>
      </w:r>
    </w:p>
    <w:p w14:paraId="2E75A37F" w14:textId="77777777" w:rsidR="00312E16" w:rsidRPr="00312E16" w:rsidRDefault="00312E16" w:rsidP="00312E16">
      <w:pPr>
        <w:numPr>
          <w:ilvl w:val="0"/>
          <w:numId w:val="3"/>
        </w:numPr>
        <w:rPr>
          <w:rFonts w:ascii="Times New Roman" w:hAnsi="Times New Roman" w:cs="Times New Roman"/>
          <w:sz w:val="28"/>
          <w:szCs w:val="28"/>
        </w:rPr>
      </w:pPr>
      <w:r w:rsidRPr="00312E16">
        <w:rPr>
          <w:rFonts w:ascii="Times New Roman" w:hAnsi="Times New Roman" w:cs="Times New Roman"/>
          <w:sz w:val="28"/>
          <w:szCs w:val="28"/>
        </w:rPr>
        <w:t>Production-ready Python code for data processing, model development, and evaluation.</w:t>
      </w:r>
    </w:p>
    <w:p w14:paraId="720DF828" w14:textId="77777777" w:rsidR="00312E16" w:rsidRPr="00312E16" w:rsidRDefault="00312E16" w:rsidP="00312E16">
      <w:pPr>
        <w:numPr>
          <w:ilvl w:val="0"/>
          <w:numId w:val="3"/>
        </w:numPr>
        <w:rPr>
          <w:rFonts w:ascii="Times New Roman" w:hAnsi="Times New Roman" w:cs="Times New Roman"/>
          <w:sz w:val="28"/>
          <w:szCs w:val="28"/>
        </w:rPr>
      </w:pPr>
      <w:r w:rsidRPr="00312E16">
        <w:rPr>
          <w:rFonts w:ascii="Times New Roman" w:hAnsi="Times New Roman" w:cs="Times New Roman"/>
          <w:sz w:val="28"/>
          <w:szCs w:val="28"/>
        </w:rPr>
        <w:t>Comprehensive report detailing dataset, modeling approach, hyperparameter tuning, and analysis of forecast and interval reliability.</w:t>
      </w:r>
    </w:p>
    <w:p w14:paraId="1CF5F924" w14:textId="77777777" w:rsidR="00312E16" w:rsidRPr="00312E16" w:rsidRDefault="00312E16" w:rsidP="00312E16">
      <w:pPr>
        <w:numPr>
          <w:ilvl w:val="0"/>
          <w:numId w:val="3"/>
        </w:numPr>
        <w:rPr>
          <w:rFonts w:ascii="Times New Roman" w:hAnsi="Times New Roman" w:cs="Times New Roman"/>
          <w:sz w:val="28"/>
          <w:szCs w:val="28"/>
        </w:rPr>
      </w:pPr>
      <w:r w:rsidRPr="00312E16">
        <w:rPr>
          <w:rFonts w:ascii="Times New Roman" w:hAnsi="Times New Roman" w:cs="Times New Roman"/>
          <w:sz w:val="28"/>
          <w:szCs w:val="28"/>
        </w:rPr>
        <w:t>Calibrated prediction intervals for the test set using the best uncertainty estimation method.</w:t>
      </w:r>
    </w:p>
    <w:p w14:paraId="23638F0E" w14:textId="77777777" w:rsidR="00312E16" w:rsidRPr="00312E16" w:rsidRDefault="00312E16" w:rsidP="00312E16">
      <w:pPr>
        <w:rPr>
          <w:rFonts w:ascii="Times New Roman" w:hAnsi="Times New Roman" w:cs="Times New Roman"/>
          <w:b/>
          <w:bCs/>
          <w:sz w:val="28"/>
          <w:szCs w:val="28"/>
        </w:rPr>
      </w:pPr>
      <w:r w:rsidRPr="00312E16">
        <w:rPr>
          <w:rFonts w:ascii="Times New Roman" w:hAnsi="Times New Roman" w:cs="Times New Roman"/>
          <w:b/>
          <w:bCs/>
          <w:sz w:val="28"/>
          <w:szCs w:val="28"/>
        </w:rPr>
        <w:t>6. Impact</w:t>
      </w:r>
    </w:p>
    <w:p w14:paraId="3D73CFAC" w14:textId="77777777" w:rsidR="00312E16" w:rsidRPr="00312E16" w:rsidRDefault="00312E16" w:rsidP="00312E16">
      <w:pPr>
        <w:rPr>
          <w:rFonts w:ascii="Times New Roman" w:hAnsi="Times New Roman" w:cs="Times New Roman"/>
          <w:sz w:val="28"/>
          <w:szCs w:val="28"/>
        </w:rPr>
      </w:pPr>
      <w:r w:rsidRPr="00312E16">
        <w:rPr>
          <w:rFonts w:ascii="Times New Roman" w:hAnsi="Times New Roman" w:cs="Times New Roman"/>
          <w:sz w:val="28"/>
          <w:szCs w:val="28"/>
        </w:rPr>
        <w:t>This project will highlight practical trade-offs in time series uncertainty quantification and demonstrate how advanced neural and statistical methods can be leveraged for risk-aware forecasting. Stakeholders will gain actionable insights into both predictive accuracy and reliability of interval forecasts.</w:t>
      </w:r>
    </w:p>
    <w:p w14:paraId="6949EDBE" w14:textId="77777777" w:rsidR="00AA019A" w:rsidRPr="00312E16" w:rsidRDefault="00AA019A">
      <w:pPr>
        <w:rPr>
          <w:rFonts w:ascii="Times New Roman" w:hAnsi="Times New Roman" w:cs="Times New Roman"/>
          <w:sz w:val="28"/>
          <w:szCs w:val="28"/>
        </w:rPr>
      </w:pPr>
    </w:p>
    <w:sectPr w:rsidR="00AA019A" w:rsidRPr="0031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34"/>
    <w:multiLevelType w:val="multilevel"/>
    <w:tmpl w:val="C45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D21C55"/>
    <w:multiLevelType w:val="multilevel"/>
    <w:tmpl w:val="329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2A6B6B"/>
    <w:multiLevelType w:val="multilevel"/>
    <w:tmpl w:val="8E5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016657">
    <w:abstractNumId w:val="2"/>
  </w:num>
  <w:num w:numId="2" w16cid:durableId="86923952">
    <w:abstractNumId w:val="0"/>
  </w:num>
  <w:num w:numId="3" w16cid:durableId="1283341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A"/>
    <w:rsid w:val="00312E16"/>
    <w:rsid w:val="008F333B"/>
    <w:rsid w:val="00AA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719C"/>
  <w15:chartTrackingRefBased/>
  <w15:docId w15:val="{BD2511B7-F82B-4464-AFC0-203BF303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19A"/>
    <w:rPr>
      <w:rFonts w:eastAsiaTheme="majorEastAsia" w:cstheme="majorBidi"/>
      <w:color w:val="272727" w:themeColor="text1" w:themeTint="D8"/>
    </w:rPr>
  </w:style>
  <w:style w:type="paragraph" w:styleId="Title">
    <w:name w:val="Title"/>
    <w:basedOn w:val="Normal"/>
    <w:next w:val="Normal"/>
    <w:link w:val="TitleChar"/>
    <w:uiPriority w:val="10"/>
    <w:qFormat/>
    <w:rsid w:val="00AA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19A"/>
    <w:pPr>
      <w:spacing w:before="160"/>
      <w:jc w:val="center"/>
    </w:pPr>
    <w:rPr>
      <w:i/>
      <w:iCs/>
      <w:color w:val="404040" w:themeColor="text1" w:themeTint="BF"/>
    </w:rPr>
  </w:style>
  <w:style w:type="character" w:customStyle="1" w:styleId="QuoteChar">
    <w:name w:val="Quote Char"/>
    <w:basedOn w:val="DefaultParagraphFont"/>
    <w:link w:val="Quote"/>
    <w:uiPriority w:val="29"/>
    <w:rsid w:val="00AA019A"/>
    <w:rPr>
      <w:i/>
      <w:iCs/>
      <w:color w:val="404040" w:themeColor="text1" w:themeTint="BF"/>
    </w:rPr>
  </w:style>
  <w:style w:type="paragraph" w:styleId="ListParagraph">
    <w:name w:val="List Paragraph"/>
    <w:basedOn w:val="Normal"/>
    <w:uiPriority w:val="34"/>
    <w:qFormat/>
    <w:rsid w:val="00AA019A"/>
    <w:pPr>
      <w:ind w:left="720"/>
      <w:contextualSpacing/>
    </w:pPr>
  </w:style>
  <w:style w:type="character" w:styleId="IntenseEmphasis">
    <w:name w:val="Intense Emphasis"/>
    <w:basedOn w:val="DefaultParagraphFont"/>
    <w:uiPriority w:val="21"/>
    <w:qFormat/>
    <w:rsid w:val="00AA019A"/>
    <w:rPr>
      <w:i/>
      <w:iCs/>
      <w:color w:val="2F5496" w:themeColor="accent1" w:themeShade="BF"/>
    </w:rPr>
  </w:style>
  <w:style w:type="paragraph" w:styleId="IntenseQuote">
    <w:name w:val="Intense Quote"/>
    <w:basedOn w:val="Normal"/>
    <w:next w:val="Normal"/>
    <w:link w:val="IntenseQuoteChar"/>
    <w:uiPriority w:val="30"/>
    <w:qFormat/>
    <w:rsid w:val="00AA0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19A"/>
    <w:rPr>
      <w:i/>
      <w:iCs/>
      <w:color w:val="2F5496" w:themeColor="accent1" w:themeShade="BF"/>
    </w:rPr>
  </w:style>
  <w:style w:type="character" w:styleId="IntenseReference">
    <w:name w:val="Intense Reference"/>
    <w:basedOn w:val="DefaultParagraphFont"/>
    <w:uiPriority w:val="32"/>
    <w:qFormat/>
    <w:rsid w:val="00AA01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OLD MONK</dc:creator>
  <cp:keywords/>
  <dc:description/>
  <cp:lastModifiedBy>OLD MONK</cp:lastModifiedBy>
  <cp:revision>2</cp:revision>
  <dcterms:created xsi:type="dcterms:W3CDTF">2025-11-19T09:52:00Z</dcterms:created>
  <dcterms:modified xsi:type="dcterms:W3CDTF">2025-11-19T09:54:00Z</dcterms:modified>
</cp:coreProperties>
</file>