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B6BC" w14:textId="199B1364" w:rsidR="00D02451" w:rsidRPr="00A2001B" w:rsidRDefault="009E5827" w:rsidP="00F345F1">
      <w:pPr>
        <w:pStyle w:val="Heading1"/>
        <w:keepNext w:val="0"/>
        <w:spacing w:before="0"/>
        <w:rPr>
          <w:rFonts w:cs="Arial"/>
          <w:color w:val="C00000"/>
        </w:rPr>
      </w:pPr>
      <w:bookmarkStart w:id="0" w:name="_Toc63667416"/>
      <w:r>
        <w:rPr>
          <w:rFonts w:cs="Arial"/>
          <w:color w:val="C00000"/>
        </w:rPr>
        <w:t>Measurement Record Documentation</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45AAA066" w14:textId="5F91155D" w:rsidR="008C1BF5" w:rsidRDefault="008C1BF5" w:rsidP="00C8004C">
      <w:pPr>
        <w:pStyle w:val="NoSpacing"/>
        <w:rPr>
          <w:rFonts w:cs="Arial"/>
          <w:sz w:val="22"/>
          <w:szCs w:val="22"/>
        </w:rPr>
      </w:pPr>
      <w:r>
        <w:rPr>
          <w:rFonts w:cs="Arial"/>
          <w:sz w:val="22"/>
          <w:szCs w:val="22"/>
        </w:rPr>
        <w:t xml:space="preserve">A </w:t>
      </w:r>
      <w:r w:rsidR="004210AA">
        <w:rPr>
          <w:rFonts w:cs="Arial"/>
          <w:sz w:val="22"/>
          <w:szCs w:val="22"/>
        </w:rPr>
        <w:t xml:space="preserve">monthly </w:t>
      </w:r>
      <w:r>
        <w:rPr>
          <w:rFonts w:cs="Arial"/>
          <w:sz w:val="22"/>
          <w:szCs w:val="22"/>
        </w:rPr>
        <w:t>Measurement record ex</w:t>
      </w:r>
      <w:r w:rsidR="001D1BD0">
        <w:rPr>
          <w:rFonts w:cs="Arial"/>
          <w:sz w:val="22"/>
          <w:szCs w:val="22"/>
        </w:rPr>
        <w:t xml:space="preserve">ists for every Service Target.  </w:t>
      </w:r>
      <w:r w:rsidR="00C8004C">
        <w:rPr>
          <w:rFonts w:cs="Arial"/>
          <w:sz w:val="22"/>
          <w:szCs w:val="22"/>
        </w:rPr>
        <w:t xml:space="preserve">It is </w:t>
      </w:r>
      <w:r w:rsidR="000650E1">
        <w:rPr>
          <w:rFonts w:cs="Arial"/>
          <w:sz w:val="22"/>
          <w:szCs w:val="22"/>
        </w:rPr>
        <w:t>automatically created when a Service Target is built.  The record works in conjunction with the Event Schedule form which allows a new Measurement Record to be c</w:t>
      </w:r>
      <w:r w:rsidR="00C8004C">
        <w:rPr>
          <w:rFonts w:cs="Arial"/>
          <w:sz w:val="22"/>
          <w:szCs w:val="22"/>
        </w:rPr>
        <w:t>reated on the first day of each month</w:t>
      </w:r>
      <w:r w:rsidR="001C38C8">
        <w:rPr>
          <w:rFonts w:cs="Arial"/>
          <w:sz w:val="22"/>
          <w:szCs w:val="22"/>
        </w:rPr>
        <w:t xml:space="preserve"> at 12:00 AM</w:t>
      </w:r>
      <w:r w:rsidR="00C8004C">
        <w:rPr>
          <w:rFonts w:cs="Arial"/>
          <w:sz w:val="22"/>
          <w:szCs w:val="22"/>
        </w:rPr>
        <w:t xml:space="preserve">.  </w:t>
      </w:r>
      <w:r w:rsidR="00130EA5">
        <w:rPr>
          <w:rFonts w:cs="Arial"/>
          <w:sz w:val="22"/>
          <w:szCs w:val="22"/>
        </w:rPr>
        <w:t>The Measurement Record contains the data that measures the av</w:t>
      </w:r>
      <w:r w:rsidR="0001399B">
        <w:rPr>
          <w:rFonts w:cs="Arial"/>
          <w:sz w:val="22"/>
          <w:szCs w:val="22"/>
        </w:rPr>
        <w:t xml:space="preserve">ailability </w:t>
      </w:r>
      <w:r>
        <w:rPr>
          <w:rFonts w:cs="Arial"/>
          <w:sz w:val="22"/>
          <w:szCs w:val="22"/>
        </w:rPr>
        <w:t>of the s</w:t>
      </w:r>
      <w:r w:rsidR="001D1BD0">
        <w:rPr>
          <w:rFonts w:cs="Arial"/>
          <w:sz w:val="22"/>
          <w:szCs w:val="22"/>
        </w:rPr>
        <w:t>ervice that is being monitored which includes the following:</w:t>
      </w:r>
    </w:p>
    <w:p w14:paraId="5FA3176D" w14:textId="15E6ADDA" w:rsidR="008C1BF5" w:rsidRPr="0001399B" w:rsidRDefault="008C1BF5" w:rsidP="0001399B">
      <w:pPr>
        <w:pStyle w:val="ListParagraph"/>
        <w:numPr>
          <w:ilvl w:val="0"/>
          <w:numId w:val="32"/>
        </w:numPr>
        <w:rPr>
          <w:rFonts w:cs="Arial"/>
          <w:sz w:val="22"/>
          <w:szCs w:val="22"/>
        </w:rPr>
      </w:pPr>
      <w:r w:rsidRPr="0001399B">
        <w:rPr>
          <w:rFonts w:cs="Arial"/>
          <w:sz w:val="22"/>
          <w:szCs w:val="22"/>
        </w:rPr>
        <w:t xml:space="preserve">The percentage </w:t>
      </w:r>
      <w:r w:rsidR="00660EF1">
        <w:rPr>
          <w:rFonts w:cs="Arial"/>
          <w:sz w:val="22"/>
          <w:szCs w:val="22"/>
        </w:rPr>
        <w:t xml:space="preserve">of availability </w:t>
      </w:r>
      <w:r w:rsidR="00E4437D">
        <w:rPr>
          <w:rFonts w:cs="Arial"/>
          <w:sz w:val="22"/>
          <w:szCs w:val="22"/>
        </w:rPr>
        <w:t xml:space="preserve">for the service for the month, which prompts milestone </w:t>
      </w:r>
      <w:r w:rsidR="00660EF1">
        <w:rPr>
          <w:rFonts w:cs="Arial"/>
          <w:sz w:val="22"/>
          <w:szCs w:val="22"/>
        </w:rPr>
        <w:t xml:space="preserve">action </w:t>
      </w:r>
      <w:r w:rsidR="00E4437D">
        <w:rPr>
          <w:rFonts w:cs="Arial"/>
          <w:sz w:val="22"/>
          <w:szCs w:val="22"/>
        </w:rPr>
        <w:t xml:space="preserve">emails to be sent </w:t>
      </w:r>
      <w:r w:rsidR="001C38C8">
        <w:rPr>
          <w:rFonts w:cs="Arial"/>
          <w:sz w:val="22"/>
          <w:szCs w:val="22"/>
        </w:rPr>
        <w:t>if</w:t>
      </w:r>
      <w:r w:rsidR="00E4437D">
        <w:rPr>
          <w:rFonts w:cs="Arial"/>
          <w:sz w:val="22"/>
          <w:szCs w:val="22"/>
        </w:rPr>
        <w:t xml:space="preserve"> the percentage is in danger of being breached or is breached based on the compliance target set in the Agreement.</w:t>
      </w:r>
    </w:p>
    <w:p w14:paraId="6CFC5AD3" w14:textId="382E76EA" w:rsidR="008C1BF5" w:rsidRPr="001C38C8" w:rsidRDefault="008C1BF5" w:rsidP="008E7375">
      <w:pPr>
        <w:pStyle w:val="ListParagraph"/>
        <w:numPr>
          <w:ilvl w:val="0"/>
          <w:numId w:val="32"/>
        </w:numPr>
        <w:rPr>
          <w:rFonts w:cs="Arial"/>
          <w:sz w:val="22"/>
          <w:szCs w:val="22"/>
        </w:rPr>
      </w:pPr>
      <w:r w:rsidRPr="001C38C8">
        <w:rPr>
          <w:rFonts w:cs="Arial"/>
          <w:color w:val="000000" w:themeColor="text1"/>
          <w:sz w:val="22"/>
          <w:szCs w:val="22"/>
        </w:rPr>
        <w:t xml:space="preserve">The </w:t>
      </w:r>
      <w:r w:rsidR="0001399B" w:rsidRPr="001C38C8">
        <w:rPr>
          <w:rFonts w:cs="Arial"/>
          <w:color w:val="000000" w:themeColor="text1"/>
          <w:sz w:val="22"/>
          <w:szCs w:val="22"/>
        </w:rPr>
        <w:t xml:space="preserve">total amount of hours, minutes, and seconds in which the </w:t>
      </w:r>
      <w:r w:rsidR="007C5C7C" w:rsidRPr="001C38C8">
        <w:rPr>
          <w:rFonts w:cs="Arial"/>
          <w:color w:val="000000" w:themeColor="text1"/>
          <w:sz w:val="22"/>
          <w:szCs w:val="22"/>
        </w:rPr>
        <w:t>S</w:t>
      </w:r>
      <w:r w:rsidR="0001399B" w:rsidRPr="001C38C8">
        <w:rPr>
          <w:rFonts w:cs="Arial"/>
          <w:color w:val="000000" w:themeColor="text1"/>
          <w:sz w:val="22"/>
          <w:szCs w:val="22"/>
        </w:rPr>
        <w:t xml:space="preserve">ervice was unavailable for the </w:t>
      </w:r>
      <w:r w:rsidR="007C5C7C" w:rsidRPr="001C38C8">
        <w:rPr>
          <w:rFonts w:cs="Arial"/>
          <w:color w:val="000000" w:themeColor="text1"/>
          <w:sz w:val="22"/>
          <w:szCs w:val="22"/>
        </w:rPr>
        <w:t xml:space="preserve">month, based on the Service </w:t>
      </w:r>
      <w:r w:rsidR="00130EA5" w:rsidRPr="001C38C8">
        <w:rPr>
          <w:rFonts w:cs="Arial"/>
          <w:color w:val="000000" w:themeColor="text1"/>
          <w:sz w:val="22"/>
          <w:szCs w:val="22"/>
        </w:rPr>
        <w:t>T</w:t>
      </w:r>
      <w:r w:rsidR="007C5C7C" w:rsidRPr="001C38C8">
        <w:rPr>
          <w:rFonts w:cs="Arial"/>
          <w:color w:val="000000" w:themeColor="text1"/>
          <w:sz w:val="22"/>
          <w:szCs w:val="22"/>
        </w:rPr>
        <w:t>arget</w:t>
      </w:r>
      <w:r w:rsidR="00130EA5" w:rsidRPr="001C38C8">
        <w:rPr>
          <w:rFonts w:cs="Arial"/>
          <w:color w:val="000000" w:themeColor="text1"/>
          <w:sz w:val="22"/>
          <w:szCs w:val="22"/>
        </w:rPr>
        <w:t xml:space="preserve"> time frame</w:t>
      </w:r>
      <w:r w:rsidR="007C5C7C" w:rsidRPr="001C38C8">
        <w:rPr>
          <w:rFonts w:cs="Arial"/>
          <w:color w:val="000000" w:themeColor="text1"/>
          <w:sz w:val="22"/>
          <w:szCs w:val="22"/>
        </w:rPr>
        <w:t>.</w:t>
      </w:r>
    </w:p>
    <w:p w14:paraId="5C371813" w14:textId="01D17C68" w:rsidR="00D02451" w:rsidRPr="00680B40" w:rsidRDefault="00D02451">
      <w:pPr>
        <w:rPr>
          <w:rFonts w:cs="Arial"/>
          <w:b/>
        </w:rPr>
      </w:pPr>
    </w:p>
    <w:tbl>
      <w:tblPr>
        <w:tblW w:w="55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546"/>
        <w:gridCol w:w="10460"/>
      </w:tblGrid>
      <w:tr w:rsidR="00016922" w:rsidRPr="006108A0" w14:paraId="563F284C" w14:textId="77777777" w:rsidTr="004E09DC">
        <w:tc>
          <w:tcPr>
            <w:tcW w:w="341" w:type="pct"/>
            <w:tcBorders>
              <w:top w:val="nil"/>
              <w:left w:val="nil"/>
              <w:bottom w:val="nil"/>
              <w:right w:val="nil"/>
            </w:tcBorders>
            <w:shd w:val="clear" w:color="auto" w:fill="C0C0C0"/>
            <w:vAlign w:val="center"/>
          </w:tcPr>
          <w:p w14:paraId="48A38AE3" w14:textId="3662A7F0" w:rsidR="00016922" w:rsidRPr="006108A0" w:rsidRDefault="00016922" w:rsidP="0006055C">
            <w:pPr>
              <w:pStyle w:val="TblHeadings"/>
              <w:rPr>
                <w:rFonts w:cs="Arial"/>
              </w:rPr>
            </w:pPr>
          </w:p>
        </w:tc>
        <w:tc>
          <w:tcPr>
            <w:tcW w:w="4659" w:type="pct"/>
            <w:tcBorders>
              <w:top w:val="nil"/>
              <w:left w:val="nil"/>
              <w:bottom w:val="nil"/>
              <w:right w:val="single" w:sz="4" w:space="0" w:color="auto"/>
            </w:tcBorders>
            <w:shd w:val="clear" w:color="auto" w:fill="C0C0C0"/>
            <w:vAlign w:val="center"/>
          </w:tcPr>
          <w:p w14:paraId="29B31526" w14:textId="23B01D59" w:rsidR="00016922" w:rsidRPr="006108A0" w:rsidRDefault="00016922" w:rsidP="0006055C">
            <w:pPr>
              <w:pStyle w:val="TblHeadings"/>
              <w:jc w:val="left"/>
              <w:rPr>
                <w:rFonts w:cs="Arial"/>
              </w:rPr>
            </w:pPr>
          </w:p>
        </w:tc>
      </w:tr>
      <w:tr w:rsidR="00256C7C" w:rsidRPr="006108A0" w14:paraId="7BBF70D6" w14:textId="77777777" w:rsidTr="004E09DC">
        <w:tc>
          <w:tcPr>
            <w:tcW w:w="341" w:type="pct"/>
            <w:tcBorders>
              <w:top w:val="nil"/>
              <w:left w:val="nil"/>
              <w:bottom w:val="single" w:sz="4" w:space="0" w:color="auto"/>
              <w:right w:val="nil"/>
            </w:tcBorders>
          </w:tcPr>
          <w:p w14:paraId="73E10B3A" w14:textId="3F9D22C1" w:rsidR="00256C7C" w:rsidRPr="006108A0" w:rsidRDefault="00256C7C" w:rsidP="0006055C">
            <w:pPr>
              <w:pStyle w:val="StepsNumber"/>
              <w:rPr>
                <w:rFonts w:cs="Arial"/>
              </w:rPr>
            </w:pPr>
            <w:r>
              <w:rPr>
                <w:rFonts w:cs="Arial"/>
              </w:rPr>
              <w:t>1</w:t>
            </w:r>
          </w:p>
        </w:tc>
        <w:tc>
          <w:tcPr>
            <w:tcW w:w="4659" w:type="pct"/>
            <w:tcBorders>
              <w:top w:val="nil"/>
              <w:left w:val="nil"/>
              <w:bottom w:val="single" w:sz="4" w:space="0" w:color="auto"/>
              <w:right w:val="single" w:sz="4" w:space="0" w:color="auto"/>
            </w:tcBorders>
          </w:tcPr>
          <w:p w14:paraId="43967851" w14:textId="7D19D942" w:rsidR="00256C7C" w:rsidRDefault="00225E23" w:rsidP="00256C7C">
            <w:pPr>
              <w:pStyle w:val="NoSpacing"/>
              <w:rPr>
                <w:rFonts w:cs="Arial"/>
                <w:sz w:val="22"/>
                <w:szCs w:val="22"/>
              </w:rPr>
            </w:pPr>
            <w:r>
              <w:rPr>
                <w:rFonts w:cs="Arial"/>
                <w:sz w:val="22"/>
                <w:szCs w:val="22"/>
              </w:rPr>
              <w:t>To access the Measurement R</w:t>
            </w:r>
            <w:r w:rsidR="00256C7C">
              <w:rPr>
                <w:rFonts w:cs="Arial"/>
                <w:sz w:val="22"/>
                <w:szCs w:val="22"/>
              </w:rPr>
              <w:t xml:space="preserve">ecord form, go to the </w:t>
            </w:r>
            <w:r w:rsidR="00256C7C" w:rsidRPr="001D1BD0">
              <w:rPr>
                <w:rFonts w:cs="Arial"/>
                <w:sz w:val="22"/>
                <w:szCs w:val="22"/>
              </w:rPr>
              <w:t>following URL</w:t>
            </w:r>
            <w:r w:rsidR="00256C7C">
              <w:rPr>
                <w:rFonts w:cs="Arial"/>
                <w:sz w:val="22"/>
                <w:szCs w:val="22"/>
              </w:rPr>
              <w:t>(s)</w:t>
            </w:r>
            <w:r w:rsidR="00256C7C" w:rsidRPr="001D1BD0">
              <w:rPr>
                <w:rFonts w:cs="Arial"/>
                <w:sz w:val="22"/>
                <w:szCs w:val="22"/>
              </w:rPr>
              <w:t>:</w:t>
            </w:r>
          </w:p>
          <w:p w14:paraId="7E928767" w14:textId="77777777" w:rsidR="00256C7C" w:rsidRDefault="00256C7C" w:rsidP="00256C7C">
            <w:pPr>
              <w:pStyle w:val="NoSpacing"/>
              <w:rPr>
                <w:rFonts w:cs="Arial"/>
                <w:sz w:val="22"/>
                <w:szCs w:val="22"/>
              </w:rPr>
            </w:pPr>
          </w:p>
          <w:p w14:paraId="566169AF" w14:textId="77777777" w:rsidR="00256C7C" w:rsidRDefault="00256C7C" w:rsidP="00256C7C">
            <w:pPr>
              <w:pStyle w:val="NoSpacing"/>
              <w:rPr>
                <w:rFonts w:cs="Arial"/>
                <w:sz w:val="22"/>
                <w:szCs w:val="22"/>
              </w:rPr>
            </w:pPr>
            <w:r>
              <w:rPr>
                <w:rFonts w:cs="Arial"/>
                <w:sz w:val="22"/>
                <w:szCs w:val="22"/>
              </w:rPr>
              <w:t>Production:</w:t>
            </w:r>
          </w:p>
          <w:p w14:paraId="10AD6554" w14:textId="55A8FB3C" w:rsidR="00053082" w:rsidRPr="00DC3C47" w:rsidRDefault="00DC3C47" w:rsidP="00256C7C">
            <w:pPr>
              <w:pStyle w:val="NoSpacing"/>
              <w:rPr>
                <w:rStyle w:val="Hyperlink"/>
              </w:rPr>
            </w:pPr>
            <w:r>
              <w:fldChar w:fldCharType="begin"/>
            </w:r>
            <w:r w:rsidR="001C38C8">
              <w:instrText>HYPERLINK "https://remedy.jacksonnational.com/arsys/forms/remedy/SLM:Measurement"</w:instrText>
            </w:r>
            <w:r>
              <w:fldChar w:fldCharType="separate"/>
            </w:r>
            <w:r w:rsidRPr="00DC3C47">
              <w:rPr>
                <w:rStyle w:val="Hyperlink"/>
              </w:rPr>
              <w:t>https://reme</w:t>
            </w:r>
            <w:r w:rsidRPr="00DC3C47">
              <w:rPr>
                <w:rStyle w:val="Hyperlink"/>
              </w:rPr>
              <w:t>d</w:t>
            </w:r>
            <w:r w:rsidRPr="00DC3C47">
              <w:rPr>
                <w:rStyle w:val="Hyperlink"/>
              </w:rPr>
              <w:t>y.jacksonnat</w:t>
            </w:r>
            <w:r w:rsidRPr="00DC3C47">
              <w:rPr>
                <w:rStyle w:val="Hyperlink"/>
              </w:rPr>
              <w:t>i</w:t>
            </w:r>
            <w:r w:rsidRPr="00DC3C47">
              <w:rPr>
                <w:rStyle w:val="Hyperlink"/>
              </w:rPr>
              <w:t>onal.com/arsys/forms/remedy/SLM:Measurement</w:t>
            </w:r>
          </w:p>
          <w:p w14:paraId="67ABC866" w14:textId="0E628C99" w:rsidR="00DC3C47" w:rsidRDefault="00DC3C47" w:rsidP="00256C7C">
            <w:pPr>
              <w:pStyle w:val="NoSpacing"/>
              <w:rPr>
                <w:rFonts w:cs="Arial"/>
                <w:sz w:val="22"/>
                <w:szCs w:val="22"/>
              </w:rPr>
            </w:pPr>
            <w:r>
              <w:fldChar w:fldCharType="end"/>
            </w:r>
          </w:p>
          <w:p w14:paraId="37D574C6" w14:textId="77777777" w:rsidR="00256C7C" w:rsidRDefault="00256C7C" w:rsidP="00256C7C">
            <w:pPr>
              <w:pStyle w:val="NoSpacing"/>
              <w:rPr>
                <w:rFonts w:cs="Arial"/>
                <w:sz w:val="22"/>
                <w:szCs w:val="22"/>
              </w:rPr>
            </w:pPr>
            <w:r>
              <w:rPr>
                <w:rFonts w:cs="Arial"/>
                <w:sz w:val="22"/>
                <w:szCs w:val="22"/>
              </w:rPr>
              <w:t>Development:</w:t>
            </w:r>
          </w:p>
          <w:p w14:paraId="1B789381" w14:textId="6118090C" w:rsidR="00053082" w:rsidRDefault="004916D5" w:rsidP="00DC3C47">
            <w:pPr>
              <w:pStyle w:val="NoSpacing"/>
              <w:rPr>
                <w:rFonts w:cs="Arial"/>
                <w:sz w:val="22"/>
                <w:szCs w:val="22"/>
              </w:rPr>
            </w:pPr>
            <w:hyperlink r:id="rId11" w:history="1">
              <w:r w:rsidR="00053082" w:rsidRPr="0045687C">
                <w:rPr>
                  <w:rStyle w:val="Hyperlink"/>
                </w:rPr>
                <w:t>https://remedytest.ja</w:t>
              </w:r>
              <w:r w:rsidR="00053082" w:rsidRPr="0045687C">
                <w:rPr>
                  <w:rStyle w:val="Hyperlink"/>
                </w:rPr>
                <w:t>c</w:t>
              </w:r>
              <w:r w:rsidR="00053082" w:rsidRPr="0045687C">
                <w:rPr>
                  <w:rStyle w:val="Hyperlink"/>
                </w:rPr>
                <w:t>ksonna</w:t>
              </w:r>
              <w:r w:rsidR="00053082" w:rsidRPr="0045687C">
                <w:rPr>
                  <w:rStyle w:val="Hyperlink"/>
                </w:rPr>
                <w:t>t</w:t>
              </w:r>
              <w:r w:rsidR="00053082" w:rsidRPr="0045687C">
                <w:rPr>
                  <w:rStyle w:val="Hyperlink"/>
                </w:rPr>
                <w:t>ional.com/arsys/forms/remedytest/SLM:Measurement</w:t>
              </w:r>
            </w:hyperlink>
          </w:p>
        </w:tc>
      </w:tr>
      <w:tr w:rsidR="00016922" w:rsidRPr="006108A0" w14:paraId="538D5901" w14:textId="77777777" w:rsidTr="004E09DC">
        <w:tc>
          <w:tcPr>
            <w:tcW w:w="341" w:type="pct"/>
            <w:tcBorders>
              <w:top w:val="nil"/>
              <w:left w:val="nil"/>
              <w:bottom w:val="single" w:sz="4" w:space="0" w:color="auto"/>
              <w:right w:val="nil"/>
            </w:tcBorders>
          </w:tcPr>
          <w:p w14:paraId="4FF9CF1D" w14:textId="7E559EA3" w:rsidR="00016922" w:rsidRPr="006108A0" w:rsidRDefault="00256C7C" w:rsidP="0006055C">
            <w:pPr>
              <w:pStyle w:val="StepsNumber"/>
              <w:rPr>
                <w:rFonts w:cs="Arial"/>
              </w:rPr>
            </w:pPr>
            <w:r>
              <w:rPr>
                <w:rFonts w:cs="Arial"/>
              </w:rPr>
              <w:t>2</w:t>
            </w:r>
          </w:p>
        </w:tc>
        <w:tc>
          <w:tcPr>
            <w:tcW w:w="4659" w:type="pct"/>
            <w:tcBorders>
              <w:top w:val="nil"/>
              <w:left w:val="nil"/>
              <w:bottom w:val="single" w:sz="4" w:space="0" w:color="auto"/>
              <w:right w:val="single" w:sz="4" w:space="0" w:color="auto"/>
            </w:tcBorders>
          </w:tcPr>
          <w:p w14:paraId="782BBF9C" w14:textId="6F60E3CC" w:rsidR="00C8004C" w:rsidRDefault="00256C7C" w:rsidP="00C8004C">
            <w:pPr>
              <w:pStyle w:val="NoSpacing"/>
              <w:rPr>
                <w:rFonts w:cs="Arial"/>
                <w:b/>
                <w:sz w:val="22"/>
                <w:szCs w:val="22"/>
              </w:rPr>
            </w:pPr>
            <w:r w:rsidRPr="00256C7C">
              <w:rPr>
                <w:rFonts w:cs="Arial"/>
                <w:b/>
                <w:sz w:val="22"/>
                <w:szCs w:val="22"/>
              </w:rPr>
              <w:t>Search f</w:t>
            </w:r>
            <w:r w:rsidR="001643DB">
              <w:rPr>
                <w:rFonts w:cs="Arial"/>
                <w:b/>
                <w:sz w:val="22"/>
                <w:szCs w:val="22"/>
              </w:rPr>
              <w:t>or Measurement Record</w:t>
            </w:r>
          </w:p>
          <w:p w14:paraId="342B6AC0" w14:textId="1680049B" w:rsidR="001643DB" w:rsidRPr="00293E83" w:rsidRDefault="001643DB" w:rsidP="001643DB">
            <w:pPr>
              <w:pStyle w:val="NoSpacing"/>
              <w:rPr>
                <w:rFonts w:cs="Arial"/>
                <w:sz w:val="22"/>
                <w:szCs w:val="22"/>
              </w:rPr>
            </w:pPr>
            <w:r w:rsidRPr="00293E83">
              <w:rPr>
                <w:rFonts w:cs="Arial"/>
                <w:sz w:val="22"/>
                <w:szCs w:val="22"/>
              </w:rPr>
              <w:t>Searches can be done by Service Target</w:t>
            </w:r>
            <w:r w:rsidR="001C38C8">
              <w:rPr>
                <w:rFonts w:cs="Arial"/>
                <w:sz w:val="22"/>
                <w:szCs w:val="22"/>
              </w:rPr>
              <w:t xml:space="preserve"> names.</w:t>
            </w:r>
          </w:p>
          <w:p w14:paraId="0422F318" w14:textId="55B17099" w:rsidR="00256C7C" w:rsidRDefault="00256C7C" w:rsidP="00C8004C">
            <w:pPr>
              <w:pStyle w:val="NoSpacing"/>
              <w:rPr>
                <w:rFonts w:cs="Arial"/>
                <w:sz w:val="22"/>
                <w:szCs w:val="22"/>
              </w:rPr>
            </w:pPr>
          </w:p>
          <w:p w14:paraId="13398EE0" w14:textId="38BAC579" w:rsidR="001E134E" w:rsidRPr="001E134E" w:rsidRDefault="001E134E" w:rsidP="00C8004C">
            <w:pPr>
              <w:pStyle w:val="NoSpacing"/>
              <w:rPr>
                <w:rFonts w:cs="Arial"/>
                <w:b/>
                <w:bCs/>
                <w:sz w:val="22"/>
                <w:szCs w:val="22"/>
              </w:rPr>
            </w:pPr>
            <w:r w:rsidRPr="001E134E">
              <w:rPr>
                <w:rFonts w:cs="Arial"/>
                <w:b/>
                <w:bCs/>
                <w:sz w:val="22"/>
                <w:szCs w:val="22"/>
              </w:rPr>
              <w:t>Platinum Applications</w:t>
            </w:r>
          </w:p>
          <w:p w14:paraId="0B0D6ECC" w14:textId="77777777" w:rsidR="001C38C8" w:rsidRDefault="001C38C8" w:rsidP="00252C36">
            <w:pPr>
              <w:pStyle w:val="NoSpacing"/>
              <w:numPr>
                <w:ilvl w:val="0"/>
                <w:numId w:val="43"/>
              </w:numPr>
              <w:rPr>
                <w:rFonts w:cs="Arial"/>
                <w:sz w:val="22"/>
                <w:szCs w:val="22"/>
              </w:rPr>
            </w:pPr>
            <w:r>
              <w:rPr>
                <w:rFonts w:cs="Arial"/>
                <w:sz w:val="22"/>
                <w:szCs w:val="22"/>
              </w:rPr>
              <w:t>Click on the “Availability” tab.</w:t>
            </w:r>
          </w:p>
          <w:p w14:paraId="64FEF882" w14:textId="7CA6D746" w:rsidR="00F3100E" w:rsidRPr="00EA471C" w:rsidRDefault="00F3100E" w:rsidP="00252C36">
            <w:pPr>
              <w:pStyle w:val="NoSpacing"/>
              <w:numPr>
                <w:ilvl w:val="0"/>
                <w:numId w:val="43"/>
              </w:numPr>
              <w:rPr>
                <w:rFonts w:cs="Arial"/>
                <w:sz w:val="22"/>
                <w:szCs w:val="22"/>
              </w:rPr>
            </w:pPr>
            <w:r w:rsidRPr="00EA471C">
              <w:rPr>
                <w:rFonts w:cs="Arial"/>
                <w:sz w:val="22"/>
                <w:szCs w:val="22"/>
              </w:rPr>
              <w:t xml:space="preserve">Type </w:t>
            </w:r>
            <w:r w:rsidR="0059755B" w:rsidRPr="00EA471C">
              <w:rPr>
                <w:rFonts w:cs="Arial"/>
                <w:sz w:val="22"/>
                <w:szCs w:val="22"/>
              </w:rPr>
              <w:t xml:space="preserve">information </w:t>
            </w:r>
            <w:r w:rsidRPr="00EA471C">
              <w:rPr>
                <w:rFonts w:cs="Arial"/>
                <w:sz w:val="22"/>
                <w:szCs w:val="22"/>
              </w:rPr>
              <w:t>in the “</w:t>
            </w:r>
            <w:proofErr w:type="spellStart"/>
            <w:r w:rsidRPr="00EA471C">
              <w:rPr>
                <w:rFonts w:cs="Arial"/>
                <w:sz w:val="22"/>
                <w:szCs w:val="22"/>
              </w:rPr>
              <w:t>SVTTitle</w:t>
            </w:r>
            <w:proofErr w:type="spellEnd"/>
            <w:r w:rsidRPr="00EA471C">
              <w:rPr>
                <w:rFonts w:cs="Arial"/>
                <w:sz w:val="22"/>
                <w:szCs w:val="22"/>
              </w:rPr>
              <w:t xml:space="preserve">” field.  </w:t>
            </w:r>
          </w:p>
          <w:p w14:paraId="422F1701" w14:textId="09F1BBFC" w:rsidR="00F3100E" w:rsidRPr="00EA471C" w:rsidRDefault="00F3100E" w:rsidP="00252C36">
            <w:pPr>
              <w:pStyle w:val="NoSpacing"/>
              <w:numPr>
                <w:ilvl w:val="0"/>
                <w:numId w:val="43"/>
              </w:numPr>
              <w:rPr>
                <w:rFonts w:cs="Arial"/>
                <w:sz w:val="22"/>
                <w:szCs w:val="22"/>
              </w:rPr>
            </w:pPr>
            <w:r w:rsidRPr="00EA471C">
              <w:rPr>
                <w:rFonts w:cs="Arial"/>
                <w:sz w:val="22"/>
                <w:szCs w:val="22"/>
              </w:rPr>
              <w:t>Use the % sign as a wild card.</w:t>
            </w:r>
          </w:p>
          <w:p w14:paraId="370F9632" w14:textId="241234CA" w:rsidR="00F3100E" w:rsidRPr="00EA471C" w:rsidRDefault="001643DB" w:rsidP="00252C36">
            <w:pPr>
              <w:pStyle w:val="NoSpacing"/>
              <w:numPr>
                <w:ilvl w:val="0"/>
                <w:numId w:val="43"/>
              </w:numPr>
              <w:rPr>
                <w:rFonts w:cs="Arial"/>
                <w:sz w:val="22"/>
                <w:szCs w:val="22"/>
              </w:rPr>
            </w:pPr>
            <w:r>
              <w:rPr>
                <w:rFonts w:cs="Arial"/>
                <w:sz w:val="22"/>
                <w:szCs w:val="22"/>
              </w:rPr>
              <w:t>Use the following example</w:t>
            </w:r>
            <w:r w:rsidR="001E134E">
              <w:rPr>
                <w:rFonts w:cs="Arial"/>
                <w:sz w:val="22"/>
                <w:szCs w:val="22"/>
              </w:rPr>
              <w:t xml:space="preserve"> </w:t>
            </w:r>
            <w:r>
              <w:rPr>
                <w:rFonts w:cs="Arial"/>
                <w:sz w:val="22"/>
                <w:szCs w:val="22"/>
              </w:rPr>
              <w:t xml:space="preserve">to help find </w:t>
            </w:r>
            <w:r w:rsidR="001E134E">
              <w:rPr>
                <w:rFonts w:cs="Arial"/>
                <w:sz w:val="22"/>
                <w:szCs w:val="22"/>
              </w:rPr>
              <w:t xml:space="preserve">the Platinum application </w:t>
            </w:r>
            <w:r>
              <w:rPr>
                <w:rFonts w:cs="Arial"/>
                <w:sz w:val="22"/>
                <w:szCs w:val="22"/>
              </w:rPr>
              <w:t>you are looking for:</w:t>
            </w:r>
          </w:p>
          <w:p w14:paraId="0EFC8B5E" w14:textId="4C692CE0" w:rsidR="00A26ADF" w:rsidRDefault="00293E83" w:rsidP="00252C36">
            <w:pPr>
              <w:pStyle w:val="ListParagraph"/>
              <w:numPr>
                <w:ilvl w:val="0"/>
                <w:numId w:val="43"/>
              </w:numPr>
            </w:pPr>
            <w:r w:rsidRPr="00EA471C">
              <w:rPr>
                <w:b/>
                <w:sz w:val="22"/>
                <w:szCs w:val="22"/>
              </w:rPr>
              <w:t>%Service Name%</w:t>
            </w:r>
            <w:r w:rsidRPr="00EA471C">
              <w:rPr>
                <w:sz w:val="22"/>
                <w:szCs w:val="22"/>
              </w:rPr>
              <w:t xml:space="preserve"> - </w:t>
            </w:r>
            <w:r w:rsidR="00600C9D" w:rsidRPr="00EA471C">
              <w:rPr>
                <w:rFonts w:cs="Arial"/>
                <w:sz w:val="22"/>
                <w:szCs w:val="22"/>
              </w:rPr>
              <w:t>Displays a list of Measurement Records for a single Service</w:t>
            </w:r>
            <w:r w:rsidR="001E134E">
              <w:rPr>
                <w:rFonts w:cs="Arial"/>
                <w:sz w:val="22"/>
                <w:szCs w:val="22"/>
              </w:rPr>
              <w:t xml:space="preserve"> that is a Platinum application.</w:t>
            </w:r>
          </w:p>
          <w:p w14:paraId="377A840B" w14:textId="5AED923D" w:rsidR="004B0447" w:rsidRDefault="001E134E" w:rsidP="004B0447">
            <w:pPr>
              <w:ind w:left="1440"/>
            </w:pPr>
            <w:r>
              <w:rPr>
                <w:noProof/>
              </w:rPr>
              <w:drawing>
                <wp:inline distT="0" distB="0" distL="0" distR="0" wp14:anchorId="47391DB4" wp14:editId="2C98322A">
                  <wp:extent cx="1831399" cy="77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4658" cy="785536"/>
                          </a:xfrm>
                          <a:prstGeom prst="rect">
                            <a:avLst/>
                          </a:prstGeom>
                        </pic:spPr>
                      </pic:pic>
                    </a:graphicData>
                  </a:graphic>
                </wp:inline>
              </w:drawing>
            </w:r>
          </w:p>
          <w:p w14:paraId="7E92377A" w14:textId="50543847" w:rsidR="00252C36" w:rsidRDefault="00252C36" w:rsidP="00252C36">
            <w:pPr>
              <w:pStyle w:val="ListParagraph"/>
              <w:numPr>
                <w:ilvl w:val="0"/>
                <w:numId w:val="43"/>
              </w:numPr>
              <w:rPr>
                <w:sz w:val="22"/>
                <w:szCs w:val="22"/>
              </w:rPr>
            </w:pPr>
            <w:r>
              <w:rPr>
                <w:sz w:val="22"/>
                <w:szCs w:val="22"/>
              </w:rPr>
              <w:t xml:space="preserve">The </w:t>
            </w:r>
            <w:r>
              <w:rPr>
                <w:sz w:val="22"/>
                <w:szCs w:val="22"/>
              </w:rPr>
              <w:t>“</w:t>
            </w:r>
            <w:proofErr w:type="spellStart"/>
            <w:r>
              <w:rPr>
                <w:sz w:val="22"/>
                <w:szCs w:val="22"/>
              </w:rPr>
              <w:t>ApplicationUserFriendly</w:t>
            </w:r>
            <w:proofErr w:type="spellEnd"/>
            <w:r>
              <w:rPr>
                <w:sz w:val="22"/>
                <w:szCs w:val="22"/>
              </w:rPr>
              <w:t xml:space="preserve"> ID” field</w:t>
            </w:r>
            <w:r>
              <w:rPr>
                <w:sz w:val="22"/>
                <w:szCs w:val="22"/>
              </w:rPr>
              <w:t xml:space="preserve"> can also be used to long for a single Service.</w:t>
            </w:r>
          </w:p>
          <w:p w14:paraId="4A673DAE" w14:textId="77777777" w:rsidR="00252C36" w:rsidRDefault="00252C36" w:rsidP="00252C36">
            <w:pPr>
              <w:pStyle w:val="ListParagraph"/>
              <w:numPr>
                <w:ilvl w:val="0"/>
                <w:numId w:val="43"/>
              </w:numPr>
              <w:rPr>
                <w:sz w:val="22"/>
                <w:szCs w:val="22"/>
              </w:rPr>
            </w:pPr>
            <w:r>
              <w:rPr>
                <w:sz w:val="22"/>
                <w:szCs w:val="22"/>
              </w:rPr>
              <w:t>Use the % sign as a wild card.</w:t>
            </w:r>
          </w:p>
          <w:p w14:paraId="75B60783" w14:textId="77777777" w:rsidR="00252C36" w:rsidRPr="00EA471C" w:rsidRDefault="00252C36" w:rsidP="00252C36">
            <w:pPr>
              <w:pStyle w:val="NoSpacing"/>
              <w:numPr>
                <w:ilvl w:val="0"/>
                <w:numId w:val="43"/>
              </w:numPr>
              <w:rPr>
                <w:rFonts w:cs="Arial"/>
                <w:sz w:val="22"/>
                <w:szCs w:val="22"/>
              </w:rPr>
            </w:pPr>
            <w:r>
              <w:rPr>
                <w:rFonts w:cs="Arial"/>
                <w:sz w:val="22"/>
                <w:szCs w:val="22"/>
              </w:rPr>
              <w:t>Use the following example to help find the Service Level Tier you are looking for:</w:t>
            </w:r>
          </w:p>
          <w:p w14:paraId="634B1B7B" w14:textId="49FFD7BB" w:rsidR="00252C36" w:rsidRDefault="00252C36" w:rsidP="00252C36">
            <w:pPr>
              <w:pStyle w:val="ListParagraph"/>
              <w:ind w:left="2160"/>
              <w:rPr>
                <w:rFonts w:cs="Arial"/>
                <w:sz w:val="22"/>
                <w:szCs w:val="22"/>
              </w:rPr>
            </w:pPr>
            <w:r w:rsidRPr="001E134E">
              <w:rPr>
                <w:b/>
                <w:sz w:val="22"/>
                <w:szCs w:val="22"/>
              </w:rPr>
              <w:t>%Service Name%</w:t>
            </w:r>
            <w:r w:rsidRPr="001E134E">
              <w:rPr>
                <w:sz w:val="22"/>
                <w:szCs w:val="22"/>
              </w:rPr>
              <w:t xml:space="preserve"> - </w:t>
            </w:r>
            <w:r w:rsidRPr="001E134E">
              <w:rPr>
                <w:rFonts w:cs="Arial"/>
                <w:sz w:val="22"/>
                <w:szCs w:val="22"/>
              </w:rPr>
              <w:t>Displays a list of Measurement Records for a single Service</w:t>
            </w:r>
            <w:r>
              <w:rPr>
                <w:rFonts w:cs="Arial"/>
                <w:sz w:val="22"/>
                <w:szCs w:val="22"/>
              </w:rPr>
              <w:t>.</w:t>
            </w:r>
          </w:p>
          <w:p w14:paraId="7703F5E6" w14:textId="617DC330" w:rsidR="00252C36" w:rsidRDefault="00252C36" w:rsidP="00252C36">
            <w:pPr>
              <w:pStyle w:val="ListParagraph"/>
              <w:ind w:left="2160"/>
              <w:rPr>
                <w:sz w:val="22"/>
                <w:szCs w:val="22"/>
              </w:rPr>
            </w:pPr>
            <w:r>
              <w:rPr>
                <w:noProof/>
              </w:rPr>
              <w:drawing>
                <wp:inline distT="0" distB="0" distL="0" distR="0" wp14:anchorId="30B5EBCB" wp14:editId="4E239F0A">
                  <wp:extent cx="2438400" cy="781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781050"/>
                          </a:xfrm>
                          <a:prstGeom prst="rect">
                            <a:avLst/>
                          </a:prstGeom>
                        </pic:spPr>
                      </pic:pic>
                    </a:graphicData>
                  </a:graphic>
                </wp:inline>
              </w:drawing>
            </w:r>
          </w:p>
          <w:p w14:paraId="468670C6" w14:textId="44EB8105" w:rsidR="001E134E" w:rsidRPr="001E134E" w:rsidRDefault="001E134E" w:rsidP="001E134E">
            <w:pPr>
              <w:pStyle w:val="NoSpacing"/>
              <w:rPr>
                <w:rFonts w:cs="Arial"/>
                <w:b/>
                <w:bCs/>
                <w:sz w:val="22"/>
                <w:szCs w:val="22"/>
              </w:rPr>
            </w:pPr>
            <w:r>
              <w:rPr>
                <w:rFonts w:cs="Arial"/>
                <w:b/>
                <w:bCs/>
                <w:sz w:val="22"/>
                <w:szCs w:val="22"/>
              </w:rPr>
              <w:t>Gold, Silver, &amp; Bronze</w:t>
            </w:r>
            <w:r w:rsidRPr="001E134E">
              <w:rPr>
                <w:rFonts w:cs="Arial"/>
                <w:b/>
                <w:bCs/>
                <w:sz w:val="22"/>
                <w:szCs w:val="22"/>
              </w:rPr>
              <w:t xml:space="preserve"> Applications</w:t>
            </w:r>
          </w:p>
          <w:p w14:paraId="2EA1377E" w14:textId="77777777" w:rsidR="001E134E" w:rsidRDefault="001E134E" w:rsidP="00252C36">
            <w:pPr>
              <w:pStyle w:val="NoSpacing"/>
              <w:numPr>
                <w:ilvl w:val="0"/>
                <w:numId w:val="43"/>
              </w:numPr>
              <w:rPr>
                <w:rFonts w:cs="Arial"/>
                <w:sz w:val="22"/>
                <w:szCs w:val="22"/>
              </w:rPr>
            </w:pPr>
            <w:r>
              <w:rPr>
                <w:rFonts w:cs="Arial"/>
                <w:sz w:val="22"/>
                <w:szCs w:val="22"/>
              </w:rPr>
              <w:lastRenderedPageBreak/>
              <w:t>Click on the “Availability” tab.</w:t>
            </w:r>
          </w:p>
          <w:p w14:paraId="79DAB543" w14:textId="77777777" w:rsidR="001E134E" w:rsidRPr="00EA471C" w:rsidRDefault="001E134E" w:rsidP="00252C36">
            <w:pPr>
              <w:pStyle w:val="NoSpacing"/>
              <w:numPr>
                <w:ilvl w:val="0"/>
                <w:numId w:val="43"/>
              </w:numPr>
              <w:rPr>
                <w:rFonts w:cs="Arial"/>
                <w:sz w:val="22"/>
                <w:szCs w:val="22"/>
              </w:rPr>
            </w:pPr>
            <w:r w:rsidRPr="00EA471C">
              <w:rPr>
                <w:rFonts w:cs="Arial"/>
                <w:sz w:val="22"/>
                <w:szCs w:val="22"/>
              </w:rPr>
              <w:t>Type information in the “</w:t>
            </w:r>
            <w:proofErr w:type="spellStart"/>
            <w:r w:rsidRPr="00EA471C">
              <w:rPr>
                <w:rFonts w:cs="Arial"/>
                <w:sz w:val="22"/>
                <w:szCs w:val="22"/>
              </w:rPr>
              <w:t>SVTTitle</w:t>
            </w:r>
            <w:proofErr w:type="spellEnd"/>
            <w:r w:rsidRPr="00EA471C">
              <w:rPr>
                <w:rFonts w:cs="Arial"/>
                <w:sz w:val="22"/>
                <w:szCs w:val="22"/>
              </w:rPr>
              <w:t xml:space="preserve">” field.  </w:t>
            </w:r>
          </w:p>
          <w:p w14:paraId="5668B909" w14:textId="77777777" w:rsidR="001E134E" w:rsidRPr="00EA471C" w:rsidRDefault="001E134E" w:rsidP="00252C36">
            <w:pPr>
              <w:pStyle w:val="NoSpacing"/>
              <w:numPr>
                <w:ilvl w:val="0"/>
                <w:numId w:val="43"/>
              </w:numPr>
              <w:rPr>
                <w:rFonts w:cs="Arial"/>
                <w:sz w:val="22"/>
                <w:szCs w:val="22"/>
              </w:rPr>
            </w:pPr>
            <w:r w:rsidRPr="00EA471C">
              <w:rPr>
                <w:rFonts w:cs="Arial"/>
                <w:sz w:val="22"/>
                <w:szCs w:val="22"/>
              </w:rPr>
              <w:t>Use the % sign as a wild card.</w:t>
            </w:r>
          </w:p>
          <w:p w14:paraId="0A8F651D" w14:textId="490A1D48" w:rsidR="001E134E" w:rsidRPr="00EA471C" w:rsidRDefault="001E134E" w:rsidP="00252C36">
            <w:pPr>
              <w:pStyle w:val="NoSpacing"/>
              <w:numPr>
                <w:ilvl w:val="0"/>
                <w:numId w:val="43"/>
              </w:numPr>
              <w:rPr>
                <w:rFonts w:cs="Arial"/>
                <w:sz w:val="22"/>
                <w:szCs w:val="22"/>
              </w:rPr>
            </w:pPr>
            <w:r>
              <w:rPr>
                <w:rFonts w:cs="Arial"/>
                <w:sz w:val="22"/>
                <w:szCs w:val="22"/>
              </w:rPr>
              <w:t xml:space="preserve">Use the following example to help find </w:t>
            </w:r>
            <w:r w:rsidR="00252C36">
              <w:rPr>
                <w:rFonts w:cs="Arial"/>
                <w:sz w:val="22"/>
                <w:szCs w:val="22"/>
              </w:rPr>
              <w:t>the</w:t>
            </w:r>
            <w:r>
              <w:rPr>
                <w:rFonts w:cs="Arial"/>
                <w:sz w:val="22"/>
                <w:szCs w:val="22"/>
              </w:rPr>
              <w:t xml:space="preserve"> </w:t>
            </w:r>
            <w:r>
              <w:rPr>
                <w:rFonts w:cs="Arial"/>
                <w:sz w:val="22"/>
                <w:szCs w:val="22"/>
              </w:rPr>
              <w:t>Service Level Tier</w:t>
            </w:r>
            <w:r>
              <w:rPr>
                <w:rFonts w:cs="Arial"/>
                <w:sz w:val="22"/>
                <w:szCs w:val="22"/>
              </w:rPr>
              <w:t xml:space="preserve"> you are looking for:</w:t>
            </w:r>
          </w:p>
          <w:p w14:paraId="7CEE3F39" w14:textId="50F446D3" w:rsidR="001E134E" w:rsidRPr="001E134E" w:rsidRDefault="001E134E" w:rsidP="00252C36">
            <w:pPr>
              <w:pStyle w:val="ListParagraph"/>
              <w:numPr>
                <w:ilvl w:val="0"/>
                <w:numId w:val="43"/>
              </w:numPr>
            </w:pPr>
            <w:r w:rsidRPr="001E134E">
              <w:rPr>
                <w:b/>
                <w:sz w:val="22"/>
                <w:szCs w:val="22"/>
              </w:rPr>
              <w:t>%Service Name%</w:t>
            </w:r>
            <w:r w:rsidRPr="001E134E">
              <w:rPr>
                <w:sz w:val="22"/>
                <w:szCs w:val="22"/>
              </w:rPr>
              <w:t xml:space="preserve"> - </w:t>
            </w:r>
            <w:r w:rsidRPr="001E134E">
              <w:rPr>
                <w:rFonts w:cs="Arial"/>
                <w:sz w:val="22"/>
                <w:szCs w:val="22"/>
              </w:rPr>
              <w:t xml:space="preserve">Displays a list of Measurement Records for </w:t>
            </w:r>
            <w:r w:rsidR="00252C36">
              <w:rPr>
                <w:rFonts w:cs="Arial"/>
                <w:sz w:val="22"/>
                <w:szCs w:val="22"/>
              </w:rPr>
              <w:t>the specified Service Level Tier.</w:t>
            </w:r>
          </w:p>
          <w:p w14:paraId="49A01863" w14:textId="0CD2C512" w:rsidR="001E134E" w:rsidRDefault="001E134E" w:rsidP="001E134E">
            <w:pPr>
              <w:pStyle w:val="ListParagraph"/>
              <w:ind w:left="2160"/>
            </w:pPr>
            <w:r>
              <w:rPr>
                <w:noProof/>
              </w:rPr>
              <w:drawing>
                <wp:inline distT="0" distB="0" distL="0" distR="0" wp14:anchorId="2459F838" wp14:editId="0A59E6FF">
                  <wp:extent cx="1677747" cy="76191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4768" cy="774184"/>
                          </a:xfrm>
                          <a:prstGeom prst="rect">
                            <a:avLst/>
                          </a:prstGeom>
                        </pic:spPr>
                      </pic:pic>
                    </a:graphicData>
                  </a:graphic>
                </wp:inline>
              </w:drawing>
            </w:r>
          </w:p>
          <w:p w14:paraId="0CDEF72B" w14:textId="40BAD08A" w:rsidR="001E134E" w:rsidRPr="00252C36" w:rsidRDefault="001E134E" w:rsidP="001E134E">
            <w:pPr>
              <w:pStyle w:val="ListParagraph"/>
              <w:ind w:left="2160"/>
              <w:rPr>
                <w:i/>
                <w:iCs/>
                <w:sz w:val="22"/>
                <w:szCs w:val="22"/>
              </w:rPr>
            </w:pPr>
            <w:r w:rsidRPr="00252C36">
              <w:rPr>
                <w:b/>
                <w:bCs/>
                <w:i/>
                <w:iCs/>
                <w:sz w:val="22"/>
                <w:szCs w:val="22"/>
              </w:rPr>
              <w:t>Note:</w:t>
            </w:r>
            <w:r w:rsidRPr="00252C36">
              <w:rPr>
                <w:i/>
                <w:iCs/>
                <w:sz w:val="22"/>
                <w:szCs w:val="22"/>
              </w:rPr>
              <w:t xml:space="preserve"> This will produce a large list of Measurement Records, as each individual application that is related to the specified Service Target will have </w:t>
            </w:r>
            <w:r w:rsidR="00252C36">
              <w:rPr>
                <w:i/>
                <w:iCs/>
                <w:sz w:val="22"/>
                <w:szCs w:val="22"/>
              </w:rPr>
              <w:t>an</w:t>
            </w:r>
            <w:r w:rsidRPr="00252C36">
              <w:rPr>
                <w:i/>
                <w:iCs/>
                <w:sz w:val="22"/>
                <w:szCs w:val="22"/>
              </w:rPr>
              <w:t xml:space="preserve"> individual measurement record for each month that it has been monitored for.</w:t>
            </w:r>
          </w:p>
          <w:p w14:paraId="751849B5" w14:textId="2BDE4AD3" w:rsidR="001E134E" w:rsidRDefault="00252C36" w:rsidP="00252C36">
            <w:pPr>
              <w:pStyle w:val="ListParagraph"/>
              <w:numPr>
                <w:ilvl w:val="0"/>
                <w:numId w:val="43"/>
              </w:numPr>
              <w:rPr>
                <w:sz w:val="22"/>
                <w:szCs w:val="22"/>
              </w:rPr>
            </w:pPr>
            <w:r>
              <w:rPr>
                <w:sz w:val="22"/>
                <w:szCs w:val="22"/>
              </w:rPr>
              <w:t>To narrow the search down to a specific Service, type information in the “</w:t>
            </w:r>
            <w:proofErr w:type="spellStart"/>
            <w:r>
              <w:rPr>
                <w:sz w:val="22"/>
                <w:szCs w:val="22"/>
              </w:rPr>
              <w:t>ApplicationUserFriendly</w:t>
            </w:r>
            <w:proofErr w:type="spellEnd"/>
            <w:r>
              <w:rPr>
                <w:sz w:val="22"/>
                <w:szCs w:val="22"/>
              </w:rPr>
              <w:t xml:space="preserve"> ID” field.</w:t>
            </w:r>
          </w:p>
          <w:p w14:paraId="09E95E04" w14:textId="761F9DAB" w:rsidR="00252C36" w:rsidRDefault="00252C36" w:rsidP="00252C36">
            <w:pPr>
              <w:pStyle w:val="ListParagraph"/>
              <w:numPr>
                <w:ilvl w:val="0"/>
                <w:numId w:val="43"/>
              </w:numPr>
              <w:rPr>
                <w:sz w:val="22"/>
                <w:szCs w:val="22"/>
              </w:rPr>
            </w:pPr>
            <w:r>
              <w:rPr>
                <w:sz w:val="22"/>
                <w:szCs w:val="22"/>
              </w:rPr>
              <w:t>Use the % sign as a wild card.</w:t>
            </w:r>
          </w:p>
          <w:p w14:paraId="2C1A1E5E" w14:textId="4EFB0ED9" w:rsidR="00252C36" w:rsidRPr="00EA471C" w:rsidRDefault="00252C36" w:rsidP="00252C36">
            <w:pPr>
              <w:pStyle w:val="NoSpacing"/>
              <w:numPr>
                <w:ilvl w:val="0"/>
                <w:numId w:val="43"/>
              </w:numPr>
              <w:rPr>
                <w:rFonts w:cs="Arial"/>
                <w:sz w:val="22"/>
                <w:szCs w:val="22"/>
              </w:rPr>
            </w:pPr>
            <w:r>
              <w:rPr>
                <w:rFonts w:cs="Arial"/>
                <w:sz w:val="22"/>
                <w:szCs w:val="22"/>
              </w:rPr>
              <w:t xml:space="preserve">Use the following example to help find </w:t>
            </w:r>
            <w:r>
              <w:rPr>
                <w:rFonts w:cs="Arial"/>
                <w:sz w:val="22"/>
                <w:szCs w:val="22"/>
              </w:rPr>
              <w:t xml:space="preserve">the </w:t>
            </w:r>
            <w:r>
              <w:rPr>
                <w:rFonts w:cs="Arial"/>
                <w:sz w:val="22"/>
                <w:szCs w:val="22"/>
              </w:rPr>
              <w:t>Service Level Tier you are looking for:</w:t>
            </w:r>
          </w:p>
          <w:p w14:paraId="35F09C83" w14:textId="79A1240A" w:rsidR="00252C36" w:rsidRDefault="00252C36" w:rsidP="00252C36">
            <w:pPr>
              <w:pStyle w:val="ListParagraph"/>
              <w:ind w:left="2160"/>
              <w:rPr>
                <w:sz w:val="22"/>
                <w:szCs w:val="22"/>
              </w:rPr>
            </w:pPr>
            <w:r w:rsidRPr="001E134E">
              <w:rPr>
                <w:b/>
                <w:sz w:val="22"/>
                <w:szCs w:val="22"/>
              </w:rPr>
              <w:t>%Service Name%</w:t>
            </w:r>
            <w:r w:rsidRPr="001E134E">
              <w:rPr>
                <w:sz w:val="22"/>
                <w:szCs w:val="22"/>
              </w:rPr>
              <w:t xml:space="preserve"> - </w:t>
            </w:r>
            <w:r w:rsidRPr="001E134E">
              <w:rPr>
                <w:rFonts w:cs="Arial"/>
                <w:sz w:val="22"/>
                <w:szCs w:val="22"/>
              </w:rPr>
              <w:t>Displays a list of Measurement Records for a single Service</w:t>
            </w:r>
            <w:r>
              <w:rPr>
                <w:rFonts w:cs="Arial"/>
                <w:sz w:val="22"/>
                <w:szCs w:val="22"/>
              </w:rPr>
              <w:t>.</w:t>
            </w:r>
          </w:p>
          <w:p w14:paraId="28FED710" w14:textId="66988AC4" w:rsidR="001E134E" w:rsidRPr="00314D68" w:rsidRDefault="00252C36" w:rsidP="00252C36">
            <w:pPr>
              <w:pStyle w:val="ListParagraph"/>
              <w:ind w:left="2160"/>
              <w:rPr>
                <w:rFonts w:cs="Arial"/>
                <w:sz w:val="20"/>
              </w:rPr>
            </w:pPr>
            <w:r>
              <w:rPr>
                <w:noProof/>
              </w:rPr>
              <w:drawing>
                <wp:inline distT="0" distB="0" distL="0" distR="0" wp14:anchorId="11994075" wp14:editId="3F4A959B">
                  <wp:extent cx="252412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125" cy="676275"/>
                          </a:xfrm>
                          <a:prstGeom prst="rect">
                            <a:avLst/>
                          </a:prstGeom>
                        </pic:spPr>
                      </pic:pic>
                    </a:graphicData>
                  </a:graphic>
                </wp:inline>
              </w:drawing>
            </w:r>
          </w:p>
        </w:tc>
      </w:tr>
      <w:tr w:rsidR="00544BD7" w:rsidRPr="006108A0" w14:paraId="4A8F5F6F" w14:textId="77777777" w:rsidTr="004E09DC">
        <w:tc>
          <w:tcPr>
            <w:tcW w:w="341" w:type="pct"/>
            <w:tcBorders>
              <w:top w:val="single" w:sz="4" w:space="0" w:color="auto"/>
              <w:left w:val="nil"/>
              <w:bottom w:val="single" w:sz="4" w:space="0" w:color="auto"/>
              <w:right w:val="nil"/>
            </w:tcBorders>
          </w:tcPr>
          <w:p w14:paraId="709C4D2F" w14:textId="38B1D015" w:rsidR="00544BD7" w:rsidRPr="006108A0" w:rsidRDefault="00A67F3B" w:rsidP="00544BD7">
            <w:pPr>
              <w:pStyle w:val="StepsNumber"/>
              <w:rPr>
                <w:rFonts w:cs="Arial"/>
              </w:rPr>
            </w:pPr>
            <w:r>
              <w:rPr>
                <w:rFonts w:cs="Arial"/>
              </w:rPr>
              <w:lastRenderedPageBreak/>
              <w:t>3</w:t>
            </w:r>
          </w:p>
        </w:tc>
        <w:tc>
          <w:tcPr>
            <w:tcW w:w="4659" w:type="pct"/>
            <w:tcBorders>
              <w:top w:val="single" w:sz="4" w:space="0" w:color="auto"/>
              <w:left w:val="nil"/>
              <w:bottom w:val="single" w:sz="4" w:space="0" w:color="auto"/>
              <w:right w:val="single" w:sz="4" w:space="0" w:color="auto"/>
            </w:tcBorders>
          </w:tcPr>
          <w:p w14:paraId="5A66F70A" w14:textId="4D94B596" w:rsidR="00544BD7" w:rsidRPr="00474038" w:rsidRDefault="00875AE0" w:rsidP="00544BD7">
            <w:pPr>
              <w:pStyle w:val="NoSpacing"/>
              <w:rPr>
                <w:rFonts w:cs="Arial"/>
                <w:b/>
                <w:sz w:val="22"/>
                <w:szCs w:val="22"/>
              </w:rPr>
            </w:pPr>
            <w:r w:rsidRPr="00474038">
              <w:rPr>
                <w:rFonts w:cs="Arial"/>
                <w:b/>
                <w:sz w:val="22"/>
                <w:szCs w:val="22"/>
              </w:rPr>
              <w:t xml:space="preserve">Reviewing a </w:t>
            </w:r>
            <w:r w:rsidR="00AD36DA" w:rsidRPr="00474038">
              <w:rPr>
                <w:rFonts w:cs="Arial"/>
                <w:b/>
                <w:sz w:val="22"/>
                <w:szCs w:val="22"/>
              </w:rPr>
              <w:t xml:space="preserve">new </w:t>
            </w:r>
            <w:r w:rsidR="00E4437D" w:rsidRPr="00474038">
              <w:rPr>
                <w:rFonts w:cs="Arial"/>
                <w:b/>
                <w:sz w:val="22"/>
                <w:szCs w:val="22"/>
              </w:rPr>
              <w:t xml:space="preserve">Monthly </w:t>
            </w:r>
            <w:r w:rsidRPr="00474038">
              <w:rPr>
                <w:rFonts w:cs="Arial"/>
                <w:b/>
                <w:sz w:val="22"/>
                <w:szCs w:val="22"/>
              </w:rPr>
              <w:t xml:space="preserve">Measurement record </w:t>
            </w:r>
            <w:r w:rsidR="00352AD8">
              <w:rPr>
                <w:rFonts w:cs="Arial"/>
                <w:b/>
                <w:sz w:val="22"/>
                <w:szCs w:val="22"/>
              </w:rPr>
              <w:t>(</w:t>
            </w:r>
            <w:r w:rsidRPr="00474038">
              <w:rPr>
                <w:rFonts w:cs="Arial"/>
                <w:b/>
                <w:sz w:val="22"/>
                <w:szCs w:val="22"/>
              </w:rPr>
              <w:t>Pre</w:t>
            </w:r>
            <w:r w:rsidR="004B0447">
              <w:rPr>
                <w:rFonts w:cs="Arial"/>
                <w:b/>
                <w:sz w:val="22"/>
                <w:szCs w:val="22"/>
              </w:rPr>
              <w:t>-</w:t>
            </w:r>
            <w:r w:rsidRPr="00474038">
              <w:rPr>
                <w:rFonts w:cs="Arial"/>
                <w:b/>
                <w:sz w:val="22"/>
                <w:szCs w:val="22"/>
              </w:rPr>
              <w:t>Incident ticket</w:t>
            </w:r>
            <w:r w:rsidR="00352AD8">
              <w:rPr>
                <w:rFonts w:cs="Arial"/>
                <w:b/>
                <w:sz w:val="22"/>
                <w:szCs w:val="22"/>
              </w:rPr>
              <w:t>)</w:t>
            </w:r>
          </w:p>
          <w:p w14:paraId="5EC2E3E8" w14:textId="065C9201" w:rsidR="006B204D" w:rsidRDefault="006B204D" w:rsidP="00544BD7">
            <w:pPr>
              <w:pStyle w:val="NoSpacing"/>
              <w:rPr>
                <w:rFonts w:cs="Arial"/>
                <w:b/>
                <w:sz w:val="22"/>
                <w:szCs w:val="22"/>
              </w:rPr>
            </w:pPr>
          </w:p>
          <w:p w14:paraId="51153786" w14:textId="7E698A89" w:rsidR="00053082" w:rsidRPr="00EA471C" w:rsidRDefault="00053082" w:rsidP="006F34A7">
            <w:pPr>
              <w:pStyle w:val="NoSpacing"/>
              <w:numPr>
                <w:ilvl w:val="0"/>
                <w:numId w:val="42"/>
              </w:numPr>
              <w:rPr>
                <w:rFonts w:cs="Arial"/>
                <w:sz w:val="22"/>
                <w:szCs w:val="22"/>
              </w:rPr>
            </w:pPr>
            <w:r w:rsidRPr="00EA471C">
              <w:rPr>
                <w:rFonts w:cs="Arial"/>
                <w:sz w:val="22"/>
                <w:szCs w:val="22"/>
              </w:rPr>
              <w:t>Click on the “Availability” tab.</w:t>
            </w:r>
          </w:p>
          <w:p w14:paraId="307F565C" w14:textId="50C6D136" w:rsidR="00C8004C" w:rsidRPr="00EA471C" w:rsidRDefault="00E13240" w:rsidP="006F34A7">
            <w:pPr>
              <w:pStyle w:val="NoSpacing"/>
              <w:numPr>
                <w:ilvl w:val="0"/>
                <w:numId w:val="42"/>
              </w:numPr>
              <w:rPr>
                <w:rFonts w:cs="Arial"/>
                <w:sz w:val="22"/>
                <w:szCs w:val="22"/>
              </w:rPr>
            </w:pPr>
            <w:r w:rsidRPr="00EA471C">
              <w:rPr>
                <w:rFonts w:cs="Arial"/>
                <w:sz w:val="22"/>
                <w:szCs w:val="22"/>
              </w:rPr>
              <w:t xml:space="preserve">Note the following </w:t>
            </w:r>
            <w:r w:rsidR="00352AD8" w:rsidRPr="00EA471C">
              <w:rPr>
                <w:rFonts w:cs="Arial"/>
                <w:sz w:val="22"/>
                <w:szCs w:val="22"/>
              </w:rPr>
              <w:t>fields:</w:t>
            </w:r>
          </w:p>
          <w:p w14:paraId="054DB69A" w14:textId="77777777" w:rsidR="0059755B" w:rsidRDefault="002E4693" w:rsidP="002C13EB">
            <w:pPr>
              <w:pStyle w:val="NoSpacing"/>
              <w:numPr>
                <w:ilvl w:val="0"/>
                <w:numId w:val="27"/>
              </w:numPr>
              <w:ind w:left="1470"/>
              <w:rPr>
                <w:rFonts w:cs="Arial"/>
                <w:sz w:val="22"/>
                <w:szCs w:val="22"/>
              </w:rPr>
            </w:pPr>
            <w:proofErr w:type="spellStart"/>
            <w:r>
              <w:rPr>
                <w:rFonts w:cs="Arial"/>
                <w:b/>
                <w:sz w:val="22"/>
                <w:szCs w:val="22"/>
              </w:rPr>
              <w:t>SVTInstanceID</w:t>
            </w:r>
            <w:proofErr w:type="spellEnd"/>
            <w:r>
              <w:rPr>
                <w:rFonts w:cs="Arial"/>
                <w:b/>
                <w:sz w:val="22"/>
                <w:szCs w:val="22"/>
              </w:rPr>
              <w:t xml:space="preserve"> – </w:t>
            </w:r>
            <w:r w:rsidR="005353A7">
              <w:rPr>
                <w:rFonts w:cs="Arial"/>
                <w:sz w:val="22"/>
                <w:szCs w:val="22"/>
              </w:rPr>
              <w:t xml:space="preserve">This is the ID </w:t>
            </w:r>
            <w:r w:rsidR="00FC650D">
              <w:rPr>
                <w:rFonts w:cs="Arial"/>
                <w:sz w:val="22"/>
                <w:szCs w:val="22"/>
              </w:rPr>
              <w:t>label</w:t>
            </w:r>
            <w:r w:rsidR="005353A7">
              <w:rPr>
                <w:rFonts w:cs="Arial"/>
                <w:sz w:val="22"/>
                <w:szCs w:val="22"/>
              </w:rPr>
              <w:t xml:space="preserve"> of the Measurement Record.  It will match the “</w:t>
            </w:r>
            <w:proofErr w:type="spellStart"/>
            <w:r w:rsidR="005353A7">
              <w:rPr>
                <w:rFonts w:cs="Arial"/>
                <w:sz w:val="22"/>
                <w:szCs w:val="22"/>
              </w:rPr>
              <w:t>SLMEventSchedule_SVTInstance</w:t>
            </w:r>
            <w:proofErr w:type="spellEnd"/>
            <w:r w:rsidR="005353A7">
              <w:rPr>
                <w:rFonts w:cs="Arial"/>
                <w:sz w:val="22"/>
                <w:szCs w:val="22"/>
              </w:rPr>
              <w:t xml:space="preserve"> ID” in the Event Schedule Form.  </w:t>
            </w:r>
          </w:p>
          <w:p w14:paraId="3BA8B295" w14:textId="77777777" w:rsidR="0059755B" w:rsidRPr="0059755B" w:rsidRDefault="0059755B" w:rsidP="0059755B">
            <w:pPr>
              <w:pStyle w:val="NoSpacing"/>
              <w:ind w:left="1470"/>
              <w:rPr>
                <w:rFonts w:cs="Arial"/>
                <w:sz w:val="22"/>
                <w:szCs w:val="22"/>
              </w:rPr>
            </w:pPr>
            <w:r w:rsidRPr="0059755B">
              <w:rPr>
                <w:rFonts w:cs="Arial"/>
                <w:sz w:val="22"/>
                <w:szCs w:val="22"/>
              </w:rPr>
              <w:t>For more information see:</w:t>
            </w:r>
          </w:p>
          <w:p w14:paraId="13DA7DD0" w14:textId="7AC21668" w:rsidR="002E4693" w:rsidRPr="004B0447" w:rsidRDefault="004B0447" w:rsidP="0059755B">
            <w:pPr>
              <w:pStyle w:val="NoSpacing"/>
              <w:ind w:left="1470"/>
              <w:rPr>
                <w:rStyle w:val="Hyperlink"/>
                <w:rFonts w:cs="Arial"/>
                <w:sz w:val="22"/>
                <w:szCs w:val="22"/>
              </w:rPr>
            </w:pPr>
            <w:r>
              <w:rPr>
                <w:rFonts w:cs="Arial"/>
                <w:sz w:val="22"/>
                <w:szCs w:val="22"/>
              </w:rPr>
              <w:fldChar w:fldCharType="begin"/>
            </w:r>
            <w:r>
              <w:rPr>
                <w:rFonts w:cs="Arial"/>
                <w:sz w:val="22"/>
                <w:szCs w:val="22"/>
              </w:rPr>
              <w:instrText xml:space="preserve"> HYPERLINK "https://confluence.jacksonnational.com/display/CPENABLE/02+-+Event+Schedule+Form+Documentation" </w:instrText>
            </w:r>
            <w:r>
              <w:rPr>
                <w:rFonts w:cs="Arial"/>
                <w:sz w:val="22"/>
                <w:szCs w:val="22"/>
              </w:rPr>
            </w:r>
            <w:r>
              <w:rPr>
                <w:rFonts w:cs="Arial"/>
                <w:sz w:val="22"/>
                <w:szCs w:val="22"/>
              </w:rPr>
              <w:fldChar w:fldCharType="separate"/>
            </w:r>
            <w:r w:rsidR="005353A7" w:rsidRPr="004B0447">
              <w:rPr>
                <w:rStyle w:val="Hyperlink"/>
                <w:rFonts w:cs="Arial"/>
                <w:sz w:val="22"/>
                <w:szCs w:val="22"/>
              </w:rPr>
              <w:t xml:space="preserve">Event Schedule </w:t>
            </w:r>
            <w:r w:rsidR="005353A7" w:rsidRPr="004B0447">
              <w:rPr>
                <w:rStyle w:val="Hyperlink"/>
                <w:rFonts w:cs="Arial"/>
                <w:sz w:val="22"/>
                <w:szCs w:val="22"/>
              </w:rPr>
              <w:t>F</w:t>
            </w:r>
            <w:r w:rsidR="005353A7" w:rsidRPr="004B0447">
              <w:rPr>
                <w:rStyle w:val="Hyperlink"/>
                <w:rFonts w:cs="Arial"/>
                <w:sz w:val="22"/>
                <w:szCs w:val="22"/>
              </w:rPr>
              <w:t xml:space="preserve">orm </w:t>
            </w:r>
            <w:r w:rsidR="0059755B" w:rsidRPr="004B0447">
              <w:rPr>
                <w:rStyle w:val="Hyperlink"/>
                <w:rFonts w:cs="Arial"/>
                <w:sz w:val="22"/>
                <w:szCs w:val="22"/>
              </w:rPr>
              <w:t>Documentation</w:t>
            </w:r>
            <w:r w:rsidR="00821D2F">
              <w:rPr>
                <w:rStyle w:val="Hyperlink"/>
                <w:rFonts w:cs="Arial"/>
                <w:sz w:val="22"/>
                <w:szCs w:val="22"/>
              </w:rPr>
              <w:t xml:space="preserve"> </w:t>
            </w:r>
            <w:r w:rsidR="00821D2F">
              <w:rPr>
                <w:rStyle w:val="Hyperlink"/>
              </w:rPr>
              <w:t xml:space="preserve">   </w:t>
            </w:r>
          </w:p>
          <w:p w14:paraId="00F3C1DB" w14:textId="1883FD36" w:rsidR="00821D2F" w:rsidRDefault="004B0447" w:rsidP="00821D2F">
            <w:pPr>
              <w:pStyle w:val="NoSpacing"/>
              <w:ind w:left="1470"/>
              <w:rPr>
                <w:rFonts w:cs="Arial"/>
                <w:sz w:val="22"/>
                <w:szCs w:val="22"/>
              </w:rPr>
            </w:pPr>
            <w:r>
              <w:rPr>
                <w:rFonts w:cs="Arial"/>
                <w:sz w:val="22"/>
                <w:szCs w:val="22"/>
              </w:rPr>
              <w:fldChar w:fldCharType="end"/>
            </w:r>
            <w:r w:rsidR="00821D2F">
              <w:rPr>
                <w:noProof/>
              </w:rPr>
              <w:t xml:space="preserve"> </w:t>
            </w:r>
            <w:r w:rsidR="00821D2F">
              <w:rPr>
                <w:noProof/>
              </w:rPr>
              <w:drawing>
                <wp:inline distT="0" distB="0" distL="0" distR="0" wp14:anchorId="1A95B4B2" wp14:editId="6DE1EB50">
                  <wp:extent cx="5562600" cy="8386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1471" cy="847522"/>
                          </a:xfrm>
                          <a:prstGeom prst="rect">
                            <a:avLst/>
                          </a:prstGeom>
                        </pic:spPr>
                      </pic:pic>
                    </a:graphicData>
                  </a:graphic>
                </wp:inline>
              </w:drawing>
            </w:r>
          </w:p>
          <w:p w14:paraId="0E0F8033" w14:textId="23168B60" w:rsidR="00821D2F" w:rsidRPr="00821D2F" w:rsidRDefault="00821D2F" w:rsidP="002C13EB">
            <w:pPr>
              <w:pStyle w:val="NoSpacing"/>
              <w:numPr>
                <w:ilvl w:val="0"/>
                <w:numId w:val="27"/>
              </w:numPr>
              <w:ind w:left="1470"/>
              <w:rPr>
                <w:rFonts w:cs="Arial"/>
                <w:sz w:val="22"/>
                <w:szCs w:val="22"/>
              </w:rPr>
            </w:pPr>
            <w:proofErr w:type="spellStart"/>
            <w:r w:rsidRPr="00821D2F">
              <w:rPr>
                <w:rFonts w:cs="Arial"/>
                <w:b/>
                <w:bCs/>
                <w:sz w:val="22"/>
                <w:szCs w:val="22"/>
              </w:rPr>
              <w:t>ApplicationUserFriendlyID</w:t>
            </w:r>
            <w:proofErr w:type="spellEnd"/>
            <w:r>
              <w:rPr>
                <w:rFonts w:cs="Arial"/>
                <w:sz w:val="22"/>
                <w:szCs w:val="22"/>
              </w:rPr>
              <w:t xml:space="preserve"> – The service name.  It will be suffixed with “Tech Service”.</w:t>
            </w:r>
          </w:p>
          <w:p w14:paraId="43B2F1A9" w14:textId="0F0D58AC" w:rsidR="001D1BD0" w:rsidRDefault="001D1BD0" w:rsidP="002C13EB">
            <w:pPr>
              <w:pStyle w:val="NoSpacing"/>
              <w:numPr>
                <w:ilvl w:val="0"/>
                <w:numId w:val="27"/>
              </w:numPr>
              <w:ind w:left="1470"/>
              <w:rPr>
                <w:rFonts w:cs="Arial"/>
                <w:sz w:val="22"/>
                <w:szCs w:val="22"/>
              </w:rPr>
            </w:pPr>
            <w:proofErr w:type="spellStart"/>
            <w:r w:rsidRPr="00474038">
              <w:rPr>
                <w:rFonts w:cs="Arial"/>
                <w:b/>
                <w:sz w:val="22"/>
                <w:szCs w:val="22"/>
              </w:rPr>
              <w:t>SVTTitle</w:t>
            </w:r>
            <w:proofErr w:type="spellEnd"/>
            <w:r w:rsidRPr="00474038">
              <w:rPr>
                <w:rFonts w:cs="Arial"/>
                <w:b/>
                <w:sz w:val="22"/>
                <w:szCs w:val="22"/>
              </w:rPr>
              <w:t xml:space="preserve"> </w:t>
            </w:r>
            <w:r w:rsidRPr="00474038">
              <w:rPr>
                <w:rFonts w:cs="Arial"/>
                <w:sz w:val="22"/>
                <w:szCs w:val="22"/>
              </w:rPr>
              <w:t xml:space="preserve">– This is the name of the Service Target.  </w:t>
            </w:r>
          </w:p>
          <w:p w14:paraId="4E296F2D" w14:textId="4BDE4C01" w:rsidR="003B02F2" w:rsidRPr="00474038" w:rsidRDefault="003B02F2" w:rsidP="002C13EB">
            <w:pPr>
              <w:pStyle w:val="NoSpacing"/>
              <w:numPr>
                <w:ilvl w:val="0"/>
                <w:numId w:val="27"/>
              </w:numPr>
              <w:ind w:left="1470"/>
              <w:rPr>
                <w:rFonts w:cs="Arial"/>
                <w:sz w:val="22"/>
                <w:szCs w:val="22"/>
              </w:rPr>
            </w:pPr>
            <w:proofErr w:type="spellStart"/>
            <w:r>
              <w:rPr>
                <w:rFonts w:cs="Arial"/>
                <w:b/>
                <w:sz w:val="22"/>
                <w:szCs w:val="22"/>
              </w:rPr>
              <w:t>AppObjectNameDisplay</w:t>
            </w:r>
            <w:proofErr w:type="spellEnd"/>
            <w:r>
              <w:rPr>
                <w:rFonts w:cs="Arial"/>
                <w:b/>
                <w:sz w:val="22"/>
                <w:szCs w:val="22"/>
              </w:rPr>
              <w:t xml:space="preserve"> </w:t>
            </w:r>
            <w:r>
              <w:rPr>
                <w:rFonts w:cs="Arial"/>
                <w:sz w:val="22"/>
                <w:szCs w:val="22"/>
              </w:rPr>
              <w:t>– AST:CI Unavailability which indicates a service outage that will affect other fields within the Measurement Record.</w:t>
            </w:r>
          </w:p>
          <w:p w14:paraId="3735FBCA" w14:textId="15FFA351" w:rsidR="00544BD7" w:rsidRPr="00474038" w:rsidRDefault="001D1BD0" w:rsidP="002C13EB">
            <w:pPr>
              <w:pStyle w:val="NoSpacing"/>
              <w:numPr>
                <w:ilvl w:val="0"/>
                <w:numId w:val="27"/>
              </w:numPr>
              <w:ind w:left="1470"/>
              <w:rPr>
                <w:rFonts w:cs="Arial"/>
                <w:sz w:val="22"/>
                <w:szCs w:val="22"/>
              </w:rPr>
            </w:pPr>
            <w:proofErr w:type="spellStart"/>
            <w:r w:rsidRPr="00474038">
              <w:rPr>
                <w:rFonts w:cs="Arial"/>
                <w:b/>
                <w:sz w:val="22"/>
                <w:szCs w:val="22"/>
              </w:rPr>
              <w:t>M</w:t>
            </w:r>
            <w:r w:rsidR="00544BD7" w:rsidRPr="00474038">
              <w:rPr>
                <w:rFonts w:cs="Arial"/>
                <w:b/>
                <w:sz w:val="22"/>
                <w:szCs w:val="22"/>
              </w:rPr>
              <w:t>easurementStatus</w:t>
            </w:r>
            <w:proofErr w:type="spellEnd"/>
            <w:r w:rsidR="002E4693">
              <w:rPr>
                <w:rFonts w:cs="Arial"/>
                <w:sz w:val="22"/>
                <w:szCs w:val="22"/>
              </w:rPr>
              <w:t xml:space="preserve"> -</w:t>
            </w:r>
            <w:r w:rsidR="00544BD7" w:rsidRPr="00474038">
              <w:rPr>
                <w:rFonts w:cs="Arial"/>
                <w:sz w:val="22"/>
                <w:szCs w:val="22"/>
              </w:rPr>
              <w:t xml:space="preserve"> </w:t>
            </w:r>
            <w:r w:rsidR="009132BC" w:rsidRPr="00474038">
              <w:rPr>
                <w:rFonts w:cs="Arial"/>
                <w:sz w:val="22"/>
                <w:szCs w:val="22"/>
              </w:rPr>
              <w:t xml:space="preserve">This </w:t>
            </w:r>
            <w:r w:rsidRPr="00474038">
              <w:rPr>
                <w:rFonts w:cs="Arial"/>
                <w:sz w:val="22"/>
                <w:szCs w:val="22"/>
              </w:rPr>
              <w:t>field is expected to state “</w:t>
            </w:r>
            <w:r w:rsidR="004210AA" w:rsidRPr="00474038">
              <w:rPr>
                <w:rFonts w:cs="Arial"/>
                <w:sz w:val="22"/>
                <w:szCs w:val="22"/>
              </w:rPr>
              <w:t>A</w:t>
            </w:r>
            <w:r w:rsidR="009132BC" w:rsidRPr="00474038">
              <w:rPr>
                <w:rFonts w:cs="Arial"/>
                <w:sz w:val="22"/>
                <w:szCs w:val="22"/>
              </w:rPr>
              <w:t xml:space="preserve">vailable”, unless a current </w:t>
            </w:r>
            <w:r w:rsidR="00875AE0" w:rsidRPr="00474038">
              <w:rPr>
                <w:rFonts w:cs="Arial"/>
                <w:sz w:val="22"/>
                <w:szCs w:val="22"/>
              </w:rPr>
              <w:t>CI Unavailability record exists that has carried over from the previous month.</w:t>
            </w:r>
          </w:p>
          <w:p w14:paraId="42BB5292" w14:textId="08D990BB" w:rsidR="001D1BD0" w:rsidRDefault="001D1BD0" w:rsidP="009258DC">
            <w:pPr>
              <w:pStyle w:val="NoSpacing"/>
              <w:numPr>
                <w:ilvl w:val="0"/>
                <w:numId w:val="27"/>
              </w:numPr>
              <w:ind w:left="1470"/>
              <w:rPr>
                <w:rFonts w:cs="Arial"/>
                <w:sz w:val="22"/>
                <w:szCs w:val="22"/>
              </w:rPr>
            </w:pPr>
            <w:proofErr w:type="spellStart"/>
            <w:r w:rsidRPr="00763B37">
              <w:rPr>
                <w:rFonts w:cs="Arial"/>
                <w:b/>
                <w:sz w:val="22"/>
                <w:szCs w:val="22"/>
              </w:rPr>
              <w:t>OverallStartTime</w:t>
            </w:r>
            <w:proofErr w:type="spellEnd"/>
            <w:r w:rsidRPr="00763B37">
              <w:rPr>
                <w:rFonts w:cs="Arial"/>
                <w:sz w:val="22"/>
                <w:szCs w:val="22"/>
              </w:rPr>
              <w:t xml:space="preserve"> – This shows when the Measurement record is created.  </w:t>
            </w:r>
            <w:r w:rsidR="00101183" w:rsidRPr="00763B37">
              <w:rPr>
                <w:rFonts w:cs="Arial"/>
                <w:sz w:val="22"/>
                <w:szCs w:val="22"/>
              </w:rPr>
              <w:t xml:space="preserve">It should always be the first of the month with a 12:00:00 AM time stamp.  </w:t>
            </w:r>
            <w:r w:rsidR="007E0A84" w:rsidRPr="00763B37">
              <w:rPr>
                <w:rFonts w:cs="Arial"/>
                <w:sz w:val="22"/>
                <w:szCs w:val="22"/>
              </w:rPr>
              <w:t xml:space="preserve">The original </w:t>
            </w:r>
            <w:r w:rsidR="00763B37" w:rsidRPr="00763B37">
              <w:rPr>
                <w:rFonts w:cs="Arial"/>
                <w:sz w:val="22"/>
                <w:szCs w:val="22"/>
              </w:rPr>
              <w:t xml:space="preserve">date and time are derived from where the CI relation is set up within the Service Target. </w:t>
            </w:r>
            <w:r w:rsidRPr="00763B37">
              <w:rPr>
                <w:rFonts w:cs="Arial"/>
                <w:sz w:val="22"/>
                <w:szCs w:val="22"/>
              </w:rPr>
              <w:t>A new record is generated at midnight on the first</w:t>
            </w:r>
            <w:r w:rsidR="004210AA" w:rsidRPr="00763B37">
              <w:rPr>
                <w:rFonts w:cs="Arial"/>
                <w:sz w:val="22"/>
                <w:szCs w:val="22"/>
              </w:rPr>
              <w:t xml:space="preserve"> day </w:t>
            </w:r>
            <w:r w:rsidR="00101183" w:rsidRPr="00763B37">
              <w:rPr>
                <w:rFonts w:cs="Arial"/>
                <w:sz w:val="22"/>
                <w:szCs w:val="22"/>
              </w:rPr>
              <w:t xml:space="preserve">of each month via the Event Scheduled Form.  </w:t>
            </w:r>
          </w:p>
          <w:p w14:paraId="290944E8" w14:textId="419576E2" w:rsidR="0059755B" w:rsidRPr="0059755B" w:rsidRDefault="0059755B" w:rsidP="0059755B">
            <w:pPr>
              <w:pStyle w:val="NoSpacing"/>
              <w:ind w:left="1470"/>
              <w:rPr>
                <w:rFonts w:cs="Arial"/>
                <w:sz w:val="22"/>
                <w:szCs w:val="22"/>
              </w:rPr>
            </w:pPr>
            <w:r w:rsidRPr="0059755B">
              <w:rPr>
                <w:rFonts w:cs="Arial"/>
                <w:sz w:val="22"/>
                <w:szCs w:val="22"/>
              </w:rPr>
              <w:t>For more information see:</w:t>
            </w:r>
          </w:p>
          <w:p w14:paraId="1DFE9173" w14:textId="2486C5FF" w:rsidR="0059755B" w:rsidRPr="004B0447" w:rsidRDefault="004B0447" w:rsidP="0059755B">
            <w:pPr>
              <w:pStyle w:val="NoSpacing"/>
              <w:ind w:left="1470"/>
              <w:rPr>
                <w:rStyle w:val="Hyperlink"/>
                <w:rFonts w:cs="Arial"/>
                <w:sz w:val="22"/>
                <w:szCs w:val="22"/>
              </w:rPr>
            </w:pPr>
            <w:r>
              <w:rPr>
                <w:rFonts w:cs="Arial"/>
                <w:sz w:val="22"/>
                <w:szCs w:val="22"/>
              </w:rPr>
              <w:fldChar w:fldCharType="begin"/>
            </w:r>
            <w:r>
              <w:rPr>
                <w:rFonts w:cs="Arial"/>
                <w:sz w:val="22"/>
                <w:szCs w:val="22"/>
              </w:rPr>
              <w:instrText xml:space="preserve"> HYPERLINK "https://confluence.jacksonnational.com/display/CPENABLE/05+-+Create+a+New+Service+Target+for+Platinum+Application" </w:instrText>
            </w:r>
            <w:r>
              <w:rPr>
                <w:rFonts w:cs="Arial"/>
                <w:sz w:val="22"/>
                <w:szCs w:val="22"/>
              </w:rPr>
            </w:r>
            <w:r>
              <w:rPr>
                <w:rFonts w:cs="Arial"/>
                <w:sz w:val="22"/>
                <w:szCs w:val="22"/>
              </w:rPr>
              <w:fldChar w:fldCharType="separate"/>
            </w:r>
            <w:r w:rsidR="0059755B" w:rsidRPr="004B0447">
              <w:rPr>
                <w:rStyle w:val="Hyperlink"/>
                <w:rFonts w:cs="Arial"/>
                <w:sz w:val="22"/>
                <w:szCs w:val="22"/>
              </w:rPr>
              <w:t>Create a S</w:t>
            </w:r>
            <w:r w:rsidR="0059755B" w:rsidRPr="004B0447">
              <w:rPr>
                <w:rStyle w:val="Hyperlink"/>
                <w:rFonts w:cs="Arial"/>
                <w:sz w:val="22"/>
                <w:szCs w:val="22"/>
              </w:rPr>
              <w:t>e</w:t>
            </w:r>
            <w:r w:rsidR="0059755B" w:rsidRPr="004B0447">
              <w:rPr>
                <w:rStyle w:val="Hyperlink"/>
                <w:rFonts w:cs="Arial"/>
                <w:sz w:val="22"/>
                <w:szCs w:val="22"/>
              </w:rPr>
              <w:t>rvice Target Procedure</w:t>
            </w:r>
          </w:p>
          <w:p w14:paraId="5BE1B855" w14:textId="5697BB77" w:rsidR="0059755B" w:rsidRPr="004B0447" w:rsidRDefault="004B0447" w:rsidP="004B0447">
            <w:pPr>
              <w:pStyle w:val="NoSpacing"/>
              <w:ind w:left="1470"/>
            </w:pPr>
            <w:r>
              <w:rPr>
                <w:rFonts w:cs="Arial"/>
                <w:sz w:val="22"/>
                <w:szCs w:val="22"/>
              </w:rPr>
              <w:lastRenderedPageBreak/>
              <w:fldChar w:fldCharType="end"/>
            </w:r>
            <w:hyperlink r:id="rId17" w:history="1">
              <w:r w:rsidRPr="004B0447">
                <w:rPr>
                  <w:rStyle w:val="Hyperlink"/>
                </w:rPr>
                <w:t>Event Schedule Form</w:t>
              </w:r>
              <w:r w:rsidRPr="004B0447">
                <w:rPr>
                  <w:rStyle w:val="Hyperlink"/>
                </w:rPr>
                <w:t xml:space="preserve"> </w:t>
              </w:r>
              <w:r w:rsidRPr="004B0447">
                <w:rPr>
                  <w:rStyle w:val="Hyperlink"/>
                </w:rPr>
                <w:t>Documentation</w:t>
              </w:r>
            </w:hyperlink>
          </w:p>
          <w:p w14:paraId="7DD3264B" w14:textId="13BF3ADA" w:rsidR="006C1DED" w:rsidRPr="00474038" w:rsidRDefault="006C1DED" w:rsidP="002C13EB">
            <w:pPr>
              <w:pStyle w:val="NoSpacing"/>
              <w:numPr>
                <w:ilvl w:val="0"/>
                <w:numId w:val="27"/>
              </w:numPr>
              <w:ind w:left="1470"/>
              <w:rPr>
                <w:rFonts w:cs="Arial"/>
                <w:sz w:val="22"/>
                <w:szCs w:val="22"/>
              </w:rPr>
            </w:pPr>
            <w:proofErr w:type="spellStart"/>
            <w:r w:rsidRPr="00474038">
              <w:rPr>
                <w:rFonts w:cs="Arial"/>
                <w:b/>
                <w:sz w:val="22"/>
                <w:szCs w:val="22"/>
              </w:rPr>
              <w:t>UpStartTime</w:t>
            </w:r>
            <w:proofErr w:type="spellEnd"/>
            <w:r w:rsidRPr="00474038">
              <w:rPr>
                <w:rFonts w:cs="Arial"/>
                <w:sz w:val="22"/>
                <w:szCs w:val="22"/>
              </w:rPr>
              <w:t xml:space="preserve"> –</w:t>
            </w:r>
            <w:r w:rsidR="006B204D" w:rsidRPr="00474038">
              <w:rPr>
                <w:rFonts w:cs="Arial"/>
                <w:sz w:val="22"/>
                <w:szCs w:val="22"/>
              </w:rPr>
              <w:t xml:space="preserve"> Until there is a CI Unavailability record created for the service, this field will match the “</w:t>
            </w:r>
            <w:proofErr w:type="spellStart"/>
            <w:r w:rsidR="006B204D" w:rsidRPr="00474038">
              <w:rPr>
                <w:rFonts w:cs="Arial"/>
                <w:sz w:val="22"/>
                <w:szCs w:val="22"/>
              </w:rPr>
              <w:t>OverallStartTime</w:t>
            </w:r>
            <w:proofErr w:type="spellEnd"/>
            <w:r w:rsidR="006B204D" w:rsidRPr="00474038">
              <w:rPr>
                <w:rFonts w:cs="Arial"/>
                <w:sz w:val="22"/>
                <w:szCs w:val="22"/>
              </w:rPr>
              <w:t>” field.</w:t>
            </w:r>
          </w:p>
          <w:p w14:paraId="10A13189" w14:textId="77777777" w:rsidR="002C13EB" w:rsidRDefault="006B204D" w:rsidP="002C13EB">
            <w:pPr>
              <w:pStyle w:val="NoSpacing"/>
              <w:numPr>
                <w:ilvl w:val="0"/>
                <w:numId w:val="27"/>
              </w:numPr>
              <w:ind w:left="1470"/>
              <w:rPr>
                <w:rFonts w:cs="Arial"/>
                <w:sz w:val="22"/>
                <w:szCs w:val="22"/>
              </w:rPr>
            </w:pPr>
            <w:r w:rsidRPr="00474038">
              <w:rPr>
                <w:rFonts w:cs="Arial"/>
                <w:b/>
                <w:sz w:val="22"/>
                <w:szCs w:val="22"/>
              </w:rPr>
              <w:t xml:space="preserve">Available % </w:t>
            </w:r>
            <w:r w:rsidRPr="00474038">
              <w:rPr>
                <w:rFonts w:cs="Arial"/>
                <w:sz w:val="22"/>
                <w:szCs w:val="22"/>
              </w:rPr>
              <w:t>- This will remain 100% until a C</w:t>
            </w:r>
            <w:r w:rsidR="004210AA" w:rsidRPr="00474038">
              <w:rPr>
                <w:rFonts w:cs="Arial"/>
                <w:sz w:val="22"/>
                <w:szCs w:val="22"/>
              </w:rPr>
              <w:t>I</w:t>
            </w:r>
            <w:r w:rsidRPr="00474038">
              <w:rPr>
                <w:rFonts w:cs="Arial"/>
                <w:sz w:val="22"/>
                <w:szCs w:val="22"/>
              </w:rPr>
              <w:t xml:space="preserve"> Unavailability record is created for the service.</w:t>
            </w:r>
          </w:p>
          <w:p w14:paraId="7FADF314" w14:textId="1DA5E554" w:rsidR="004B0447" w:rsidRDefault="00E4437D" w:rsidP="004B0447">
            <w:pPr>
              <w:pStyle w:val="NoSpacing"/>
              <w:ind w:left="1470"/>
              <w:rPr>
                <w:rFonts w:cs="Arial"/>
                <w:i/>
                <w:sz w:val="22"/>
                <w:szCs w:val="22"/>
              </w:rPr>
            </w:pPr>
            <w:r w:rsidRPr="002C13EB">
              <w:rPr>
                <w:rFonts w:cs="Arial"/>
                <w:b/>
                <w:i/>
                <w:sz w:val="22"/>
                <w:szCs w:val="22"/>
              </w:rPr>
              <w:t xml:space="preserve">     Note:</w:t>
            </w:r>
            <w:r w:rsidRPr="002C13EB">
              <w:rPr>
                <w:rFonts w:cs="Arial"/>
                <w:i/>
                <w:sz w:val="22"/>
                <w:szCs w:val="22"/>
              </w:rPr>
              <w:t xml:space="preserve"> </w:t>
            </w:r>
            <w:r w:rsidR="004B0447">
              <w:rPr>
                <w:rFonts w:cs="Arial"/>
                <w:i/>
                <w:sz w:val="22"/>
                <w:szCs w:val="22"/>
              </w:rPr>
              <w:t>A</w:t>
            </w:r>
            <w:r w:rsidRPr="002C13EB">
              <w:rPr>
                <w:rFonts w:cs="Arial"/>
                <w:i/>
                <w:sz w:val="22"/>
                <w:szCs w:val="22"/>
              </w:rPr>
              <w:t xml:space="preserve"> carve-out applied to </w:t>
            </w:r>
            <w:r w:rsidR="002C13EB">
              <w:rPr>
                <w:rFonts w:cs="Arial"/>
                <w:i/>
                <w:sz w:val="22"/>
                <w:szCs w:val="22"/>
              </w:rPr>
              <w:t>the CI Unavailability records / S</w:t>
            </w:r>
            <w:r w:rsidRPr="00474038">
              <w:rPr>
                <w:rFonts w:cs="Arial"/>
                <w:i/>
                <w:sz w:val="22"/>
                <w:szCs w:val="22"/>
              </w:rPr>
              <w:t>L</w:t>
            </w:r>
            <w:r w:rsidR="004B0447">
              <w:rPr>
                <w:rFonts w:cs="Arial"/>
                <w:i/>
                <w:sz w:val="22"/>
                <w:szCs w:val="22"/>
              </w:rPr>
              <w:t>A</w:t>
            </w:r>
            <w:r w:rsidRPr="00474038">
              <w:rPr>
                <w:rFonts w:cs="Arial"/>
                <w:i/>
                <w:sz w:val="22"/>
                <w:szCs w:val="22"/>
              </w:rPr>
              <w:t xml:space="preserve"> Report</w:t>
            </w:r>
            <w:r w:rsidR="004B0447">
              <w:rPr>
                <w:rFonts w:cs="Arial"/>
                <w:i/>
                <w:sz w:val="22"/>
                <w:szCs w:val="22"/>
              </w:rPr>
              <w:t xml:space="preserve"> </w:t>
            </w:r>
            <w:r w:rsidRPr="00474038">
              <w:rPr>
                <w:rFonts w:cs="Arial"/>
                <w:i/>
                <w:sz w:val="22"/>
                <w:szCs w:val="22"/>
              </w:rPr>
              <w:t xml:space="preserve">does not </w:t>
            </w:r>
            <w:r w:rsidR="004B0447">
              <w:rPr>
                <w:rFonts w:cs="Arial"/>
                <w:i/>
                <w:sz w:val="22"/>
                <w:szCs w:val="22"/>
              </w:rPr>
              <w:t xml:space="preserve"> </w:t>
            </w:r>
          </w:p>
          <w:p w14:paraId="66F74CFD" w14:textId="58E2BA3B" w:rsidR="00E4437D" w:rsidRPr="00474038" w:rsidRDefault="004B0447" w:rsidP="004B0447">
            <w:pPr>
              <w:pStyle w:val="NoSpacing"/>
              <w:ind w:left="1470"/>
              <w:rPr>
                <w:rFonts w:cs="Arial"/>
                <w:sz w:val="22"/>
                <w:szCs w:val="22"/>
              </w:rPr>
            </w:pPr>
            <w:r>
              <w:rPr>
                <w:rFonts w:cs="Arial"/>
                <w:b/>
                <w:i/>
                <w:sz w:val="22"/>
                <w:szCs w:val="22"/>
              </w:rPr>
              <w:t xml:space="preserve">              </w:t>
            </w:r>
            <w:r w:rsidR="00E4437D" w:rsidRPr="00474038">
              <w:rPr>
                <w:rFonts w:cs="Arial"/>
                <w:i/>
                <w:sz w:val="22"/>
                <w:szCs w:val="22"/>
              </w:rPr>
              <w:t>affect any information within the Measurement record.</w:t>
            </w:r>
          </w:p>
          <w:p w14:paraId="05D63A73" w14:textId="77777777" w:rsidR="0059755B" w:rsidRDefault="006B204D" w:rsidP="002C13EB">
            <w:pPr>
              <w:pStyle w:val="NoSpacing"/>
              <w:numPr>
                <w:ilvl w:val="0"/>
                <w:numId w:val="27"/>
              </w:numPr>
              <w:ind w:left="1470"/>
              <w:rPr>
                <w:rFonts w:cs="Arial"/>
                <w:sz w:val="22"/>
                <w:szCs w:val="22"/>
              </w:rPr>
            </w:pPr>
            <w:proofErr w:type="spellStart"/>
            <w:r w:rsidRPr="00474038">
              <w:rPr>
                <w:rFonts w:cs="Arial"/>
                <w:b/>
                <w:sz w:val="22"/>
                <w:szCs w:val="22"/>
              </w:rPr>
              <w:t>LifecycleTotalTimeSeconds</w:t>
            </w:r>
            <w:proofErr w:type="spellEnd"/>
            <w:r w:rsidR="007C5C7C" w:rsidRPr="00474038">
              <w:rPr>
                <w:rFonts w:cs="Arial"/>
                <w:sz w:val="22"/>
                <w:szCs w:val="22"/>
              </w:rPr>
              <w:t xml:space="preserve"> – Represents the months that have been defined for the “Lifecycle Interval”, converted into seconds.</w:t>
            </w:r>
            <w:r w:rsidR="00D82678" w:rsidRPr="00474038">
              <w:rPr>
                <w:rFonts w:cs="Arial"/>
                <w:sz w:val="22"/>
                <w:szCs w:val="22"/>
              </w:rPr>
              <w:t xml:space="preserve">  </w:t>
            </w:r>
            <w:r w:rsidR="00352AD8">
              <w:rPr>
                <w:rFonts w:cs="Arial"/>
                <w:sz w:val="22"/>
                <w:szCs w:val="22"/>
              </w:rPr>
              <w:t>The Life Cycle Interval</w:t>
            </w:r>
            <w:r w:rsidR="00D82678" w:rsidRPr="00474038">
              <w:rPr>
                <w:rFonts w:cs="Arial"/>
                <w:sz w:val="22"/>
                <w:szCs w:val="22"/>
              </w:rPr>
              <w:t xml:space="preserve"> measurement </w:t>
            </w:r>
            <w:r w:rsidR="00352AD8">
              <w:rPr>
                <w:rFonts w:cs="Arial"/>
                <w:sz w:val="22"/>
                <w:szCs w:val="22"/>
              </w:rPr>
              <w:t>is</w:t>
            </w:r>
            <w:r w:rsidR="00D82678" w:rsidRPr="00474038">
              <w:rPr>
                <w:rFonts w:cs="Arial"/>
                <w:sz w:val="22"/>
                <w:szCs w:val="22"/>
              </w:rPr>
              <w:t xml:space="preserve"> currently set up for one month during the </w:t>
            </w:r>
            <w:r w:rsidR="00352AD8">
              <w:rPr>
                <w:rFonts w:cs="Arial"/>
                <w:sz w:val="22"/>
                <w:szCs w:val="22"/>
              </w:rPr>
              <w:t xml:space="preserve">creation of the </w:t>
            </w:r>
            <w:r w:rsidR="00D82678" w:rsidRPr="00474038">
              <w:rPr>
                <w:rFonts w:cs="Arial"/>
                <w:sz w:val="22"/>
                <w:szCs w:val="22"/>
              </w:rPr>
              <w:t>Service Target.</w:t>
            </w:r>
          </w:p>
          <w:p w14:paraId="5D022E5B" w14:textId="77777777" w:rsidR="0059755B" w:rsidRPr="0059755B" w:rsidRDefault="0059755B" w:rsidP="0059755B">
            <w:pPr>
              <w:pStyle w:val="NoSpacing"/>
              <w:ind w:left="1470"/>
              <w:rPr>
                <w:rFonts w:cs="Arial"/>
                <w:sz w:val="22"/>
                <w:szCs w:val="22"/>
              </w:rPr>
            </w:pPr>
            <w:r w:rsidRPr="0059755B">
              <w:rPr>
                <w:rFonts w:cs="Arial"/>
                <w:sz w:val="22"/>
                <w:szCs w:val="22"/>
              </w:rPr>
              <w:t>For more information see:</w:t>
            </w:r>
          </w:p>
          <w:p w14:paraId="00F00E0C" w14:textId="2CC8CE32" w:rsidR="00D82678" w:rsidRPr="004B0447" w:rsidRDefault="004B0447" w:rsidP="0059755B">
            <w:pPr>
              <w:pStyle w:val="NoSpacing"/>
              <w:ind w:left="1470"/>
              <w:rPr>
                <w:rStyle w:val="Hyperlink"/>
                <w:rFonts w:cs="Arial"/>
                <w:sz w:val="22"/>
                <w:szCs w:val="22"/>
              </w:rPr>
            </w:pPr>
            <w:r>
              <w:rPr>
                <w:rFonts w:cs="Arial"/>
                <w:sz w:val="22"/>
                <w:szCs w:val="22"/>
              </w:rPr>
              <w:fldChar w:fldCharType="begin"/>
            </w:r>
            <w:r>
              <w:rPr>
                <w:rFonts w:cs="Arial"/>
                <w:sz w:val="22"/>
                <w:szCs w:val="22"/>
              </w:rPr>
              <w:instrText xml:space="preserve"> HYPERLINK "https://confluence.jacksonnational.com/display/CPENABLE/05+-+Create+a+New+Service+Target+for+Platinum+Application" </w:instrText>
            </w:r>
            <w:r>
              <w:rPr>
                <w:rFonts w:cs="Arial"/>
                <w:sz w:val="22"/>
                <w:szCs w:val="22"/>
              </w:rPr>
            </w:r>
            <w:r>
              <w:rPr>
                <w:rFonts w:cs="Arial"/>
                <w:sz w:val="22"/>
                <w:szCs w:val="22"/>
              </w:rPr>
              <w:fldChar w:fldCharType="separate"/>
            </w:r>
            <w:r w:rsidR="0059755B" w:rsidRPr="004B0447">
              <w:rPr>
                <w:rStyle w:val="Hyperlink"/>
                <w:rFonts w:cs="Arial"/>
                <w:sz w:val="22"/>
                <w:szCs w:val="22"/>
              </w:rPr>
              <w:t>Create a Service Target P</w:t>
            </w:r>
            <w:r w:rsidR="0059755B" w:rsidRPr="004B0447">
              <w:rPr>
                <w:rStyle w:val="Hyperlink"/>
                <w:rFonts w:cs="Arial"/>
                <w:sz w:val="22"/>
                <w:szCs w:val="22"/>
              </w:rPr>
              <w:t>r</w:t>
            </w:r>
            <w:r w:rsidR="0059755B" w:rsidRPr="004B0447">
              <w:rPr>
                <w:rStyle w:val="Hyperlink"/>
                <w:rFonts w:cs="Arial"/>
                <w:sz w:val="22"/>
                <w:szCs w:val="22"/>
              </w:rPr>
              <w:t>ocedure</w:t>
            </w:r>
          </w:p>
          <w:p w14:paraId="3D87D8D6" w14:textId="2E9B222A" w:rsidR="00193C49" w:rsidRPr="00474038" w:rsidRDefault="004B0447" w:rsidP="002C13EB">
            <w:pPr>
              <w:pStyle w:val="NoSpacing"/>
              <w:numPr>
                <w:ilvl w:val="0"/>
                <w:numId w:val="27"/>
              </w:numPr>
              <w:ind w:left="1470"/>
              <w:rPr>
                <w:rFonts w:cs="Arial"/>
                <w:sz w:val="22"/>
                <w:szCs w:val="22"/>
              </w:rPr>
            </w:pPr>
            <w:r>
              <w:rPr>
                <w:rFonts w:cs="Arial"/>
                <w:sz w:val="22"/>
                <w:szCs w:val="22"/>
              </w:rPr>
              <w:fldChar w:fldCharType="end"/>
            </w:r>
            <w:r w:rsidR="00544BD7" w:rsidRPr="00474038">
              <w:rPr>
                <w:rFonts w:cs="Arial"/>
                <w:b/>
                <w:sz w:val="22"/>
                <w:szCs w:val="22"/>
              </w:rPr>
              <w:t>Cross Reference ID</w:t>
            </w:r>
            <w:r w:rsidR="006B204D" w:rsidRPr="00474038">
              <w:rPr>
                <w:rFonts w:cs="Arial"/>
                <w:sz w:val="22"/>
                <w:szCs w:val="22"/>
              </w:rPr>
              <w:t xml:space="preserve"> - This field contains the most recent Incident ticket number in which a CI Unavailability record was created for the service.</w:t>
            </w:r>
          </w:p>
          <w:p w14:paraId="02B761DC" w14:textId="77777777" w:rsidR="006B204D" w:rsidRPr="00474038" w:rsidRDefault="006B204D" w:rsidP="006B204D">
            <w:pPr>
              <w:pStyle w:val="NoSpacing"/>
              <w:ind w:left="720"/>
              <w:rPr>
                <w:rFonts w:cs="Arial"/>
                <w:sz w:val="22"/>
                <w:szCs w:val="22"/>
              </w:rPr>
            </w:pPr>
          </w:p>
          <w:p w14:paraId="0E859DD9" w14:textId="62D51A50" w:rsidR="00544BD7" w:rsidRPr="00474038" w:rsidRDefault="00053082" w:rsidP="001D1BD0">
            <w:pPr>
              <w:pStyle w:val="BodyText1"/>
              <w:jc w:val="center"/>
              <w:rPr>
                <w:rFonts w:ascii="Arial" w:hAnsi="Arial" w:cs="Arial"/>
                <w:sz w:val="22"/>
                <w:szCs w:val="22"/>
              </w:rPr>
            </w:pPr>
            <w:r>
              <w:rPr>
                <w:noProof/>
              </w:rPr>
              <w:drawing>
                <wp:inline distT="0" distB="0" distL="0" distR="0" wp14:anchorId="245F64B4" wp14:editId="7AA7079B">
                  <wp:extent cx="630936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4334510"/>
                          </a:xfrm>
                          <a:prstGeom prst="rect">
                            <a:avLst/>
                          </a:prstGeom>
                        </pic:spPr>
                      </pic:pic>
                    </a:graphicData>
                  </a:graphic>
                </wp:inline>
              </w:drawing>
            </w:r>
          </w:p>
          <w:p w14:paraId="3FCA2F8F" w14:textId="4E5897B4" w:rsidR="00E4437D" w:rsidRPr="00474038" w:rsidRDefault="00E4437D" w:rsidP="00053082">
            <w:pPr>
              <w:pStyle w:val="BodyText1"/>
              <w:rPr>
                <w:rFonts w:ascii="Arial" w:hAnsi="Arial" w:cs="Arial"/>
                <w:sz w:val="22"/>
                <w:szCs w:val="22"/>
              </w:rPr>
            </w:pPr>
          </w:p>
        </w:tc>
      </w:tr>
      <w:tr w:rsidR="00544BD7" w:rsidRPr="006108A0" w14:paraId="28268E73" w14:textId="77777777" w:rsidTr="004E09DC">
        <w:tc>
          <w:tcPr>
            <w:tcW w:w="341" w:type="pct"/>
            <w:tcBorders>
              <w:top w:val="single" w:sz="4" w:space="0" w:color="auto"/>
              <w:left w:val="nil"/>
              <w:bottom w:val="single" w:sz="4" w:space="0" w:color="auto"/>
              <w:right w:val="nil"/>
            </w:tcBorders>
          </w:tcPr>
          <w:p w14:paraId="794D0109" w14:textId="18A39B62" w:rsidR="00544BD7" w:rsidRPr="006108A0" w:rsidRDefault="00A67F3B" w:rsidP="00544BD7">
            <w:pPr>
              <w:pStyle w:val="StepsNumber"/>
              <w:rPr>
                <w:rFonts w:cs="Arial"/>
              </w:rPr>
            </w:pPr>
            <w:r>
              <w:rPr>
                <w:rFonts w:cs="Arial"/>
              </w:rPr>
              <w:lastRenderedPageBreak/>
              <w:t>4</w:t>
            </w:r>
          </w:p>
        </w:tc>
        <w:tc>
          <w:tcPr>
            <w:tcW w:w="4659" w:type="pct"/>
            <w:tcBorders>
              <w:top w:val="single" w:sz="4" w:space="0" w:color="auto"/>
              <w:left w:val="nil"/>
              <w:bottom w:val="single" w:sz="4" w:space="0" w:color="auto"/>
              <w:right w:val="single" w:sz="4" w:space="0" w:color="auto"/>
            </w:tcBorders>
          </w:tcPr>
          <w:p w14:paraId="369045E6" w14:textId="229375D1" w:rsidR="002F457D" w:rsidRDefault="002F457D" w:rsidP="002F457D">
            <w:pPr>
              <w:pStyle w:val="NoSpacing"/>
              <w:rPr>
                <w:rFonts w:cs="Arial"/>
                <w:b/>
                <w:sz w:val="22"/>
                <w:szCs w:val="22"/>
              </w:rPr>
            </w:pPr>
            <w:r w:rsidRPr="006B204D">
              <w:rPr>
                <w:rFonts w:cs="Arial"/>
                <w:b/>
                <w:sz w:val="22"/>
                <w:szCs w:val="22"/>
              </w:rPr>
              <w:t xml:space="preserve">Reviewing a Measurement </w:t>
            </w:r>
            <w:r w:rsidR="00883BB2">
              <w:rPr>
                <w:rFonts w:cs="Arial"/>
                <w:b/>
                <w:sz w:val="22"/>
                <w:szCs w:val="22"/>
              </w:rPr>
              <w:t xml:space="preserve">while Incident ticket with </w:t>
            </w:r>
            <w:r>
              <w:rPr>
                <w:rFonts w:cs="Arial"/>
                <w:b/>
                <w:sz w:val="22"/>
                <w:szCs w:val="22"/>
              </w:rPr>
              <w:t xml:space="preserve">a CI Unavailability record is </w:t>
            </w:r>
            <w:r w:rsidR="008A794B">
              <w:rPr>
                <w:rFonts w:cs="Arial"/>
                <w:b/>
                <w:sz w:val="22"/>
                <w:szCs w:val="22"/>
              </w:rPr>
              <w:t>A</w:t>
            </w:r>
            <w:r w:rsidR="00883BB2">
              <w:rPr>
                <w:rFonts w:cs="Arial"/>
                <w:b/>
                <w:sz w:val="22"/>
                <w:szCs w:val="22"/>
              </w:rPr>
              <w:t>ctive</w:t>
            </w:r>
          </w:p>
          <w:p w14:paraId="72CBBF46" w14:textId="6DFD90AB" w:rsidR="002F457D" w:rsidRDefault="002F457D" w:rsidP="002F457D">
            <w:pPr>
              <w:pStyle w:val="NoSpacing"/>
              <w:rPr>
                <w:rFonts w:cs="Arial"/>
                <w:b/>
                <w:sz w:val="22"/>
                <w:szCs w:val="22"/>
              </w:rPr>
            </w:pPr>
          </w:p>
          <w:p w14:paraId="0AA8AE47" w14:textId="7654F442" w:rsidR="00193C49" w:rsidRDefault="002F457D" w:rsidP="00EA471C">
            <w:pPr>
              <w:pStyle w:val="NoSpacing"/>
              <w:rPr>
                <w:rFonts w:cs="Arial"/>
                <w:sz w:val="20"/>
              </w:rPr>
            </w:pPr>
            <w:r w:rsidRPr="002F457D">
              <w:rPr>
                <w:rFonts w:cs="Arial"/>
                <w:sz w:val="22"/>
                <w:szCs w:val="22"/>
              </w:rPr>
              <w:t>Note the updates made in the following fields:</w:t>
            </w:r>
          </w:p>
          <w:p w14:paraId="04328BC6" w14:textId="1F2EE826" w:rsidR="00193C49" w:rsidRPr="002F457D" w:rsidRDefault="00193C49" w:rsidP="00E07A6F">
            <w:pPr>
              <w:pStyle w:val="NoSpacing"/>
              <w:numPr>
                <w:ilvl w:val="0"/>
                <w:numId w:val="29"/>
              </w:numPr>
              <w:ind w:left="1560"/>
              <w:rPr>
                <w:rFonts w:cs="Arial"/>
                <w:sz w:val="22"/>
                <w:szCs w:val="22"/>
              </w:rPr>
            </w:pPr>
            <w:proofErr w:type="spellStart"/>
            <w:r w:rsidRPr="002F457D">
              <w:rPr>
                <w:rFonts w:cs="Arial"/>
                <w:b/>
                <w:sz w:val="22"/>
                <w:szCs w:val="22"/>
              </w:rPr>
              <w:t>MeasurementStatus</w:t>
            </w:r>
            <w:proofErr w:type="spellEnd"/>
            <w:r w:rsidRPr="002F457D">
              <w:rPr>
                <w:rFonts w:cs="Arial"/>
                <w:b/>
                <w:sz w:val="22"/>
                <w:szCs w:val="22"/>
              </w:rPr>
              <w:t xml:space="preserve"> </w:t>
            </w:r>
            <w:r w:rsidR="002F457D">
              <w:rPr>
                <w:rFonts w:cs="Arial"/>
                <w:sz w:val="22"/>
                <w:szCs w:val="22"/>
              </w:rPr>
              <w:t>– The status becomes “Unavailable”.</w:t>
            </w:r>
          </w:p>
          <w:p w14:paraId="2228E454" w14:textId="31442F60" w:rsidR="00193C49" w:rsidRPr="002F457D" w:rsidRDefault="002F457D" w:rsidP="00E07A6F">
            <w:pPr>
              <w:pStyle w:val="NoSpacing"/>
              <w:numPr>
                <w:ilvl w:val="0"/>
                <w:numId w:val="29"/>
              </w:numPr>
              <w:ind w:left="1560"/>
              <w:rPr>
                <w:rFonts w:cs="Arial"/>
                <w:sz w:val="22"/>
                <w:szCs w:val="22"/>
              </w:rPr>
            </w:pPr>
            <w:proofErr w:type="spellStart"/>
            <w:r w:rsidRPr="002F457D">
              <w:rPr>
                <w:rFonts w:cs="Arial"/>
                <w:b/>
                <w:sz w:val="22"/>
                <w:szCs w:val="22"/>
              </w:rPr>
              <w:t>DownStartTime</w:t>
            </w:r>
            <w:proofErr w:type="spellEnd"/>
            <w:r w:rsidRPr="002F457D">
              <w:rPr>
                <w:rFonts w:cs="Arial"/>
                <w:b/>
                <w:sz w:val="22"/>
                <w:szCs w:val="22"/>
              </w:rPr>
              <w:t xml:space="preserve"> </w:t>
            </w:r>
            <w:r>
              <w:rPr>
                <w:rFonts w:cs="Arial"/>
                <w:sz w:val="22"/>
                <w:szCs w:val="22"/>
              </w:rPr>
              <w:t>-</w:t>
            </w:r>
            <w:r w:rsidR="00193C49" w:rsidRPr="002F457D">
              <w:rPr>
                <w:rFonts w:cs="Arial"/>
                <w:sz w:val="22"/>
                <w:szCs w:val="22"/>
              </w:rPr>
              <w:t xml:space="preserve"> Features the start time </w:t>
            </w:r>
            <w:r>
              <w:rPr>
                <w:rFonts w:cs="Arial"/>
                <w:sz w:val="22"/>
                <w:szCs w:val="22"/>
              </w:rPr>
              <w:t>of the CI Unavailability record that is active.</w:t>
            </w:r>
          </w:p>
          <w:p w14:paraId="06AC65D1" w14:textId="1A040460" w:rsidR="00E4437D" w:rsidRPr="00E4437D" w:rsidRDefault="00193C49" w:rsidP="00E07A6F">
            <w:pPr>
              <w:pStyle w:val="NoSpacing"/>
              <w:numPr>
                <w:ilvl w:val="0"/>
                <w:numId w:val="29"/>
              </w:numPr>
              <w:ind w:left="1560"/>
              <w:rPr>
                <w:rFonts w:cs="Arial"/>
                <w:sz w:val="22"/>
                <w:szCs w:val="22"/>
              </w:rPr>
            </w:pPr>
            <w:r w:rsidRPr="002F457D">
              <w:rPr>
                <w:rFonts w:cs="Arial"/>
                <w:b/>
                <w:sz w:val="22"/>
                <w:szCs w:val="22"/>
              </w:rPr>
              <w:t>Down</w:t>
            </w:r>
            <w:r w:rsidR="002C6480">
              <w:rPr>
                <w:rFonts w:cs="Arial"/>
                <w:b/>
                <w:sz w:val="22"/>
                <w:szCs w:val="22"/>
              </w:rPr>
              <w:t xml:space="preserve"> Count</w:t>
            </w:r>
            <w:r w:rsidRPr="002F457D">
              <w:rPr>
                <w:rFonts w:cs="Arial"/>
                <w:sz w:val="22"/>
                <w:szCs w:val="22"/>
              </w:rPr>
              <w:t xml:space="preserve"> </w:t>
            </w:r>
            <w:r w:rsidR="002F457D">
              <w:rPr>
                <w:rFonts w:cs="Arial"/>
                <w:sz w:val="22"/>
                <w:szCs w:val="22"/>
              </w:rPr>
              <w:t>-</w:t>
            </w:r>
            <w:r w:rsidRPr="002F457D">
              <w:rPr>
                <w:rFonts w:cs="Arial"/>
                <w:sz w:val="22"/>
                <w:szCs w:val="22"/>
              </w:rPr>
              <w:t xml:space="preserve"> The current number of CI Unavailability tickets</w:t>
            </w:r>
            <w:r w:rsidR="002F457D">
              <w:rPr>
                <w:rFonts w:cs="Arial"/>
                <w:sz w:val="22"/>
                <w:szCs w:val="22"/>
              </w:rPr>
              <w:t xml:space="preserve"> for the month</w:t>
            </w:r>
            <w:r w:rsidRPr="002F457D">
              <w:rPr>
                <w:rFonts w:cs="Arial"/>
                <w:sz w:val="22"/>
                <w:szCs w:val="22"/>
              </w:rPr>
              <w:t xml:space="preserve">.  This </w:t>
            </w:r>
            <w:r w:rsidR="002F457D">
              <w:rPr>
                <w:rFonts w:cs="Arial"/>
                <w:sz w:val="22"/>
                <w:szCs w:val="22"/>
              </w:rPr>
              <w:t xml:space="preserve">will </w:t>
            </w:r>
            <w:r w:rsidRPr="002F457D">
              <w:rPr>
                <w:rFonts w:cs="Arial"/>
                <w:sz w:val="22"/>
                <w:szCs w:val="22"/>
              </w:rPr>
              <w:t>increment by one.</w:t>
            </w:r>
          </w:p>
          <w:p w14:paraId="5370A1E4" w14:textId="6E31C9E2" w:rsidR="00193C49" w:rsidRDefault="00193C49" w:rsidP="00E07A6F">
            <w:pPr>
              <w:pStyle w:val="NoSpacing"/>
              <w:numPr>
                <w:ilvl w:val="0"/>
                <w:numId w:val="29"/>
              </w:numPr>
              <w:ind w:left="1560"/>
              <w:rPr>
                <w:rFonts w:cs="Arial"/>
                <w:sz w:val="22"/>
                <w:szCs w:val="22"/>
              </w:rPr>
            </w:pPr>
            <w:proofErr w:type="spellStart"/>
            <w:r w:rsidRPr="002F457D">
              <w:rPr>
                <w:rFonts w:cs="Arial"/>
                <w:b/>
                <w:sz w:val="22"/>
                <w:szCs w:val="22"/>
              </w:rPr>
              <w:lastRenderedPageBreak/>
              <w:t>AvailabilityDownCount</w:t>
            </w:r>
            <w:proofErr w:type="spellEnd"/>
            <w:r w:rsidRPr="002F457D">
              <w:rPr>
                <w:rFonts w:cs="Arial"/>
                <w:b/>
                <w:sz w:val="22"/>
                <w:szCs w:val="22"/>
              </w:rPr>
              <w:t xml:space="preserve"> </w:t>
            </w:r>
            <w:r w:rsidR="004F7E52">
              <w:rPr>
                <w:rFonts w:cs="Arial"/>
                <w:sz w:val="22"/>
                <w:szCs w:val="22"/>
              </w:rPr>
              <w:t>-</w:t>
            </w:r>
            <w:r w:rsidRPr="002F457D">
              <w:rPr>
                <w:rFonts w:cs="Arial"/>
                <w:sz w:val="22"/>
                <w:szCs w:val="22"/>
              </w:rPr>
              <w:t xml:space="preserve"> The current number of CI Unavailability tickets.  This </w:t>
            </w:r>
            <w:r w:rsidR="002F457D">
              <w:rPr>
                <w:rFonts w:cs="Arial"/>
                <w:sz w:val="22"/>
                <w:szCs w:val="22"/>
              </w:rPr>
              <w:t xml:space="preserve">will </w:t>
            </w:r>
            <w:r w:rsidRPr="002F457D">
              <w:rPr>
                <w:rFonts w:cs="Arial"/>
                <w:sz w:val="22"/>
                <w:szCs w:val="22"/>
              </w:rPr>
              <w:t>increment by one.</w:t>
            </w:r>
          </w:p>
          <w:p w14:paraId="071AD752" w14:textId="2E8814C7" w:rsidR="00E4437D" w:rsidRPr="002F457D" w:rsidRDefault="00E4437D" w:rsidP="00E07A6F">
            <w:pPr>
              <w:pStyle w:val="NoSpacing"/>
              <w:numPr>
                <w:ilvl w:val="0"/>
                <w:numId w:val="29"/>
              </w:numPr>
              <w:ind w:left="1560"/>
              <w:rPr>
                <w:rFonts w:cs="Arial"/>
                <w:sz w:val="22"/>
                <w:szCs w:val="22"/>
              </w:rPr>
            </w:pPr>
            <w:r>
              <w:rPr>
                <w:rFonts w:cs="Arial"/>
                <w:b/>
                <w:sz w:val="22"/>
                <w:szCs w:val="22"/>
              </w:rPr>
              <w:t xml:space="preserve">Available % </w:t>
            </w:r>
            <w:r w:rsidRPr="00E4437D">
              <w:rPr>
                <w:rFonts w:cs="Arial"/>
                <w:sz w:val="22"/>
                <w:szCs w:val="22"/>
              </w:rPr>
              <w:t>-</w:t>
            </w:r>
            <w:r>
              <w:rPr>
                <w:rFonts w:cs="Arial"/>
                <w:sz w:val="22"/>
                <w:szCs w:val="22"/>
              </w:rPr>
              <w:t xml:space="preserve"> The percentage will not change until after the Incident ticket is resolved.</w:t>
            </w:r>
          </w:p>
          <w:p w14:paraId="41D02FC1" w14:textId="47984198" w:rsidR="00193C49" w:rsidRPr="002F457D" w:rsidRDefault="00193C49" w:rsidP="00E07A6F">
            <w:pPr>
              <w:pStyle w:val="NoSpacing"/>
              <w:numPr>
                <w:ilvl w:val="0"/>
                <w:numId w:val="29"/>
              </w:numPr>
              <w:ind w:left="1560"/>
              <w:rPr>
                <w:rFonts w:cs="Arial"/>
                <w:sz w:val="22"/>
                <w:szCs w:val="22"/>
              </w:rPr>
            </w:pPr>
            <w:r w:rsidRPr="002F457D">
              <w:rPr>
                <w:rFonts w:cs="Arial"/>
                <w:b/>
                <w:sz w:val="22"/>
                <w:szCs w:val="22"/>
              </w:rPr>
              <w:t>Cross Reference ID</w:t>
            </w:r>
            <w:r w:rsidRPr="002F457D">
              <w:rPr>
                <w:rFonts w:cs="Arial"/>
                <w:sz w:val="22"/>
                <w:szCs w:val="22"/>
              </w:rPr>
              <w:t xml:space="preserve"> </w:t>
            </w:r>
            <w:r w:rsidR="002F457D">
              <w:rPr>
                <w:rFonts w:cs="Arial"/>
                <w:sz w:val="22"/>
                <w:szCs w:val="22"/>
              </w:rPr>
              <w:t>– This field will update with the current Incident ticket number.</w:t>
            </w:r>
          </w:p>
          <w:p w14:paraId="307E17EE" w14:textId="07706279" w:rsidR="00193C49" w:rsidRDefault="00193C49" w:rsidP="00193C49">
            <w:pPr>
              <w:pStyle w:val="NoSpacing"/>
              <w:rPr>
                <w:rFonts w:cs="Arial"/>
                <w:sz w:val="20"/>
              </w:rPr>
            </w:pPr>
          </w:p>
          <w:p w14:paraId="7D7E67A3" w14:textId="41403B8C" w:rsidR="00193C49" w:rsidRDefault="008E4049" w:rsidP="00E07A6F">
            <w:pPr>
              <w:pStyle w:val="NoSpacing"/>
              <w:jc w:val="center"/>
              <w:rPr>
                <w:rFonts w:cs="Arial"/>
                <w:sz w:val="20"/>
              </w:rPr>
            </w:pPr>
            <w:r>
              <w:rPr>
                <w:noProof/>
              </w:rPr>
              <w:drawing>
                <wp:inline distT="0" distB="0" distL="0" distR="0" wp14:anchorId="5839359C" wp14:editId="25CA9404">
                  <wp:extent cx="6309360" cy="425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257675"/>
                          </a:xfrm>
                          <a:prstGeom prst="rect">
                            <a:avLst/>
                          </a:prstGeom>
                        </pic:spPr>
                      </pic:pic>
                    </a:graphicData>
                  </a:graphic>
                </wp:inline>
              </w:drawing>
            </w:r>
          </w:p>
          <w:p w14:paraId="62DBDFD3" w14:textId="5E24362B" w:rsidR="00544BD7" w:rsidRPr="00314D68" w:rsidRDefault="00544BD7" w:rsidP="00544BD7">
            <w:pPr>
              <w:pStyle w:val="BodyText1"/>
              <w:rPr>
                <w:rFonts w:ascii="Arial" w:hAnsi="Arial" w:cs="Arial"/>
                <w:sz w:val="20"/>
              </w:rPr>
            </w:pPr>
          </w:p>
        </w:tc>
      </w:tr>
      <w:tr w:rsidR="00544BD7" w:rsidRPr="006108A0" w14:paraId="20B4F629" w14:textId="77777777" w:rsidTr="004E09DC">
        <w:tc>
          <w:tcPr>
            <w:tcW w:w="341" w:type="pct"/>
            <w:tcBorders>
              <w:top w:val="single" w:sz="4" w:space="0" w:color="auto"/>
              <w:left w:val="nil"/>
              <w:bottom w:val="single" w:sz="4" w:space="0" w:color="auto"/>
              <w:right w:val="nil"/>
            </w:tcBorders>
          </w:tcPr>
          <w:p w14:paraId="6A33A1B9" w14:textId="2C503550" w:rsidR="00544BD7" w:rsidRPr="006108A0" w:rsidRDefault="00A67F3B" w:rsidP="00544BD7">
            <w:pPr>
              <w:pStyle w:val="StepsNumber"/>
              <w:rPr>
                <w:rFonts w:cs="Arial"/>
              </w:rPr>
            </w:pPr>
            <w:r>
              <w:rPr>
                <w:rFonts w:cs="Arial"/>
              </w:rPr>
              <w:lastRenderedPageBreak/>
              <w:t>5</w:t>
            </w:r>
          </w:p>
        </w:tc>
        <w:tc>
          <w:tcPr>
            <w:tcW w:w="4659" w:type="pct"/>
            <w:tcBorders>
              <w:top w:val="single" w:sz="4" w:space="0" w:color="auto"/>
              <w:left w:val="nil"/>
              <w:bottom w:val="single" w:sz="4" w:space="0" w:color="auto"/>
              <w:right w:val="single" w:sz="4" w:space="0" w:color="auto"/>
            </w:tcBorders>
          </w:tcPr>
          <w:p w14:paraId="0D508595" w14:textId="4D6C83C9" w:rsidR="002C6480" w:rsidRDefault="002C6480" w:rsidP="002C6480">
            <w:pPr>
              <w:pStyle w:val="NoSpacing"/>
              <w:rPr>
                <w:rFonts w:cs="Arial"/>
                <w:b/>
                <w:sz w:val="22"/>
                <w:szCs w:val="22"/>
              </w:rPr>
            </w:pPr>
            <w:r w:rsidRPr="006B204D">
              <w:rPr>
                <w:rFonts w:cs="Arial"/>
                <w:b/>
                <w:sz w:val="22"/>
                <w:szCs w:val="22"/>
              </w:rPr>
              <w:t xml:space="preserve">Reviewing a Measurement </w:t>
            </w:r>
            <w:r w:rsidR="00883BB2">
              <w:rPr>
                <w:rFonts w:cs="Arial"/>
                <w:b/>
                <w:sz w:val="22"/>
                <w:szCs w:val="22"/>
              </w:rPr>
              <w:t xml:space="preserve">Post Incident </w:t>
            </w:r>
            <w:r w:rsidR="00556982">
              <w:rPr>
                <w:rFonts w:cs="Arial"/>
                <w:b/>
                <w:sz w:val="22"/>
                <w:szCs w:val="22"/>
              </w:rPr>
              <w:t>Resolution</w:t>
            </w:r>
            <w:r w:rsidR="00201BFA">
              <w:rPr>
                <w:rFonts w:cs="Arial"/>
                <w:b/>
                <w:sz w:val="22"/>
                <w:szCs w:val="22"/>
              </w:rPr>
              <w:t xml:space="preserve">                                                                                                                                                                                                                                                                                                                                                                                                                                                                                                                                                                                                                                                                                                                                                 </w:t>
            </w:r>
          </w:p>
          <w:p w14:paraId="65215DEC" w14:textId="77777777" w:rsidR="002C6480" w:rsidRDefault="002C6480" w:rsidP="002C6480">
            <w:pPr>
              <w:pStyle w:val="NoSpacing"/>
              <w:rPr>
                <w:rFonts w:cs="Arial"/>
                <w:b/>
                <w:sz w:val="22"/>
                <w:szCs w:val="22"/>
              </w:rPr>
            </w:pPr>
          </w:p>
          <w:p w14:paraId="1399EBD0" w14:textId="342B7A8B" w:rsidR="002C6480" w:rsidRDefault="002C6480" w:rsidP="00EA471C">
            <w:pPr>
              <w:pStyle w:val="NoSpacing"/>
              <w:rPr>
                <w:rFonts w:cs="Arial"/>
                <w:sz w:val="20"/>
              </w:rPr>
            </w:pPr>
            <w:r w:rsidRPr="002F457D">
              <w:rPr>
                <w:rFonts w:cs="Arial"/>
                <w:sz w:val="22"/>
                <w:szCs w:val="22"/>
              </w:rPr>
              <w:t>Note the updates made in the following fields:</w:t>
            </w:r>
          </w:p>
          <w:p w14:paraId="12F84D07" w14:textId="739EC894" w:rsidR="002C6480" w:rsidRPr="00BB55B2" w:rsidRDefault="002C6480" w:rsidP="00E07A6F">
            <w:pPr>
              <w:pStyle w:val="NoSpacing"/>
              <w:numPr>
                <w:ilvl w:val="0"/>
                <w:numId w:val="29"/>
              </w:numPr>
              <w:ind w:left="1650"/>
              <w:rPr>
                <w:rFonts w:cs="Arial"/>
                <w:sz w:val="22"/>
                <w:szCs w:val="22"/>
              </w:rPr>
            </w:pPr>
            <w:proofErr w:type="spellStart"/>
            <w:r w:rsidRPr="00BB55B2">
              <w:rPr>
                <w:rFonts w:cs="Arial"/>
                <w:b/>
                <w:sz w:val="22"/>
                <w:szCs w:val="22"/>
              </w:rPr>
              <w:t>MeasurementStatus</w:t>
            </w:r>
            <w:proofErr w:type="spellEnd"/>
            <w:r w:rsidRPr="00BB55B2">
              <w:rPr>
                <w:rFonts w:cs="Arial"/>
                <w:b/>
                <w:sz w:val="22"/>
                <w:szCs w:val="22"/>
              </w:rPr>
              <w:t xml:space="preserve"> </w:t>
            </w:r>
            <w:r w:rsidRPr="00BB55B2">
              <w:rPr>
                <w:rFonts w:cs="Arial"/>
                <w:sz w:val="22"/>
                <w:szCs w:val="22"/>
              </w:rPr>
              <w:t>– The status becomes “Available”.</w:t>
            </w:r>
          </w:p>
          <w:p w14:paraId="5AAFBD70" w14:textId="43932FE9" w:rsidR="002C6480" w:rsidRDefault="002C6480" w:rsidP="00E07A6F">
            <w:pPr>
              <w:pStyle w:val="NoSpacing"/>
              <w:numPr>
                <w:ilvl w:val="0"/>
                <w:numId w:val="29"/>
              </w:numPr>
              <w:ind w:left="1650"/>
              <w:rPr>
                <w:rFonts w:cs="Arial"/>
                <w:sz w:val="22"/>
                <w:szCs w:val="22"/>
              </w:rPr>
            </w:pPr>
            <w:proofErr w:type="spellStart"/>
            <w:r w:rsidRPr="00BB55B2">
              <w:rPr>
                <w:rFonts w:cs="Arial"/>
                <w:b/>
                <w:sz w:val="22"/>
                <w:szCs w:val="22"/>
              </w:rPr>
              <w:t>UpStartTime</w:t>
            </w:r>
            <w:proofErr w:type="spellEnd"/>
            <w:r w:rsidRPr="00BB55B2">
              <w:rPr>
                <w:rFonts w:cs="Arial"/>
                <w:b/>
                <w:sz w:val="22"/>
                <w:szCs w:val="22"/>
              </w:rPr>
              <w:t xml:space="preserve"> </w:t>
            </w:r>
            <w:r w:rsidRPr="00BB55B2">
              <w:rPr>
                <w:rFonts w:cs="Arial"/>
                <w:sz w:val="22"/>
                <w:szCs w:val="22"/>
              </w:rPr>
              <w:t>- Features the end time of the CI Unavailability record that was most recently active.</w:t>
            </w:r>
          </w:p>
          <w:p w14:paraId="00A1D16B" w14:textId="550D9C89" w:rsidR="009D0312" w:rsidRDefault="009D0312" w:rsidP="00E07A6F">
            <w:pPr>
              <w:pStyle w:val="NoSpacing"/>
              <w:numPr>
                <w:ilvl w:val="0"/>
                <w:numId w:val="29"/>
              </w:numPr>
              <w:ind w:left="1650"/>
              <w:rPr>
                <w:rFonts w:cs="Arial"/>
                <w:sz w:val="22"/>
                <w:szCs w:val="22"/>
              </w:rPr>
            </w:pPr>
            <w:proofErr w:type="spellStart"/>
            <w:r>
              <w:rPr>
                <w:rFonts w:cs="Arial"/>
                <w:b/>
                <w:sz w:val="22"/>
                <w:szCs w:val="22"/>
              </w:rPr>
              <w:t>UpElapsedTime</w:t>
            </w:r>
            <w:proofErr w:type="spellEnd"/>
            <w:r>
              <w:rPr>
                <w:rFonts w:cs="Arial"/>
                <w:b/>
                <w:sz w:val="22"/>
                <w:szCs w:val="22"/>
              </w:rPr>
              <w:t xml:space="preserve"> </w:t>
            </w:r>
            <w:r>
              <w:rPr>
                <w:rFonts w:cs="Arial"/>
                <w:sz w:val="22"/>
                <w:szCs w:val="22"/>
              </w:rPr>
              <w:t>–</w:t>
            </w:r>
            <w:r w:rsidR="003A601B">
              <w:rPr>
                <w:rFonts w:cs="Arial"/>
                <w:sz w:val="22"/>
                <w:szCs w:val="22"/>
              </w:rPr>
              <w:t xml:space="preserve">The number of seconds in which the service has been available </w:t>
            </w:r>
            <w:r w:rsidR="00C347E6">
              <w:rPr>
                <w:rFonts w:cs="Arial"/>
                <w:sz w:val="22"/>
                <w:szCs w:val="22"/>
              </w:rPr>
              <w:t xml:space="preserve">during </w:t>
            </w:r>
            <w:r w:rsidR="003A601B">
              <w:rPr>
                <w:rFonts w:cs="Arial"/>
                <w:sz w:val="22"/>
                <w:szCs w:val="22"/>
              </w:rPr>
              <w:t>the month.</w:t>
            </w:r>
          </w:p>
          <w:p w14:paraId="46AE2C2C" w14:textId="77777777" w:rsidR="009D0312" w:rsidRPr="00BB55B2" w:rsidRDefault="009D0312" w:rsidP="00E07A6F">
            <w:pPr>
              <w:pStyle w:val="NoSpacing"/>
              <w:numPr>
                <w:ilvl w:val="0"/>
                <w:numId w:val="29"/>
              </w:numPr>
              <w:ind w:left="1650"/>
              <w:rPr>
                <w:rFonts w:cs="Arial"/>
                <w:sz w:val="22"/>
                <w:szCs w:val="22"/>
              </w:rPr>
            </w:pPr>
            <w:proofErr w:type="spellStart"/>
            <w:r>
              <w:rPr>
                <w:rFonts w:cs="Arial"/>
                <w:b/>
                <w:sz w:val="22"/>
                <w:szCs w:val="22"/>
              </w:rPr>
              <w:t>DownElapsedTime</w:t>
            </w:r>
            <w:proofErr w:type="spellEnd"/>
            <w:r>
              <w:rPr>
                <w:rFonts w:cs="Arial"/>
                <w:b/>
                <w:sz w:val="22"/>
                <w:szCs w:val="22"/>
              </w:rPr>
              <w:t xml:space="preserve"> </w:t>
            </w:r>
            <w:r w:rsidRPr="009D0312">
              <w:rPr>
                <w:rFonts w:cs="Arial"/>
                <w:sz w:val="22"/>
                <w:szCs w:val="22"/>
              </w:rPr>
              <w:t>-</w:t>
            </w:r>
            <w:r>
              <w:rPr>
                <w:rFonts w:cs="Arial"/>
                <w:sz w:val="22"/>
                <w:szCs w:val="22"/>
              </w:rPr>
              <w:t xml:space="preserve"> </w:t>
            </w:r>
            <w:r w:rsidRPr="00BB55B2">
              <w:rPr>
                <w:rFonts w:cs="Arial"/>
                <w:sz w:val="22"/>
                <w:szCs w:val="22"/>
              </w:rPr>
              <w:t>The number of seconds in which the service was unavailable during the month.</w:t>
            </w:r>
          </w:p>
          <w:p w14:paraId="23035EDC" w14:textId="7FED8A34" w:rsidR="002C6480" w:rsidRPr="00BB55B2" w:rsidRDefault="002C6480" w:rsidP="00E07A6F">
            <w:pPr>
              <w:pStyle w:val="NoSpacing"/>
              <w:numPr>
                <w:ilvl w:val="0"/>
                <w:numId w:val="29"/>
              </w:numPr>
              <w:ind w:left="1650"/>
              <w:rPr>
                <w:rFonts w:cs="Arial"/>
                <w:sz w:val="22"/>
                <w:szCs w:val="22"/>
              </w:rPr>
            </w:pPr>
            <w:proofErr w:type="spellStart"/>
            <w:r w:rsidRPr="00BB55B2">
              <w:rPr>
                <w:rFonts w:cs="Arial"/>
                <w:b/>
                <w:sz w:val="22"/>
                <w:szCs w:val="22"/>
              </w:rPr>
              <w:t>DownTime</w:t>
            </w:r>
            <w:proofErr w:type="spellEnd"/>
            <w:r w:rsidRPr="00BB55B2">
              <w:rPr>
                <w:rFonts w:cs="Arial"/>
                <w:sz w:val="22"/>
                <w:szCs w:val="22"/>
              </w:rPr>
              <w:t xml:space="preserve"> – The number of seconds in wh</w:t>
            </w:r>
            <w:r w:rsidR="00BB55B2" w:rsidRPr="00BB55B2">
              <w:rPr>
                <w:rFonts w:cs="Arial"/>
                <w:sz w:val="22"/>
                <w:szCs w:val="22"/>
              </w:rPr>
              <w:t>ich the service was unavailable during the month.</w:t>
            </w:r>
          </w:p>
          <w:p w14:paraId="28B1EEE6" w14:textId="77777777" w:rsidR="00E07A6F" w:rsidRDefault="00ED1FA8" w:rsidP="00E07A6F">
            <w:pPr>
              <w:pStyle w:val="NoSpacing"/>
              <w:numPr>
                <w:ilvl w:val="0"/>
                <w:numId w:val="30"/>
              </w:numPr>
              <w:ind w:left="1650"/>
              <w:rPr>
                <w:rFonts w:cs="Arial"/>
                <w:sz w:val="22"/>
                <w:szCs w:val="22"/>
              </w:rPr>
            </w:pPr>
            <w:r w:rsidRPr="00BB55B2">
              <w:rPr>
                <w:rFonts w:cs="Arial"/>
                <w:b/>
                <w:sz w:val="22"/>
                <w:szCs w:val="22"/>
              </w:rPr>
              <w:t>Available %</w:t>
            </w:r>
            <w:r w:rsidR="004F7E52">
              <w:rPr>
                <w:rFonts w:cs="Arial"/>
                <w:sz w:val="22"/>
                <w:szCs w:val="22"/>
              </w:rPr>
              <w:t xml:space="preserve"> -</w:t>
            </w:r>
            <w:r w:rsidRPr="00BB55B2">
              <w:rPr>
                <w:rFonts w:cs="Arial"/>
                <w:sz w:val="22"/>
                <w:szCs w:val="22"/>
              </w:rPr>
              <w:t xml:space="preserve"> The available percentage of time in which the service has been </w:t>
            </w:r>
          </w:p>
          <w:p w14:paraId="60861E4D" w14:textId="4F0234F8" w:rsidR="00ED1FA8" w:rsidRDefault="00ED1FA8" w:rsidP="00E07A6F">
            <w:pPr>
              <w:pStyle w:val="NoSpacing"/>
              <w:ind w:left="1650"/>
              <w:rPr>
                <w:rFonts w:cs="Arial"/>
                <w:sz w:val="22"/>
                <w:szCs w:val="22"/>
              </w:rPr>
            </w:pPr>
            <w:r w:rsidRPr="00BB55B2">
              <w:rPr>
                <w:rFonts w:cs="Arial"/>
                <w:sz w:val="22"/>
                <w:szCs w:val="22"/>
              </w:rPr>
              <w:t>available during the Service Target window.  This number is expected to decrease</w:t>
            </w:r>
            <w:r w:rsidR="00427077">
              <w:rPr>
                <w:rFonts w:cs="Arial"/>
                <w:sz w:val="22"/>
                <w:szCs w:val="22"/>
              </w:rPr>
              <w:t xml:space="preserve"> when outages occur.</w:t>
            </w:r>
            <w:r w:rsidR="00E07A6F">
              <w:rPr>
                <w:rFonts w:cs="Arial"/>
                <w:sz w:val="22"/>
                <w:szCs w:val="22"/>
              </w:rPr>
              <w:t xml:space="preserve">  </w:t>
            </w:r>
            <w:r w:rsidR="00427077">
              <w:rPr>
                <w:rFonts w:cs="Arial"/>
                <w:sz w:val="22"/>
                <w:szCs w:val="22"/>
              </w:rPr>
              <w:t>T</w:t>
            </w:r>
            <w:r w:rsidR="002C6480" w:rsidRPr="00BB55B2">
              <w:rPr>
                <w:rFonts w:cs="Arial"/>
                <w:sz w:val="22"/>
                <w:szCs w:val="22"/>
              </w:rPr>
              <w:t>he percentage controls the milestone emails that are set up within the Service Target to send notifications when the compliance target is in danger of being breached, as well as when the compliance target is breached.</w:t>
            </w:r>
          </w:p>
          <w:p w14:paraId="5EDA5CDD" w14:textId="77777777" w:rsidR="00821D2F" w:rsidRDefault="00E4437D" w:rsidP="00821D2F">
            <w:pPr>
              <w:pStyle w:val="NoSpacing"/>
              <w:ind w:left="1470"/>
              <w:rPr>
                <w:rFonts w:cs="Arial"/>
                <w:i/>
                <w:sz w:val="22"/>
                <w:szCs w:val="22"/>
              </w:rPr>
            </w:pPr>
            <w:r>
              <w:rPr>
                <w:rFonts w:cs="Arial"/>
                <w:sz w:val="22"/>
                <w:szCs w:val="22"/>
              </w:rPr>
              <w:lastRenderedPageBreak/>
              <w:t xml:space="preserve">  </w:t>
            </w:r>
            <w:r w:rsidR="00E07A6F">
              <w:rPr>
                <w:rFonts w:cs="Arial"/>
                <w:sz w:val="22"/>
                <w:szCs w:val="22"/>
              </w:rPr>
              <w:t xml:space="preserve"> </w:t>
            </w:r>
            <w:r>
              <w:rPr>
                <w:rFonts w:cs="Arial"/>
                <w:sz w:val="22"/>
                <w:szCs w:val="22"/>
              </w:rPr>
              <w:t xml:space="preserve"> </w:t>
            </w:r>
            <w:r w:rsidRPr="00BB55B2">
              <w:rPr>
                <w:rFonts w:cs="Arial"/>
                <w:b/>
                <w:i/>
                <w:sz w:val="22"/>
                <w:szCs w:val="22"/>
              </w:rPr>
              <w:t>Note:</w:t>
            </w:r>
            <w:r w:rsidRPr="00BB55B2">
              <w:rPr>
                <w:rFonts w:cs="Arial"/>
                <w:i/>
                <w:sz w:val="22"/>
                <w:szCs w:val="22"/>
              </w:rPr>
              <w:t xml:space="preserve"> </w:t>
            </w:r>
            <w:r w:rsidR="00821D2F">
              <w:rPr>
                <w:rFonts w:cs="Arial"/>
                <w:i/>
                <w:sz w:val="22"/>
                <w:szCs w:val="22"/>
              </w:rPr>
              <w:t>A</w:t>
            </w:r>
            <w:r w:rsidR="00821D2F" w:rsidRPr="002C13EB">
              <w:rPr>
                <w:rFonts w:cs="Arial"/>
                <w:i/>
                <w:sz w:val="22"/>
                <w:szCs w:val="22"/>
              </w:rPr>
              <w:t xml:space="preserve"> carve-out applied to </w:t>
            </w:r>
            <w:r w:rsidR="00821D2F">
              <w:rPr>
                <w:rFonts w:cs="Arial"/>
                <w:i/>
                <w:sz w:val="22"/>
                <w:szCs w:val="22"/>
              </w:rPr>
              <w:t>the CI Unavailability records / S</w:t>
            </w:r>
            <w:r w:rsidR="00821D2F" w:rsidRPr="00474038">
              <w:rPr>
                <w:rFonts w:cs="Arial"/>
                <w:i/>
                <w:sz w:val="22"/>
                <w:szCs w:val="22"/>
              </w:rPr>
              <w:t>L</w:t>
            </w:r>
            <w:r w:rsidR="00821D2F">
              <w:rPr>
                <w:rFonts w:cs="Arial"/>
                <w:i/>
                <w:sz w:val="22"/>
                <w:szCs w:val="22"/>
              </w:rPr>
              <w:t>A</w:t>
            </w:r>
            <w:r w:rsidR="00821D2F" w:rsidRPr="00474038">
              <w:rPr>
                <w:rFonts w:cs="Arial"/>
                <w:i/>
                <w:sz w:val="22"/>
                <w:szCs w:val="22"/>
              </w:rPr>
              <w:t xml:space="preserve"> Report</w:t>
            </w:r>
            <w:r w:rsidR="00821D2F">
              <w:rPr>
                <w:rFonts w:cs="Arial"/>
                <w:i/>
                <w:sz w:val="22"/>
                <w:szCs w:val="22"/>
              </w:rPr>
              <w:t xml:space="preserve"> </w:t>
            </w:r>
            <w:r w:rsidR="00821D2F" w:rsidRPr="00474038">
              <w:rPr>
                <w:rFonts w:cs="Arial"/>
                <w:i/>
                <w:sz w:val="22"/>
                <w:szCs w:val="22"/>
              </w:rPr>
              <w:t xml:space="preserve">does not </w:t>
            </w:r>
            <w:r w:rsidR="00821D2F">
              <w:rPr>
                <w:rFonts w:cs="Arial"/>
                <w:i/>
                <w:sz w:val="22"/>
                <w:szCs w:val="22"/>
              </w:rPr>
              <w:t xml:space="preserve"> </w:t>
            </w:r>
          </w:p>
          <w:p w14:paraId="7A2983E4" w14:textId="77777777" w:rsidR="00821D2F" w:rsidRPr="00474038" w:rsidRDefault="00821D2F" w:rsidP="00821D2F">
            <w:pPr>
              <w:pStyle w:val="NoSpacing"/>
              <w:ind w:left="1470"/>
              <w:rPr>
                <w:rFonts w:cs="Arial"/>
                <w:sz w:val="22"/>
                <w:szCs w:val="22"/>
              </w:rPr>
            </w:pPr>
            <w:r>
              <w:rPr>
                <w:rFonts w:cs="Arial"/>
                <w:b/>
                <w:i/>
                <w:sz w:val="22"/>
                <w:szCs w:val="22"/>
              </w:rPr>
              <w:t xml:space="preserve">              </w:t>
            </w:r>
            <w:r w:rsidRPr="00474038">
              <w:rPr>
                <w:rFonts w:cs="Arial"/>
                <w:i/>
                <w:sz w:val="22"/>
                <w:szCs w:val="22"/>
              </w:rPr>
              <w:t>affect any information within the Measurement record.</w:t>
            </w:r>
          </w:p>
          <w:p w14:paraId="1445531B" w14:textId="1E63344E" w:rsidR="00ED1FA8" w:rsidRPr="00BB55B2" w:rsidRDefault="00ED1FA8" w:rsidP="00E07A6F">
            <w:pPr>
              <w:pStyle w:val="NoSpacing"/>
              <w:numPr>
                <w:ilvl w:val="0"/>
                <w:numId w:val="30"/>
              </w:numPr>
              <w:ind w:left="1650"/>
              <w:rPr>
                <w:rFonts w:cs="Arial"/>
                <w:sz w:val="22"/>
                <w:szCs w:val="22"/>
              </w:rPr>
            </w:pPr>
            <w:proofErr w:type="spellStart"/>
            <w:r w:rsidRPr="00BB55B2">
              <w:rPr>
                <w:rFonts w:cs="Arial"/>
                <w:b/>
                <w:sz w:val="22"/>
                <w:szCs w:val="22"/>
              </w:rPr>
              <w:t>AvailabilityDownTimeHr</w:t>
            </w:r>
            <w:proofErr w:type="spellEnd"/>
            <w:r w:rsidRPr="00BB55B2">
              <w:rPr>
                <w:rFonts w:cs="Arial"/>
                <w:sz w:val="22"/>
                <w:szCs w:val="22"/>
              </w:rPr>
              <w:t xml:space="preserve"> </w:t>
            </w:r>
            <w:r w:rsidR="004F7E52">
              <w:rPr>
                <w:rFonts w:cs="Arial"/>
                <w:sz w:val="22"/>
                <w:szCs w:val="22"/>
              </w:rPr>
              <w:t>-</w:t>
            </w:r>
            <w:r w:rsidRPr="00BB55B2">
              <w:rPr>
                <w:rFonts w:cs="Arial"/>
                <w:sz w:val="22"/>
                <w:szCs w:val="22"/>
              </w:rPr>
              <w:t xml:space="preserve"> </w:t>
            </w:r>
            <w:r w:rsidR="00BB55B2" w:rsidRPr="00BB55B2">
              <w:rPr>
                <w:rFonts w:cs="Arial"/>
                <w:sz w:val="22"/>
                <w:szCs w:val="22"/>
              </w:rPr>
              <w:t>This represents the number of hours that the service was unavailable during the month.</w:t>
            </w:r>
          </w:p>
          <w:p w14:paraId="05C72D3C" w14:textId="0D7EF2BF" w:rsidR="003A601B" w:rsidRDefault="00ED1FA8" w:rsidP="00E07A6F">
            <w:pPr>
              <w:pStyle w:val="NoSpacing"/>
              <w:numPr>
                <w:ilvl w:val="0"/>
                <w:numId w:val="30"/>
              </w:numPr>
              <w:ind w:left="1650"/>
              <w:rPr>
                <w:rFonts w:cs="Arial"/>
                <w:sz w:val="22"/>
                <w:szCs w:val="22"/>
              </w:rPr>
            </w:pPr>
            <w:proofErr w:type="spellStart"/>
            <w:r w:rsidRPr="00BB55B2">
              <w:rPr>
                <w:rFonts w:cs="Arial"/>
                <w:b/>
                <w:sz w:val="22"/>
                <w:szCs w:val="22"/>
              </w:rPr>
              <w:t>AvailableDownTimeMin</w:t>
            </w:r>
            <w:proofErr w:type="spellEnd"/>
            <w:r w:rsidRPr="00BB55B2">
              <w:rPr>
                <w:rFonts w:cs="Arial"/>
                <w:sz w:val="22"/>
                <w:szCs w:val="22"/>
              </w:rPr>
              <w:t xml:space="preserve"> </w:t>
            </w:r>
            <w:r w:rsidR="004F7E52">
              <w:rPr>
                <w:rFonts w:cs="Arial"/>
                <w:sz w:val="22"/>
                <w:szCs w:val="22"/>
              </w:rPr>
              <w:t>-</w:t>
            </w:r>
            <w:r w:rsidRPr="00BB55B2">
              <w:rPr>
                <w:rFonts w:cs="Arial"/>
                <w:sz w:val="22"/>
                <w:szCs w:val="22"/>
              </w:rPr>
              <w:t xml:space="preserve"> The number of minutes in which the service </w:t>
            </w:r>
            <w:r w:rsidR="00BB55B2" w:rsidRPr="00BB55B2">
              <w:rPr>
                <w:rFonts w:cs="Arial"/>
                <w:sz w:val="22"/>
                <w:szCs w:val="22"/>
              </w:rPr>
              <w:t>was unavailable during the month.</w:t>
            </w:r>
          </w:p>
          <w:p w14:paraId="5A3344F4" w14:textId="77777777" w:rsidR="00D21B56" w:rsidRPr="003A601B" w:rsidRDefault="00D21B56" w:rsidP="00D21B56">
            <w:pPr>
              <w:pStyle w:val="NoSpacing"/>
              <w:rPr>
                <w:rFonts w:cs="Arial"/>
                <w:sz w:val="22"/>
                <w:szCs w:val="22"/>
              </w:rPr>
            </w:pPr>
          </w:p>
          <w:p w14:paraId="36957536" w14:textId="3C873A52" w:rsidR="00661C20" w:rsidRDefault="008E4049" w:rsidP="00544BD7">
            <w:pPr>
              <w:pStyle w:val="BodyText1"/>
              <w:rPr>
                <w:rFonts w:ascii="Arial" w:hAnsi="Arial" w:cs="Arial"/>
                <w:sz w:val="20"/>
              </w:rPr>
            </w:pPr>
            <w:r>
              <w:rPr>
                <w:noProof/>
              </w:rPr>
              <w:drawing>
                <wp:inline distT="0" distB="0" distL="0" distR="0" wp14:anchorId="5FB1236B" wp14:editId="29A8A5C6">
                  <wp:extent cx="6309360" cy="4126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4126230"/>
                          </a:xfrm>
                          <a:prstGeom prst="rect">
                            <a:avLst/>
                          </a:prstGeom>
                        </pic:spPr>
                      </pic:pic>
                    </a:graphicData>
                  </a:graphic>
                </wp:inline>
              </w:drawing>
            </w:r>
          </w:p>
          <w:p w14:paraId="0FE35EB5" w14:textId="72E88198" w:rsidR="00ED1FA8" w:rsidRPr="00314D68" w:rsidRDefault="00ED1FA8" w:rsidP="00E4437D">
            <w:pPr>
              <w:pStyle w:val="BodyText1"/>
              <w:rPr>
                <w:rFonts w:ascii="Arial" w:hAnsi="Arial" w:cs="Arial"/>
                <w:sz w:val="20"/>
              </w:rPr>
            </w:pPr>
          </w:p>
        </w:tc>
      </w:tr>
    </w:tbl>
    <w:p w14:paraId="787A8EFB" w14:textId="77777777" w:rsidR="004E09DC" w:rsidRDefault="004E09DC">
      <w:r>
        <w:rPr>
          <w:b/>
          <w:bCs/>
          <w:iCs/>
        </w:rPr>
        <w:lastRenderedPageBreak/>
        <w:br w:type="page"/>
      </w:r>
    </w:p>
    <w:tbl>
      <w:tblPr>
        <w:tblW w:w="5541"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751"/>
        <w:gridCol w:w="10255"/>
      </w:tblGrid>
      <w:tr w:rsidR="003A601B" w:rsidRPr="006108A0" w14:paraId="3259C0A1" w14:textId="77777777" w:rsidTr="00BC75CE">
        <w:tc>
          <w:tcPr>
            <w:tcW w:w="341" w:type="pct"/>
            <w:tcBorders>
              <w:top w:val="single" w:sz="4" w:space="0" w:color="auto"/>
              <w:left w:val="nil"/>
              <w:bottom w:val="single" w:sz="4" w:space="0" w:color="auto"/>
              <w:right w:val="nil"/>
            </w:tcBorders>
          </w:tcPr>
          <w:p w14:paraId="4F6FFCEC" w14:textId="40181F6E" w:rsidR="003A601B" w:rsidRPr="006108A0" w:rsidRDefault="003A601B" w:rsidP="00544BD7">
            <w:pPr>
              <w:pStyle w:val="StepsNumber"/>
              <w:rPr>
                <w:rFonts w:cs="Arial"/>
              </w:rPr>
            </w:pPr>
          </w:p>
        </w:tc>
        <w:tc>
          <w:tcPr>
            <w:tcW w:w="4659" w:type="pct"/>
            <w:tcBorders>
              <w:top w:val="single" w:sz="4" w:space="0" w:color="auto"/>
              <w:left w:val="nil"/>
              <w:bottom w:val="single" w:sz="4" w:space="0" w:color="auto"/>
              <w:right w:val="single" w:sz="4" w:space="0" w:color="auto"/>
            </w:tcBorders>
          </w:tcPr>
          <w:p w14:paraId="36680AA3" w14:textId="10BB31B4" w:rsidR="003A601B" w:rsidRDefault="00304CF8" w:rsidP="002C6480">
            <w:pPr>
              <w:pStyle w:val="NoSpacing"/>
              <w:rPr>
                <w:rFonts w:cs="Arial"/>
                <w:b/>
                <w:sz w:val="22"/>
                <w:szCs w:val="22"/>
              </w:rPr>
            </w:pPr>
            <w:r>
              <w:rPr>
                <w:rFonts w:cs="Arial"/>
                <w:b/>
                <w:sz w:val="22"/>
                <w:szCs w:val="22"/>
              </w:rPr>
              <w:t xml:space="preserve">APPENDIX </w:t>
            </w:r>
            <w:r w:rsidR="00822D9C">
              <w:rPr>
                <w:rFonts w:cs="Arial"/>
                <w:b/>
                <w:sz w:val="22"/>
                <w:szCs w:val="22"/>
              </w:rPr>
              <w:t>A</w:t>
            </w:r>
            <w:r>
              <w:rPr>
                <w:rFonts w:cs="Arial"/>
                <w:b/>
                <w:sz w:val="22"/>
                <w:szCs w:val="22"/>
              </w:rPr>
              <w:t xml:space="preserve"> – FORMULAS</w:t>
            </w:r>
          </w:p>
          <w:p w14:paraId="2909C6F4" w14:textId="77777777" w:rsidR="00304CF8" w:rsidRDefault="00304CF8" w:rsidP="002C6480">
            <w:pPr>
              <w:pStyle w:val="NoSpacing"/>
              <w:rPr>
                <w:rFonts w:cs="Arial"/>
                <w:b/>
                <w:sz w:val="22"/>
                <w:szCs w:val="22"/>
              </w:rPr>
            </w:pPr>
          </w:p>
          <w:p w14:paraId="60FD8FCC" w14:textId="3376CBE0" w:rsidR="004E09DC" w:rsidRDefault="004E09DC" w:rsidP="004E09DC">
            <w:pPr>
              <w:pStyle w:val="NoSpacing"/>
              <w:rPr>
                <w:rFonts w:cs="Arial"/>
                <w:sz w:val="22"/>
                <w:szCs w:val="22"/>
              </w:rPr>
            </w:pPr>
            <w:r>
              <w:rPr>
                <w:rFonts w:cs="Arial"/>
                <w:sz w:val="22"/>
                <w:szCs w:val="22"/>
              </w:rPr>
              <w:t>Below are the formulas provided by BMC to explain how the times are calculated for the percentage and time fields.</w:t>
            </w:r>
          </w:p>
          <w:p w14:paraId="05BAFFA5" w14:textId="77777777" w:rsidR="004E09DC" w:rsidRDefault="004E09DC" w:rsidP="004E09DC">
            <w:pPr>
              <w:pStyle w:val="NoSpacing"/>
              <w:rPr>
                <w:rFonts w:cs="Arial"/>
                <w:sz w:val="22"/>
                <w:szCs w:val="22"/>
              </w:rPr>
            </w:pPr>
          </w:p>
          <w:tbl>
            <w:tblPr>
              <w:tblW w:w="9926" w:type="dxa"/>
              <w:tblCellMar>
                <w:left w:w="0" w:type="dxa"/>
                <w:right w:w="0" w:type="dxa"/>
              </w:tblCellMar>
              <w:tblLook w:val="04A0" w:firstRow="1" w:lastRow="0" w:firstColumn="1" w:lastColumn="0" w:noHBand="0" w:noVBand="1"/>
            </w:tblPr>
            <w:tblGrid>
              <w:gridCol w:w="2884"/>
              <w:gridCol w:w="7121"/>
            </w:tblGrid>
            <w:tr w:rsidR="004E09DC" w14:paraId="6D02D691" w14:textId="77777777" w:rsidTr="006C7625">
              <w:trPr>
                <w:trHeight w:val="263"/>
              </w:trPr>
              <w:tc>
                <w:tcPr>
                  <w:tcW w:w="280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3AC758C" w14:textId="77777777" w:rsidR="004E09DC" w:rsidRDefault="004E09DC" w:rsidP="004E09DC">
                  <w:pPr>
                    <w:rPr>
                      <w:rFonts w:ascii="Calibri" w:hAnsi="Calibri"/>
                      <w:b/>
                      <w:bCs/>
                      <w:color w:val="000000"/>
                      <w:sz w:val="22"/>
                    </w:rPr>
                  </w:pPr>
                  <w:r>
                    <w:rPr>
                      <w:b/>
                      <w:bCs/>
                      <w:color w:val="000000"/>
                    </w:rPr>
                    <w:t>FIELD</w:t>
                  </w:r>
                </w:p>
              </w:tc>
              <w:tc>
                <w:tcPr>
                  <w:tcW w:w="712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3A265E77" w14:textId="77777777" w:rsidR="004E09DC" w:rsidRDefault="004E09DC" w:rsidP="004E09DC">
                  <w:pPr>
                    <w:rPr>
                      <w:b/>
                      <w:bCs/>
                      <w:color w:val="000000"/>
                    </w:rPr>
                  </w:pPr>
                  <w:r>
                    <w:rPr>
                      <w:b/>
                      <w:bCs/>
                      <w:color w:val="000000"/>
                    </w:rPr>
                    <w:t>Calculation Formula</w:t>
                  </w:r>
                </w:p>
              </w:tc>
            </w:tr>
            <w:tr w:rsidR="004E09DC" w14:paraId="658378BF"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0EE62A0" w14:textId="77777777" w:rsidR="004E09DC" w:rsidRDefault="004E09DC" w:rsidP="004E09DC">
                  <w:pPr>
                    <w:rPr>
                      <w:color w:val="000000"/>
                    </w:rPr>
                  </w:pPr>
                  <w:r>
                    <w:rPr>
                      <w:color w:val="000000"/>
                    </w:rPr>
                    <w:t>Available %</w:t>
                  </w:r>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4A67F8" w14:textId="77777777" w:rsidR="004E09DC" w:rsidRDefault="004E09DC" w:rsidP="004E09DC">
                  <w:pPr>
                    <w:rPr>
                      <w:color w:val="000000"/>
                    </w:rPr>
                  </w:pPr>
                  <w:proofErr w:type="gramStart"/>
                  <w:r>
                    <w:rPr>
                      <w:color w:val="000000"/>
                    </w:rPr>
                    <w:t>=(</w:t>
                  </w:r>
                  <w:proofErr w:type="spellStart"/>
                  <w:proofErr w:type="gramEnd"/>
                  <w:r>
                    <w:rPr>
                      <w:color w:val="000000"/>
                    </w:rPr>
                    <w:t>LifecycleTotaltimeInSeconds</w:t>
                  </w:r>
                  <w:proofErr w:type="spellEnd"/>
                  <w:r>
                    <w:rPr>
                      <w:color w:val="000000"/>
                    </w:rPr>
                    <w:t xml:space="preserve">-Down Time)/ </w:t>
                  </w:r>
                  <w:proofErr w:type="spellStart"/>
                  <w:r>
                    <w:rPr>
                      <w:color w:val="000000"/>
                    </w:rPr>
                    <w:t>LifecycleTotaltimeInSeconds</w:t>
                  </w:r>
                  <w:proofErr w:type="spellEnd"/>
                </w:p>
              </w:tc>
            </w:tr>
            <w:tr w:rsidR="004E09DC" w14:paraId="2FFFFCC3"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FBC27B3" w14:textId="77777777" w:rsidR="004E09DC" w:rsidRDefault="004E09DC" w:rsidP="004E09DC">
                  <w:pPr>
                    <w:rPr>
                      <w:color w:val="000000"/>
                    </w:rPr>
                  </w:pPr>
                  <w:proofErr w:type="spellStart"/>
                  <w:r>
                    <w:rPr>
                      <w:color w:val="000000"/>
                    </w:rPr>
                    <w:t>AvailabilityDownTimeHr</w:t>
                  </w:r>
                  <w:proofErr w:type="spellEnd"/>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04C08F1" w14:textId="77777777" w:rsidR="004E09DC" w:rsidRDefault="004E09DC" w:rsidP="004E09DC">
                  <w:pPr>
                    <w:rPr>
                      <w:color w:val="000000"/>
                    </w:rPr>
                  </w:pPr>
                  <w:r>
                    <w:rPr>
                      <w:color w:val="000000"/>
                    </w:rPr>
                    <w:t>=Quotient of (Down Time/3600)</w:t>
                  </w:r>
                </w:p>
              </w:tc>
            </w:tr>
            <w:tr w:rsidR="004E09DC" w14:paraId="773FF1ED"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909E62" w14:textId="77777777" w:rsidR="004E09DC" w:rsidRDefault="004E09DC" w:rsidP="004E09DC">
                  <w:pPr>
                    <w:rPr>
                      <w:color w:val="000000"/>
                    </w:rPr>
                  </w:pPr>
                  <w:proofErr w:type="spellStart"/>
                  <w:r>
                    <w:rPr>
                      <w:color w:val="000000"/>
                    </w:rPr>
                    <w:t>AvailabilityDownTimeMin</w:t>
                  </w:r>
                  <w:proofErr w:type="spellEnd"/>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918CB66" w14:textId="77777777" w:rsidR="004E09DC" w:rsidRDefault="004E09DC" w:rsidP="004E09DC">
                  <w:pPr>
                    <w:rPr>
                      <w:color w:val="000000"/>
                    </w:rPr>
                  </w:pPr>
                  <w:r>
                    <w:rPr>
                      <w:color w:val="000000"/>
                    </w:rPr>
                    <w:t>=Remainder of (Down Time/3600)</w:t>
                  </w:r>
                </w:p>
              </w:tc>
            </w:tr>
            <w:tr w:rsidR="004E09DC" w14:paraId="4071988A"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B31042F" w14:textId="77777777" w:rsidR="004E09DC" w:rsidRDefault="004E09DC" w:rsidP="004E09DC">
                  <w:pPr>
                    <w:rPr>
                      <w:color w:val="000000"/>
                    </w:rPr>
                  </w:pPr>
                  <w:proofErr w:type="spellStart"/>
                  <w:r>
                    <w:rPr>
                      <w:color w:val="000000"/>
                    </w:rPr>
                    <w:t>DownElapsedTime</w:t>
                  </w:r>
                  <w:proofErr w:type="spellEnd"/>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27A7F47" w14:textId="77777777" w:rsidR="004E09DC" w:rsidRDefault="004E09DC" w:rsidP="004E09DC">
                  <w:pPr>
                    <w:rPr>
                      <w:color w:val="000000"/>
                    </w:rPr>
                  </w:pPr>
                  <w:r>
                    <w:rPr>
                      <w:color w:val="000000"/>
                    </w:rPr>
                    <w:t>=Total time in seconds when the CI was unavailable</w:t>
                  </w:r>
                </w:p>
              </w:tc>
            </w:tr>
            <w:tr w:rsidR="004E09DC" w14:paraId="773818DD"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0F5C67D" w14:textId="77777777" w:rsidR="004E09DC" w:rsidRDefault="004E09DC" w:rsidP="004E09DC">
                  <w:pPr>
                    <w:rPr>
                      <w:color w:val="000000"/>
                    </w:rPr>
                  </w:pPr>
                  <w:proofErr w:type="spellStart"/>
                  <w:r>
                    <w:rPr>
                      <w:color w:val="000000"/>
                    </w:rPr>
                    <w:t>UpElapsed</w:t>
                  </w:r>
                  <w:proofErr w:type="spellEnd"/>
                  <w:r>
                    <w:rPr>
                      <w:color w:val="000000"/>
                    </w:rPr>
                    <w:t xml:space="preserve"> Time</w:t>
                  </w:r>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FCC99E0" w14:textId="77777777" w:rsidR="004E09DC" w:rsidRDefault="004E09DC" w:rsidP="004E09DC">
                  <w:pPr>
                    <w:rPr>
                      <w:color w:val="000000"/>
                    </w:rPr>
                  </w:pPr>
                  <w:r>
                    <w:rPr>
                      <w:color w:val="000000"/>
                    </w:rPr>
                    <w:t>=Total time in seconds when the CI was available</w:t>
                  </w:r>
                </w:p>
              </w:tc>
            </w:tr>
            <w:tr w:rsidR="004E09DC" w14:paraId="68DB2741" w14:textId="77777777" w:rsidTr="006C7625">
              <w:trPr>
                <w:trHeight w:val="263"/>
              </w:trPr>
              <w:tc>
                <w:tcPr>
                  <w:tcW w:w="28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E1EC51B" w14:textId="77777777" w:rsidR="004E09DC" w:rsidRDefault="004E09DC" w:rsidP="004E09DC">
                  <w:pPr>
                    <w:rPr>
                      <w:color w:val="000000"/>
                    </w:rPr>
                  </w:pPr>
                  <w:proofErr w:type="spellStart"/>
                  <w:r>
                    <w:rPr>
                      <w:color w:val="000000"/>
                    </w:rPr>
                    <w:t>DownTime</w:t>
                  </w:r>
                  <w:proofErr w:type="spellEnd"/>
                </w:p>
              </w:tc>
              <w:tc>
                <w:tcPr>
                  <w:tcW w:w="71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D7C6929" w14:textId="77777777" w:rsidR="004E09DC" w:rsidRDefault="004E09DC" w:rsidP="004E09DC">
                  <w:pPr>
                    <w:rPr>
                      <w:color w:val="000000"/>
                    </w:rPr>
                  </w:pPr>
                  <w:r>
                    <w:rPr>
                      <w:color w:val="000000"/>
                    </w:rPr>
                    <w:t>=Total time in seconds when the CI was unavailable</w:t>
                  </w:r>
                </w:p>
              </w:tc>
            </w:tr>
          </w:tbl>
          <w:p w14:paraId="47603518" w14:textId="77777777" w:rsidR="004E09DC" w:rsidRPr="00BB55B2" w:rsidRDefault="004E09DC" w:rsidP="004E09DC">
            <w:pPr>
              <w:pStyle w:val="NoSpacing"/>
              <w:rPr>
                <w:rFonts w:cs="Arial"/>
                <w:sz w:val="22"/>
                <w:szCs w:val="22"/>
              </w:rPr>
            </w:pPr>
          </w:p>
          <w:p w14:paraId="1646B9FC" w14:textId="53BA317F" w:rsidR="00304CF8" w:rsidRPr="006B204D" w:rsidRDefault="00304CF8" w:rsidP="002C6480">
            <w:pPr>
              <w:pStyle w:val="NoSpacing"/>
              <w:rPr>
                <w:rFonts w:cs="Arial"/>
                <w:b/>
                <w:sz w:val="22"/>
                <w:szCs w:val="22"/>
              </w:rPr>
            </w:pPr>
          </w:p>
        </w:tc>
      </w:tr>
    </w:tbl>
    <w:p w14:paraId="47356575" w14:textId="1DA356CF" w:rsidR="00535AA7" w:rsidRDefault="00535AA7" w:rsidP="00535AA7">
      <w:pPr>
        <w:rPr>
          <w:rFonts w:cs="Arial"/>
        </w:rPr>
      </w:pPr>
    </w:p>
    <w:p w14:paraId="1E45FF5E" w14:textId="7E628D84" w:rsidR="007235DA" w:rsidRDefault="007235DA" w:rsidP="00535AA7">
      <w:pPr>
        <w:rPr>
          <w:rFonts w:cs="Arial"/>
        </w:rPr>
      </w:pPr>
    </w:p>
    <w:p w14:paraId="25DBEF06" w14:textId="016D8C94" w:rsidR="007235DA" w:rsidRDefault="007235DA" w:rsidP="00535AA7">
      <w:pPr>
        <w:rPr>
          <w:rFonts w:cs="Arial"/>
        </w:rPr>
      </w:pPr>
    </w:p>
    <w:p w14:paraId="62B6C39C" w14:textId="187B1A35" w:rsidR="007235DA" w:rsidRDefault="007235DA" w:rsidP="00535AA7">
      <w:pPr>
        <w:rPr>
          <w:rFonts w:cs="Arial"/>
        </w:rPr>
      </w:pPr>
    </w:p>
    <w:p w14:paraId="45A91CB9" w14:textId="2A79A910" w:rsidR="007235DA" w:rsidRDefault="007235DA" w:rsidP="00535AA7">
      <w:pPr>
        <w:rPr>
          <w:rFonts w:cs="Arial"/>
        </w:rPr>
      </w:pPr>
    </w:p>
    <w:p w14:paraId="18578615" w14:textId="70BFA11A" w:rsidR="00BC75CE" w:rsidRDefault="00BC75CE" w:rsidP="00535AA7">
      <w:pPr>
        <w:rPr>
          <w:rFonts w:cs="Arial"/>
        </w:rPr>
      </w:pPr>
    </w:p>
    <w:p w14:paraId="3E995609" w14:textId="786E7226" w:rsidR="00BC75CE" w:rsidRDefault="00BC75CE" w:rsidP="00535AA7">
      <w:pPr>
        <w:rPr>
          <w:rFonts w:cs="Arial"/>
        </w:rPr>
      </w:pPr>
    </w:p>
    <w:p w14:paraId="401E0425" w14:textId="5A91C3B3" w:rsidR="00822D9C" w:rsidRDefault="00822D9C" w:rsidP="00535AA7">
      <w:pPr>
        <w:rPr>
          <w:rFonts w:cs="Arial"/>
        </w:rPr>
      </w:pPr>
    </w:p>
    <w:p w14:paraId="250D9613" w14:textId="15432DE6" w:rsidR="00822D9C" w:rsidRDefault="00822D9C" w:rsidP="00535AA7">
      <w:pPr>
        <w:rPr>
          <w:rFonts w:cs="Arial"/>
        </w:rPr>
      </w:pPr>
    </w:p>
    <w:p w14:paraId="4D447F9C" w14:textId="57E06035" w:rsidR="00822D9C" w:rsidRDefault="00822D9C" w:rsidP="00535AA7">
      <w:pPr>
        <w:rPr>
          <w:rFonts w:cs="Arial"/>
        </w:rPr>
      </w:pPr>
    </w:p>
    <w:p w14:paraId="55D7B79B" w14:textId="4FAB93CB" w:rsidR="00822D9C" w:rsidRDefault="00822D9C" w:rsidP="00535AA7">
      <w:pPr>
        <w:rPr>
          <w:rFonts w:cs="Arial"/>
        </w:rPr>
      </w:pPr>
    </w:p>
    <w:p w14:paraId="0451AE76" w14:textId="4C9EA4EE" w:rsidR="00822D9C" w:rsidRDefault="00822D9C" w:rsidP="00535AA7">
      <w:pPr>
        <w:rPr>
          <w:rFonts w:cs="Arial"/>
        </w:rPr>
      </w:pPr>
    </w:p>
    <w:p w14:paraId="7D2A23E9" w14:textId="54B09F99" w:rsidR="00822D9C" w:rsidRDefault="00822D9C" w:rsidP="00535AA7">
      <w:pPr>
        <w:rPr>
          <w:rFonts w:cs="Arial"/>
        </w:rPr>
      </w:pPr>
    </w:p>
    <w:p w14:paraId="16E79776" w14:textId="4DAA4C67" w:rsidR="00822D9C" w:rsidRDefault="00822D9C" w:rsidP="00535AA7">
      <w:pPr>
        <w:rPr>
          <w:rFonts w:cs="Arial"/>
        </w:rPr>
      </w:pPr>
    </w:p>
    <w:p w14:paraId="1941F0A6" w14:textId="2AD644B8" w:rsidR="00822D9C" w:rsidRDefault="00822D9C" w:rsidP="00535AA7">
      <w:pPr>
        <w:rPr>
          <w:rFonts w:cs="Arial"/>
        </w:rPr>
      </w:pPr>
    </w:p>
    <w:p w14:paraId="791709E7" w14:textId="77777777" w:rsidR="004916D5" w:rsidRDefault="004916D5" w:rsidP="00535AA7">
      <w:pPr>
        <w:rPr>
          <w:rFonts w:cs="Arial"/>
        </w:rPr>
      </w:pPr>
      <w:bookmarkStart w:id="1" w:name="_GoBack"/>
      <w:bookmarkEnd w:id="1"/>
    </w:p>
    <w:p w14:paraId="6FE58BF3" w14:textId="77777777" w:rsidR="007235DA" w:rsidRDefault="007235DA" w:rsidP="00535AA7">
      <w:pPr>
        <w:rPr>
          <w:rFonts w:cs="Arial"/>
        </w:rPr>
      </w:pPr>
    </w:p>
    <w:p w14:paraId="0F6BA5FA" w14:textId="2D54E15B" w:rsidR="00843C24" w:rsidRDefault="00291597" w:rsidP="00843C24">
      <w:pPr>
        <w:rPr>
          <w:rFonts w:cs="Arial"/>
          <w:b/>
        </w:rPr>
      </w:pPr>
      <w:r>
        <w:rPr>
          <w:rFonts w:cs="Arial"/>
          <w:b/>
        </w:rPr>
        <w:t>M</w:t>
      </w:r>
      <w:r w:rsidR="00843C24">
        <w:rPr>
          <w:rFonts w:cs="Arial"/>
          <w:b/>
        </w:rPr>
        <w:t>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2518A9">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2518A9">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2518A9">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2518A9">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4EA13EEB" w:rsidR="00843C24" w:rsidRDefault="00843C24">
            <w:pPr>
              <w:pStyle w:val="SSPPProperties"/>
              <w:rPr>
                <w:rFonts w:ascii="Arial" w:hAnsi="Arial" w:cs="Arial"/>
                <w:sz w:val="18"/>
                <w:szCs w:val="18"/>
              </w:rPr>
            </w:pPr>
            <w:r>
              <w:rPr>
                <w:rFonts w:ascii="Arial" w:hAnsi="Arial" w:cs="Arial"/>
                <w:sz w:val="18"/>
                <w:szCs w:val="18"/>
              </w:rPr>
              <w:t xml:space="preserve">Responsible Party: </w:t>
            </w:r>
            <w:r w:rsidR="00822D9C">
              <w:rPr>
                <w:rFonts w:ascii="Arial" w:hAnsi="Arial" w:cs="Arial"/>
                <w:sz w:val="18"/>
                <w:szCs w:val="18"/>
              </w:rPr>
              <w:t>Sharla Piepkow</w:t>
            </w:r>
            <w:r>
              <w:rPr>
                <w:rFonts w:ascii="Arial" w:hAnsi="Arial" w:cs="Arial"/>
                <w:sz w:val="18"/>
                <w:szCs w:val="18"/>
              </w:rPr>
              <w:t>, Manager, Service Level Management</w:t>
            </w:r>
            <w:r>
              <w:rPr>
                <w:rFonts w:ascii="Arial" w:hAnsi="Arial" w:cs="Arial"/>
                <w:sz w:val="18"/>
                <w:szCs w:val="18"/>
              </w:rPr>
              <w:br/>
              <w:t xml:space="preserve">Approving Authority: </w:t>
            </w:r>
            <w:r w:rsidR="00822D9C">
              <w:rPr>
                <w:rFonts w:ascii="Arial" w:hAnsi="Arial" w:cs="Arial"/>
                <w:sz w:val="18"/>
                <w:szCs w:val="18"/>
              </w:rPr>
              <w:t>Rob Kolm</w:t>
            </w:r>
            <w:r>
              <w:rPr>
                <w:rFonts w:ascii="Arial" w:hAnsi="Arial" w:cs="Arial"/>
                <w:sz w:val="18"/>
                <w:szCs w:val="18"/>
              </w:rPr>
              <w:t>,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6B5E3B00" w:rsidR="00843C24" w:rsidRDefault="00843C24">
            <w:pPr>
              <w:pStyle w:val="SSPPProperties"/>
              <w:rPr>
                <w:rFonts w:ascii="Arial" w:hAnsi="Arial" w:cs="Arial"/>
                <w:sz w:val="18"/>
                <w:szCs w:val="18"/>
              </w:rPr>
            </w:pPr>
            <w:r>
              <w:rPr>
                <w:rFonts w:ascii="Arial" w:hAnsi="Arial" w:cs="Arial"/>
                <w:sz w:val="18"/>
                <w:szCs w:val="18"/>
              </w:rPr>
              <w:t xml:space="preserve">Date Created: </w:t>
            </w:r>
            <w:r w:rsidR="004E09DC">
              <w:rPr>
                <w:rFonts w:ascii="Arial" w:hAnsi="Arial" w:cs="Arial"/>
                <w:sz w:val="18"/>
                <w:szCs w:val="18"/>
              </w:rPr>
              <w:t>10/27/2017</w:t>
            </w:r>
            <w:r>
              <w:rPr>
                <w:rFonts w:ascii="Arial" w:hAnsi="Arial" w:cs="Arial"/>
                <w:sz w:val="18"/>
                <w:szCs w:val="18"/>
              </w:rPr>
              <w:br/>
              <w:t xml:space="preserve">Last Modified: </w:t>
            </w:r>
            <w:r w:rsidR="00822D9C">
              <w:rPr>
                <w:rFonts w:ascii="Arial" w:hAnsi="Arial" w:cs="Arial"/>
                <w:sz w:val="18"/>
                <w:szCs w:val="18"/>
              </w:rPr>
              <w:t>05/15/2020</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1"/>
      <w:headerReference w:type="default" r:id="rId22"/>
      <w:footerReference w:type="even" r:id="rId23"/>
      <w:footerReference w:type="default" r:id="rId24"/>
      <w:headerReference w:type="first" r:id="rId25"/>
      <w:footerReference w:type="first" r:id="rId26"/>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D6D9B" w14:textId="77777777" w:rsidR="001679B2" w:rsidRDefault="001679B2">
      <w:r>
        <w:separator/>
      </w:r>
    </w:p>
  </w:endnote>
  <w:endnote w:type="continuationSeparator" w:id="0">
    <w:p w14:paraId="5C54B699" w14:textId="77777777" w:rsidR="001679B2" w:rsidRDefault="00167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57960" w14:textId="77777777" w:rsidR="001679B2" w:rsidRDefault="001679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3F17" w14:textId="6FEC7374" w:rsidR="001679B2" w:rsidRDefault="001679B2">
    <w:pPr>
      <w:pStyle w:val="Footer"/>
    </w:pPr>
    <w:r>
      <w:fldChar w:fldCharType="begin"/>
    </w:r>
    <w:r>
      <w:instrText xml:space="preserve"> DATE \@ "M/d/yyyy h:mm am/pm" </w:instrText>
    </w:r>
    <w:r>
      <w:fldChar w:fldCharType="separate"/>
    </w:r>
    <w:r w:rsidR="001C38C8">
      <w:rPr>
        <w:noProof/>
      </w:rPr>
      <w:t>5/15/2020 2:21 PM</w:t>
    </w:r>
    <w:r>
      <w:fldChar w:fldCharType="end"/>
    </w:r>
    <w:r>
      <w:t xml:space="preserve">                                                                                                                                              </w:t>
    </w:r>
    <w:sdt>
      <w:sdtPr>
        <w:id w:val="138147866"/>
        <w:docPartObj>
          <w:docPartGallery w:val="Page Numbers (Bottom of Page)"/>
          <w:docPartUnique/>
        </w:docPartObj>
      </w:sdtPr>
      <w:sdtEndPr/>
      <w:sdtContent>
        <w:sdt>
          <w:sdtPr>
            <w:id w:val="-170523852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0650E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650E1">
              <w:rPr>
                <w:b/>
                <w:bCs/>
                <w:noProof/>
              </w:rPr>
              <w:t>6</w:t>
            </w:r>
            <w:r>
              <w:rPr>
                <w:b/>
                <w:bCs/>
                <w:sz w:val="24"/>
                <w:szCs w:val="24"/>
              </w:rPr>
              <w:fldChar w:fldCharType="end"/>
            </w:r>
          </w:sdtContent>
        </w:sdt>
      </w:sdtContent>
    </w:sdt>
  </w:p>
  <w:p w14:paraId="1C524C0E" w14:textId="77777777" w:rsidR="001679B2" w:rsidRDefault="001679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4FF84" w14:textId="77777777" w:rsidR="001679B2" w:rsidRDefault="00167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5B635" w14:textId="77777777" w:rsidR="001679B2" w:rsidRDefault="001679B2">
      <w:r>
        <w:separator/>
      </w:r>
    </w:p>
  </w:footnote>
  <w:footnote w:type="continuationSeparator" w:id="0">
    <w:p w14:paraId="5435A3AD" w14:textId="77777777" w:rsidR="001679B2" w:rsidRDefault="00167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4E704" w14:textId="77777777" w:rsidR="001679B2" w:rsidRDefault="001679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B6A" w14:textId="77777777" w:rsidR="001679B2" w:rsidRDefault="001679B2">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46641" w14:textId="77777777" w:rsidR="001679B2" w:rsidRDefault="001679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8083E2D"/>
    <w:multiLevelType w:val="hybridMultilevel"/>
    <w:tmpl w:val="F3BE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843B7B"/>
    <w:multiLevelType w:val="hybridMultilevel"/>
    <w:tmpl w:val="4C1C2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57662C"/>
    <w:multiLevelType w:val="hybridMultilevel"/>
    <w:tmpl w:val="02E2E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9" w15:restartNumberingAfterBreak="0">
    <w:nsid w:val="1C080C9A"/>
    <w:multiLevelType w:val="hybridMultilevel"/>
    <w:tmpl w:val="4C606294"/>
    <w:lvl w:ilvl="0" w:tplc="DCEE4FF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2" w15:restartNumberingAfterBreak="0">
    <w:nsid w:val="20965995"/>
    <w:multiLevelType w:val="hybridMultilevel"/>
    <w:tmpl w:val="C9345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4"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5"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17"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18" w15:restartNumberingAfterBreak="0">
    <w:nsid w:val="37AB530E"/>
    <w:multiLevelType w:val="hybridMultilevel"/>
    <w:tmpl w:val="FD10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7032A"/>
    <w:multiLevelType w:val="hybridMultilevel"/>
    <w:tmpl w:val="0848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C263B"/>
    <w:multiLevelType w:val="hybridMultilevel"/>
    <w:tmpl w:val="0310E6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B62FA9"/>
    <w:multiLevelType w:val="hybridMultilevel"/>
    <w:tmpl w:val="91F63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265A48"/>
    <w:multiLevelType w:val="hybridMultilevel"/>
    <w:tmpl w:val="8294D1C8"/>
    <w:lvl w:ilvl="0" w:tplc="04090009">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4"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2E77AB"/>
    <w:multiLevelType w:val="hybridMultilevel"/>
    <w:tmpl w:val="389AE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7"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8"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9" w15:restartNumberingAfterBreak="0">
    <w:nsid w:val="5A425D93"/>
    <w:multiLevelType w:val="hybridMultilevel"/>
    <w:tmpl w:val="1906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914CC"/>
    <w:multiLevelType w:val="hybridMultilevel"/>
    <w:tmpl w:val="6E0EA1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2"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3"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4"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3908E7"/>
    <w:multiLevelType w:val="hybridMultilevel"/>
    <w:tmpl w:val="66C6301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7" w15:restartNumberingAfterBreak="0">
    <w:nsid w:val="6DA35D78"/>
    <w:multiLevelType w:val="hybridMultilevel"/>
    <w:tmpl w:val="2B2C8B7E"/>
    <w:lvl w:ilvl="0" w:tplc="04090009">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9"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40"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abstractNum w:abstractNumId="41" w15:restartNumberingAfterBreak="0">
    <w:nsid w:val="7F035A62"/>
    <w:multiLevelType w:val="hybridMultilevel"/>
    <w:tmpl w:val="6A523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33"/>
  </w:num>
  <w:num w:numId="3">
    <w:abstractNumId w:val="40"/>
  </w:num>
  <w:num w:numId="4">
    <w:abstractNumId w:val="39"/>
  </w:num>
  <w:num w:numId="5">
    <w:abstractNumId w:val="32"/>
  </w:num>
  <w:num w:numId="6">
    <w:abstractNumId w:val="11"/>
  </w:num>
  <w:num w:numId="7">
    <w:abstractNumId w:val="26"/>
  </w:num>
  <w:num w:numId="8">
    <w:abstractNumId w:val="2"/>
  </w:num>
  <w:num w:numId="9">
    <w:abstractNumId w:val="13"/>
  </w:num>
  <w:num w:numId="10">
    <w:abstractNumId w:val="24"/>
  </w:num>
  <w:num w:numId="11">
    <w:abstractNumId w:val="28"/>
  </w:num>
  <w:num w:numId="12">
    <w:abstractNumId w:val="0"/>
  </w:num>
  <w:num w:numId="13">
    <w:abstractNumId w:val="34"/>
  </w:num>
  <w:num w:numId="14">
    <w:abstractNumId w:val="1"/>
  </w:num>
  <w:num w:numId="15">
    <w:abstractNumId w:val="16"/>
  </w:num>
  <w:num w:numId="16">
    <w:abstractNumId w:val="15"/>
  </w:num>
  <w:num w:numId="17">
    <w:abstractNumId w:val="14"/>
  </w:num>
  <w:num w:numId="18">
    <w:abstractNumId w:val="8"/>
  </w:num>
  <w:num w:numId="19">
    <w:abstractNumId w:val="4"/>
  </w:num>
  <w:num w:numId="20">
    <w:abstractNumId w:val="38"/>
  </w:num>
  <w:num w:numId="21">
    <w:abstractNumId w:val="10"/>
  </w:num>
  <w:num w:numId="22">
    <w:abstractNumId w:val="31"/>
  </w:num>
  <w:num w:numId="23">
    <w:abstractNumId w:val="3"/>
  </w:num>
  <w:num w:numId="24">
    <w:abstractNumId w:val="36"/>
  </w:num>
  <w:num w:numId="25">
    <w:abstractNumId w:val="23"/>
  </w:num>
  <w:num w:numId="26">
    <w:abstractNumId w:val="17"/>
  </w:num>
  <w:num w:numId="27">
    <w:abstractNumId w:val="5"/>
  </w:num>
  <w:num w:numId="28">
    <w:abstractNumId w:val="31"/>
  </w:num>
  <w:num w:numId="29">
    <w:abstractNumId w:val="18"/>
  </w:num>
  <w:num w:numId="30">
    <w:abstractNumId w:val="6"/>
  </w:num>
  <w:num w:numId="31">
    <w:abstractNumId w:val="19"/>
  </w:num>
  <w:num w:numId="32">
    <w:abstractNumId w:val="29"/>
  </w:num>
  <w:num w:numId="33">
    <w:abstractNumId w:val="21"/>
  </w:num>
  <w:num w:numId="34">
    <w:abstractNumId w:val="9"/>
  </w:num>
  <w:num w:numId="35">
    <w:abstractNumId w:val="20"/>
  </w:num>
  <w:num w:numId="36">
    <w:abstractNumId w:val="25"/>
  </w:num>
  <w:num w:numId="37">
    <w:abstractNumId w:val="7"/>
  </w:num>
  <w:num w:numId="38">
    <w:abstractNumId w:val="12"/>
  </w:num>
  <w:num w:numId="39">
    <w:abstractNumId w:val="41"/>
  </w:num>
  <w:num w:numId="40">
    <w:abstractNumId w:val="30"/>
  </w:num>
  <w:num w:numId="41">
    <w:abstractNumId w:val="37"/>
  </w:num>
  <w:num w:numId="42">
    <w:abstractNumId w:val="35"/>
  </w:num>
  <w:num w:numId="43">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737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E1"/>
    <w:rsid w:val="00005665"/>
    <w:rsid w:val="0001399B"/>
    <w:rsid w:val="00015E18"/>
    <w:rsid w:val="00016922"/>
    <w:rsid w:val="00053082"/>
    <w:rsid w:val="0006055C"/>
    <w:rsid w:val="00061B56"/>
    <w:rsid w:val="000638FE"/>
    <w:rsid w:val="000650E1"/>
    <w:rsid w:val="000A0C5F"/>
    <w:rsid w:val="00101183"/>
    <w:rsid w:val="00106A5A"/>
    <w:rsid w:val="00107EDA"/>
    <w:rsid w:val="001117F9"/>
    <w:rsid w:val="00115FED"/>
    <w:rsid w:val="00130DE0"/>
    <w:rsid w:val="00130EA5"/>
    <w:rsid w:val="00157A90"/>
    <w:rsid w:val="001643DB"/>
    <w:rsid w:val="001679B2"/>
    <w:rsid w:val="00193C49"/>
    <w:rsid w:val="001C38C8"/>
    <w:rsid w:val="001D1952"/>
    <w:rsid w:val="001D1BD0"/>
    <w:rsid w:val="001E134E"/>
    <w:rsid w:val="00201BFA"/>
    <w:rsid w:val="00211F74"/>
    <w:rsid w:val="00225E23"/>
    <w:rsid w:val="00243F84"/>
    <w:rsid w:val="002518A9"/>
    <w:rsid w:val="00252C36"/>
    <w:rsid w:val="00256C7C"/>
    <w:rsid w:val="002576BC"/>
    <w:rsid w:val="00291597"/>
    <w:rsid w:val="00293E83"/>
    <w:rsid w:val="002966FD"/>
    <w:rsid w:val="00297F86"/>
    <w:rsid w:val="002B2743"/>
    <w:rsid w:val="002C13EB"/>
    <w:rsid w:val="002C6480"/>
    <w:rsid w:val="002E4693"/>
    <w:rsid w:val="002E4B80"/>
    <w:rsid w:val="002F457D"/>
    <w:rsid w:val="00304CF8"/>
    <w:rsid w:val="0031456C"/>
    <w:rsid w:val="00314D68"/>
    <w:rsid w:val="00352AD8"/>
    <w:rsid w:val="00363055"/>
    <w:rsid w:val="00385E21"/>
    <w:rsid w:val="0038754C"/>
    <w:rsid w:val="00396B5B"/>
    <w:rsid w:val="003A601B"/>
    <w:rsid w:val="003B02F2"/>
    <w:rsid w:val="003B3686"/>
    <w:rsid w:val="003B4B97"/>
    <w:rsid w:val="003B57FA"/>
    <w:rsid w:val="003E140A"/>
    <w:rsid w:val="003E68D2"/>
    <w:rsid w:val="00404E25"/>
    <w:rsid w:val="004210AA"/>
    <w:rsid w:val="00427077"/>
    <w:rsid w:val="00461E98"/>
    <w:rsid w:val="0047123C"/>
    <w:rsid w:val="00473245"/>
    <w:rsid w:val="00474038"/>
    <w:rsid w:val="004916D5"/>
    <w:rsid w:val="00496608"/>
    <w:rsid w:val="004A140E"/>
    <w:rsid w:val="004B0447"/>
    <w:rsid w:val="004B304A"/>
    <w:rsid w:val="004C3AFD"/>
    <w:rsid w:val="004D4088"/>
    <w:rsid w:val="004D4360"/>
    <w:rsid w:val="004E09DC"/>
    <w:rsid w:val="004E4078"/>
    <w:rsid w:val="004F2DE1"/>
    <w:rsid w:val="004F3676"/>
    <w:rsid w:val="004F7E52"/>
    <w:rsid w:val="00532E89"/>
    <w:rsid w:val="005332E6"/>
    <w:rsid w:val="005353A7"/>
    <w:rsid w:val="00535AA7"/>
    <w:rsid w:val="00544BD7"/>
    <w:rsid w:val="00553496"/>
    <w:rsid w:val="00556982"/>
    <w:rsid w:val="00591B2D"/>
    <w:rsid w:val="0059755B"/>
    <w:rsid w:val="005A704E"/>
    <w:rsid w:val="005C6621"/>
    <w:rsid w:val="005D06C1"/>
    <w:rsid w:val="005D4B46"/>
    <w:rsid w:val="00600C9D"/>
    <w:rsid w:val="006108A0"/>
    <w:rsid w:val="00631334"/>
    <w:rsid w:val="00660EF1"/>
    <w:rsid w:val="00661C20"/>
    <w:rsid w:val="00662AD3"/>
    <w:rsid w:val="00675066"/>
    <w:rsid w:val="00680B40"/>
    <w:rsid w:val="006B180D"/>
    <w:rsid w:val="006B204D"/>
    <w:rsid w:val="006B449F"/>
    <w:rsid w:val="006B5C10"/>
    <w:rsid w:val="006B6098"/>
    <w:rsid w:val="006C1CB0"/>
    <w:rsid w:val="006C1DED"/>
    <w:rsid w:val="006C7625"/>
    <w:rsid w:val="006E34A9"/>
    <w:rsid w:val="006E6D27"/>
    <w:rsid w:val="006F34A7"/>
    <w:rsid w:val="006F36F3"/>
    <w:rsid w:val="00705F94"/>
    <w:rsid w:val="007151BC"/>
    <w:rsid w:val="0071521F"/>
    <w:rsid w:val="007235DA"/>
    <w:rsid w:val="007254B7"/>
    <w:rsid w:val="007446A6"/>
    <w:rsid w:val="00763B37"/>
    <w:rsid w:val="007653F6"/>
    <w:rsid w:val="007675E4"/>
    <w:rsid w:val="007A3C31"/>
    <w:rsid w:val="007A4E80"/>
    <w:rsid w:val="007C5C7C"/>
    <w:rsid w:val="007D015B"/>
    <w:rsid w:val="007D06FE"/>
    <w:rsid w:val="007E0A84"/>
    <w:rsid w:val="00804EBF"/>
    <w:rsid w:val="0080549C"/>
    <w:rsid w:val="00812063"/>
    <w:rsid w:val="00821D2F"/>
    <w:rsid w:val="00822D9C"/>
    <w:rsid w:val="008317BD"/>
    <w:rsid w:val="00843C24"/>
    <w:rsid w:val="00875AE0"/>
    <w:rsid w:val="00883BB2"/>
    <w:rsid w:val="008A794B"/>
    <w:rsid w:val="008C1BF5"/>
    <w:rsid w:val="008C2ABE"/>
    <w:rsid w:val="008D3A31"/>
    <w:rsid w:val="008E3BE5"/>
    <w:rsid w:val="008E4049"/>
    <w:rsid w:val="008F1737"/>
    <w:rsid w:val="008F4526"/>
    <w:rsid w:val="008F5496"/>
    <w:rsid w:val="009060E1"/>
    <w:rsid w:val="009132BC"/>
    <w:rsid w:val="00917535"/>
    <w:rsid w:val="009249F3"/>
    <w:rsid w:val="00966150"/>
    <w:rsid w:val="009D0312"/>
    <w:rsid w:val="009E5827"/>
    <w:rsid w:val="00A07439"/>
    <w:rsid w:val="00A14DB3"/>
    <w:rsid w:val="00A2001B"/>
    <w:rsid w:val="00A263A2"/>
    <w:rsid w:val="00A26ADF"/>
    <w:rsid w:val="00A46084"/>
    <w:rsid w:val="00A64533"/>
    <w:rsid w:val="00A67F3B"/>
    <w:rsid w:val="00A7322E"/>
    <w:rsid w:val="00A772D4"/>
    <w:rsid w:val="00A81FF8"/>
    <w:rsid w:val="00A967C8"/>
    <w:rsid w:val="00AB099C"/>
    <w:rsid w:val="00AC0954"/>
    <w:rsid w:val="00AC46F6"/>
    <w:rsid w:val="00AD36DA"/>
    <w:rsid w:val="00AF10C0"/>
    <w:rsid w:val="00AF2F1F"/>
    <w:rsid w:val="00B10416"/>
    <w:rsid w:val="00B16274"/>
    <w:rsid w:val="00B20961"/>
    <w:rsid w:val="00B26A35"/>
    <w:rsid w:val="00BB55B2"/>
    <w:rsid w:val="00BB6713"/>
    <w:rsid w:val="00BB775C"/>
    <w:rsid w:val="00BC422B"/>
    <w:rsid w:val="00BC75CE"/>
    <w:rsid w:val="00BF67ED"/>
    <w:rsid w:val="00C037D5"/>
    <w:rsid w:val="00C33C45"/>
    <w:rsid w:val="00C347E6"/>
    <w:rsid w:val="00C57469"/>
    <w:rsid w:val="00C8004C"/>
    <w:rsid w:val="00C8221C"/>
    <w:rsid w:val="00C82A3C"/>
    <w:rsid w:val="00C82C5C"/>
    <w:rsid w:val="00C84303"/>
    <w:rsid w:val="00CA26B0"/>
    <w:rsid w:val="00CA3CFE"/>
    <w:rsid w:val="00CD295E"/>
    <w:rsid w:val="00CE2CF6"/>
    <w:rsid w:val="00D02451"/>
    <w:rsid w:val="00D21B56"/>
    <w:rsid w:val="00D21BB2"/>
    <w:rsid w:val="00D25EE2"/>
    <w:rsid w:val="00D32A7B"/>
    <w:rsid w:val="00D34C45"/>
    <w:rsid w:val="00D61A99"/>
    <w:rsid w:val="00D82678"/>
    <w:rsid w:val="00D82AD1"/>
    <w:rsid w:val="00D96F67"/>
    <w:rsid w:val="00DC3C47"/>
    <w:rsid w:val="00DC4B42"/>
    <w:rsid w:val="00E07A6F"/>
    <w:rsid w:val="00E13240"/>
    <w:rsid w:val="00E172F0"/>
    <w:rsid w:val="00E4437D"/>
    <w:rsid w:val="00E66CE6"/>
    <w:rsid w:val="00E842EF"/>
    <w:rsid w:val="00E94B60"/>
    <w:rsid w:val="00EA471C"/>
    <w:rsid w:val="00ED1FA8"/>
    <w:rsid w:val="00ED441B"/>
    <w:rsid w:val="00ED5AC8"/>
    <w:rsid w:val="00F17820"/>
    <w:rsid w:val="00F3100E"/>
    <w:rsid w:val="00F345F1"/>
    <w:rsid w:val="00F84556"/>
    <w:rsid w:val="00FC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paragraph" w:styleId="ListParagraph">
    <w:name w:val="List Paragraph"/>
    <w:basedOn w:val="Normal"/>
    <w:uiPriority w:val="34"/>
    <w:qFormat/>
    <w:rsid w:val="0001399B"/>
    <w:pPr>
      <w:ind w:left="720"/>
      <w:contextualSpacing/>
    </w:pPr>
  </w:style>
  <w:style w:type="character" w:styleId="UnresolvedMention">
    <w:name w:val="Unresolved Mention"/>
    <w:basedOn w:val="DefaultParagraphFont"/>
    <w:uiPriority w:val="99"/>
    <w:semiHidden/>
    <w:unhideWhenUsed/>
    <w:rsid w:val="008317BD"/>
    <w:rPr>
      <w:color w:val="808080"/>
      <w:shd w:val="clear" w:color="auto" w:fill="E6E6E6"/>
    </w:rPr>
  </w:style>
  <w:style w:type="character" w:styleId="FollowedHyperlink">
    <w:name w:val="FollowedHyperlink"/>
    <w:basedOn w:val="DefaultParagraphFont"/>
    <w:uiPriority w:val="99"/>
    <w:semiHidden/>
    <w:unhideWhenUsed/>
    <w:rsid w:val="00831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684421">
      <w:bodyDiv w:val="1"/>
      <w:marLeft w:val="0"/>
      <w:marRight w:val="0"/>
      <w:marTop w:val="0"/>
      <w:marBottom w:val="0"/>
      <w:divBdr>
        <w:top w:val="none" w:sz="0" w:space="0" w:color="auto"/>
        <w:left w:val="none" w:sz="0" w:space="0" w:color="auto"/>
        <w:bottom w:val="none" w:sz="0" w:space="0" w:color="auto"/>
        <w:right w:val="none" w:sz="0" w:space="0" w:color="auto"/>
      </w:divBdr>
    </w:div>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nfluence.jacksonnational.com/display/CPENABLE/02+-+Event+Schedule+Form+Documentation"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medytest.jacksonnational.com/arsys/forms/remedytest/SLM:Measurement"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3.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4.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ITPP</Template>
  <TotalTime>623</TotalTime>
  <Pages>6</Pages>
  <Words>1157</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Hank</cp:lastModifiedBy>
  <cp:revision>98</cp:revision>
  <cp:lastPrinted>2018-06-26T21:07:00Z</cp:lastPrinted>
  <dcterms:created xsi:type="dcterms:W3CDTF">2017-02-14T20:54:00Z</dcterms:created>
  <dcterms:modified xsi:type="dcterms:W3CDTF">2020-05-15T19:16:00Z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