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12B4498F" w:rsidR="00D02451" w:rsidRPr="00A2001B" w:rsidRDefault="004E2037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Create</w:t>
      </w:r>
      <w:r w:rsidR="00AA090C">
        <w:rPr>
          <w:rFonts w:cs="Arial"/>
          <w:color w:val="C00000"/>
        </w:rPr>
        <w:t xml:space="preserve"> a</w:t>
      </w:r>
      <w:r>
        <w:rPr>
          <w:rFonts w:cs="Arial"/>
          <w:color w:val="C00000"/>
        </w:rPr>
        <w:t xml:space="preserve"> Missed SLA Form</w:t>
      </w:r>
      <w:r w:rsidR="00300503">
        <w:rPr>
          <w:rFonts w:cs="Arial"/>
          <w:color w:val="C00000"/>
        </w:rPr>
        <w:t xml:space="preserve"> Procedure</w:t>
      </w:r>
    </w:p>
    <w:p w14:paraId="664C0E08" w14:textId="35CB5D05" w:rsidR="00D02451" w:rsidRPr="006108A0" w:rsidRDefault="00573C8E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275ABA94" w:rsidR="00115FED" w:rsidRDefault="00B65630" w:rsidP="00157A90">
      <w:pPr>
        <w:rPr>
          <w:rFonts w:cs="Arial"/>
          <w:sz w:val="22"/>
          <w:szCs w:val="22"/>
        </w:rPr>
      </w:pPr>
      <w:r w:rsidRPr="00B65630">
        <w:rPr>
          <w:rFonts w:cs="Arial"/>
          <w:sz w:val="22"/>
          <w:szCs w:val="22"/>
        </w:rPr>
        <w:t xml:space="preserve">The Missed SLA Form is used when </w:t>
      </w:r>
      <w:r w:rsidR="00056A7E">
        <w:rPr>
          <w:rFonts w:cs="Arial"/>
          <w:sz w:val="22"/>
          <w:szCs w:val="22"/>
        </w:rPr>
        <w:t xml:space="preserve">an Investigation ticket is created to </w:t>
      </w:r>
      <w:r w:rsidRPr="00B65630">
        <w:rPr>
          <w:rFonts w:cs="Arial"/>
          <w:sz w:val="22"/>
          <w:szCs w:val="22"/>
        </w:rPr>
        <w:t>research a missed or breached SLA</w:t>
      </w:r>
      <w:r w:rsidR="00056A7E">
        <w:rPr>
          <w:rFonts w:cs="Arial"/>
          <w:sz w:val="22"/>
          <w:szCs w:val="22"/>
        </w:rPr>
        <w:t xml:space="preserve">.  </w:t>
      </w:r>
      <w:r w:rsidRPr="00B65630">
        <w:rPr>
          <w:rFonts w:cs="Arial"/>
          <w:sz w:val="22"/>
          <w:szCs w:val="22"/>
        </w:rPr>
        <w:t>Information from the Metric Data Definition</w:t>
      </w:r>
      <w:r w:rsidR="00573C8E">
        <w:rPr>
          <w:rFonts w:cs="Arial"/>
          <w:sz w:val="22"/>
          <w:szCs w:val="22"/>
        </w:rPr>
        <w:t xml:space="preserve"> spreadsheet</w:t>
      </w:r>
      <w:r w:rsidRPr="00B65630">
        <w:rPr>
          <w:rFonts w:cs="Arial"/>
          <w:sz w:val="22"/>
          <w:szCs w:val="22"/>
        </w:rPr>
        <w:t xml:space="preserve">, the </w:t>
      </w:r>
      <w:r w:rsidR="006E5F82">
        <w:rPr>
          <w:rFonts w:cs="Arial"/>
          <w:sz w:val="22"/>
          <w:szCs w:val="22"/>
        </w:rPr>
        <w:t>CI Unavailability record</w:t>
      </w:r>
      <w:r w:rsidRPr="00B65630">
        <w:rPr>
          <w:rFonts w:cs="Arial"/>
          <w:sz w:val="22"/>
          <w:szCs w:val="22"/>
        </w:rPr>
        <w:t>, an</w:t>
      </w:r>
      <w:r w:rsidR="00B76DC5">
        <w:rPr>
          <w:rFonts w:cs="Arial"/>
          <w:sz w:val="22"/>
          <w:szCs w:val="22"/>
        </w:rPr>
        <w:t xml:space="preserve">d the monitoring tool are added </w:t>
      </w:r>
      <w:r w:rsidRPr="00B65630">
        <w:rPr>
          <w:rFonts w:cs="Arial"/>
          <w:sz w:val="22"/>
          <w:szCs w:val="22"/>
        </w:rPr>
        <w:t>to the form</w:t>
      </w:r>
      <w:r w:rsidR="00B76DC5">
        <w:rPr>
          <w:rFonts w:cs="Arial"/>
          <w:sz w:val="22"/>
          <w:szCs w:val="22"/>
        </w:rPr>
        <w:t xml:space="preserve"> by the S</w:t>
      </w:r>
      <w:r w:rsidR="00573C8E">
        <w:rPr>
          <w:rFonts w:cs="Arial"/>
          <w:sz w:val="22"/>
          <w:szCs w:val="22"/>
        </w:rPr>
        <w:t xml:space="preserve">ervice Level Management </w:t>
      </w:r>
      <w:r w:rsidR="00B76DC5">
        <w:rPr>
          <w:rFonts w:cs="Arial"/>
          <w:sz w:val="22"/>
          <w:szCs w:val="22"/>
        </w:rPr>
        <w:t>team</w:t>
      </w:r>
      <w:r>
        <w:rPr>
          <w:rFonts w:cs="Arial"/>
          <w:sz w:val="22"/>
          <w:szCs w:val="22"/>
        </w:rPr>
        <w:t xml:space="preserve">.  </w:t>
      </w:r>
      <w:r w:rsidR="00056A7E">
        <w:rPr>
          <w:rFonts w:cs="Arial"/>
          <w:sz w:val="22"/>
          <w:szCs w:val="22"/>
        </w:rPr>
        <w:t xml:space="preserve">Any Incident or Change tickets which pertain to the application being researched are included as part of the research.  The </w:t>
      </w:r>
      <w:r>
        <w:rPr>
          <w:rFonts w:cs="Arial"/>
          <w:sz w:val="22"/>
          <w:szCs w:val="22"/>
        </w:rPr>
        <w:t xml:space="preserve">Missed SLA Form is attached </w:t>
      </w:r>
      <w:r w:rsidR="00C977BA">
        <w:rPr>
          <w:rFonts w:cs="Arial"/>
          <w:sz w:val="22"/>
          <w:szCs w:val="22"/>
        </w:rPr>
        <w:t xml:space="preserve">to </w:t>
      </w:r>
      <w:r>
        <w:rPr>
          <w:rFonts w:cs="Arial"/>
          <w:sz w:val="22"/>
          <w:szCs w:val="22"/>
        </w:rPr>
        <w:t>the Work Log of th</w:t>
      </w:r>
      <w:r w:rsidR="00DC5C69">
        <w:rPr>
          <w:rFonts w:cs="Arial"/>
          <w:sz w:val="22"/>
          <w:szCs w:val="22"/>
        </w:rPr>
        <w:t>e Investigation Incident ticket</w:t>
      </w:r>
      <w:r w:rsidR="00573C8E">
        <w:rPr>
          <w:rFonts w:cs="Arial"/>
          <w:sz w:val="22"/>
          <w:szCs w:val="22"/>
        </w:rPr>
        <w:t xml:space="preserve"> after Service Level Management has received information </w:t>
      </w:r>
      <w:r w:rsidR="00D3225A">
        <w:rPr>
          <w:rFonts w:cs="Arial"/>
          <w:sz w:val="22"/>
          <w:szCs w:val="22"/>
        </w:rPr>
        <w:t xml:space="preserve">pertaining to the outage </w:t>
      </w:r>
      <w:r w:rsidR="00573C8E">
        <w:rPr>
          <w:rFonts w:cs="Arial"/>
          <w:sz w:val="22"/>
          <w:szCs w:val="22"/>
        </w:rPr>
        <w:t>from Application Support or Incident Management.</w:t>
      </w:r>
      <w:r w:rsidR="00056A7E">
        <w:rPr>
          <w:rFonts w:cs="Arial"/>
          <w:sz w:val="22"/>
          <w:szCs w:val="22"/>
        </w:rPr>
        <w:br/>
      </w:r>
      <w:r w:rsidR="00056A7E" w:rsidRPr="00C977BA">
        <w:rPr>
          <w:rFonts w:cs="Arial"/>
          <w:b/>
          <w:i/>
          <w:sz w:val="22"/>
          <w:szCs w:val="22"/>
        </w:rPr>
        <w:t xml:space="preserve">Note: </w:t>
      </w:r>
      <w:r w:rsidR="00056A7E" w:rsidRPr="00C977BA">
        <w:rPr>
          <w:rFonts w:cs="Arial"/>
          <w:i/>
          <w:sz w:val="22"/>
          <w:szCs w:val="22"/>
        </w:rPr>
        <w:t>If the “Actual %” is less than 100% but is above the compliance target percentage, the SLA is considered “Missed”.  If t</w:t>
      </w:r>
      <w:r w:rsidR="00213079">
        <w:rPr>
          <w:rFonts w:cs="Arial"/>
          <w:i/>
          <w:sz w:val="22"/>
          <w:szCs w:val="22"/>
        </w:rPr>
        <w:t xml:space="preserve">he “Actual %” is less than the </w:t>
      </w:r>
      <w:r w:rsidR="00056A7E" w:rsidRPr="00C977BA">
        <w:rPr>
          <w:rFonts w:cs="Arial"/>
          <w:i/>
          <w:sz w:val="22"/>
          <w:szCs w:val="22"/>
        </w:rPr>
        <w:t>compliance target, the SLA is considered “Breached”.</w:t>
      </w:r>
    </w:p>
    <w:p w14:paraId="510378EF" w14:textId="63C20FDD" w:rsidR="00056A7E" w:rsidRDefault="00056A7E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 more information see:</w:t>
      </w:r>
    </w:p>
    <w:p w14:paraId="26E78F94" w14:textId="1FE83D8C" w:rsidR="00056A7E" w:rsidRPr="00573C8E" w:rsidRDefault="00573C8E" w:rsidP="00157A90">
      <w:pPr>
        <w:rPr>
          <w:rStyle w:val="Hyperlink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HYPERLINK "https://confluence.jacksonnational.com/pages/viewpage.action?pageId=575465311" </w:instrText>
      </w:r>
      <w:r>
        <w:rPr>
          <w:rFonts w:cs="Arial"/>
          <w:sz w:val="22"/>
          <w:szCs w:val="22"/>
        </w:rPr>
        <w:fldChar w:fldCharType="separate"/>
      </w:r>
      <w:r w:rsidR="00056A7E" w:rsidRPr="00573C8E">
        <w:rPr>
          <w:rStyle w:val="Hyperlink"/>
          <w:rFonts w:cs="Arial"/>
          <w:sz w:val="22"/>
          <w:szCs w:val="22"/>
        </w:rPr>
        <w:t>Create an Investigation Ticket for Missed / Breached SLA Procedure</w:t>
      </w:r>
    </w:p>
    <w:p w14:paraId="3A63C534" w14:textId="04840706" w:rsidR="00B65630" w:rsidRPr="00B65630" w:rsidRDefault="00573C8E" w:rsidP="00157A90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306A3741" w:rsidR="00115FED" w:rsidRPr="00573C8E" w:rsidRDefault="00573C8E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573C8E">
        <w:rPr>
          <w:rStyle w:val="Hyperlink"/>
          <w:rFonts w:cs="Arial"/>
          <w:sz w:val="20"/>
        </w:rPr>
        <w:t>IT Service Management Policy</w:t>
      </w:r>
    </w:p>
    <w:p w14:paraId="4A2DDBDC" w14:textId="6DFEB45D" w:rsidR="00157A90" w:rsidRPr="006108A0" w:rsidRDefault="00573C8E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Pr="00A15625" w:rsidRDefault="00157A90" w:rsidP="00115FED">
      <w:pPr>
        <w:rPr>
          <w:rFonts w:cs="Arial"/>
          <w:sz w:val="22"/>
          <w:szCs w:val="22"/>
        </w:rPr>
      </w:pPr>
      <w:r w:rsidRPr="00A15625">
        <w:rPr>
          <w:rFonts w:cs="Arial"/>
          <w:sz w:val="22"/>
          <w:szCs w:val="22"/>
        </w:rPr>
        <w:t>The following groups are responsible</w:t>
      </w:r>
      <w:r w:rsidR="00115FED" w:rsidRPr="00A15625">
        <w:rPr>
          <w:rFonts w:cs="Arial"/>
          <w:sz w:val="22"/>
          <w:szCs w:val="22"/>
        </w:rPr>
        <w:t xml:space="preserve"> for adhering to this document:</w:t>
      </w:r>
    </w:p>
    <w:p w14:paraId="482F84D5" w14:textId="150D17BF" w:rsidR="00115FED" w:rsidRPr="00A15625" w:rsidRDefault="00573C8E" w:rsidP="00AC7746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810"/>
        <w:gridCol w:w="9189"/>
      </w:tblGrid>
      <w:tr w:rsidR="00016922" w:rsidRPr="006108A0" w14:paraId="563F284C" w14:textId="77777777" w:rsidTr="00214DA8">
        <w:tc>
          <w:tcPr>
            <w:tcW w:w="405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214DA8">
            <w:pPr>
              <w:pStyle w:val="TblHeadings"/>
              <w:ind w:right="-84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4A8F5F6F" w14:textId="77777777" w:rsidTr="00214DA8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4D5443B6" w:rsidR="00016922" w:rsidRPr="006108A0" w:rsidRDefault="00056A7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EAF4A" w14:textId="1AAB168C" w:rsidR="009C39D8" w:rsidRPr="000C1D15" w:rsidRDefault="003B1D8E" w:rsidP="00150569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>Create</w:t>
            </w:r>
            <w:r w:rsidR="009C39D8" w:rsidRPr="000C1D15">
              <w:rPr>
                <w:rFonts w:ascii="Arial" w:hAnsi="Arial" w:cs="Arial"/>
                <w:sz w:val="22"/>
                <w:szCs w:val="22"/>
              </w:rPr>
              <w:t xml:space="preserve"> the Missed SLA form:</w:t>
            </w:r>
          </w:p>
          <w:p w14:paraId="308CC42A" w14:textId="77777777" w:rsidR="003B76D5" w:rsidRPr="000C1D15" w:rsidRDefault="003B76D5" w:rsidP="00150569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</w:p>
          <w:p w14:paraId="5CD7B2EB" w14:textId="77777777" w:rsidR="00C977BA" w:rsidRPr="000C1D15" w:rsidRDefault="004E2037" w:rsidP="00041B78">
            <w:pPr>
              <w:pStyle w:val="BodyText1"/>
              <w:numPr>
                <w:ilvl w:val="0"/>
                <w:numId w:val="29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>Copy the “Missed SLA Form” located at:</w:t>
            </w:r>
            <w:r w:rsidR="00C977BA" w:rsidRPr="000C1D15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0BBF613F" w14:textId="4C0C4F80" w:rsidR="00FF67A4" w:rsidRPr="000C1D15" w:rsidRDefault="00F03CD8" w:rsidP="00FF67A4">
            <w:pPr>
              <w:pStyle w:val="BodyText1"/>
              <w:ind w:left="720" w:right="421"/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FF67A4" w:rsidRPr="000C1D15">
                <w:rPr>
                  <w:rStyle w:val="Hyperlink"/>
                  <w:rFonts w:ascii="Arial" w:hAnsi="Arial" w:cs="Arial"/>
                  <w:sz w:val="22"/>
                  <w:szCs w:val="22"/>
                </w:rPr>
                <w:t>O:\share\Service Delivery\Service Level Management\SLA Reporting\SLA Working Spreadsheet\Missed SLA Forms</w:t>
              </w:r>
            </w:hyperlink>
          </w:p>
          <w:p w14:paraId="2C108C1C" w14:textId="61050B89" w:rsidR="004A0D88" w:rsidRPr="000C1D15" w:rsidRDefault="00FF67A4" w:rsidP="00ED3E29">
            <w:pPr>
              <w:pStyle w:val="BodyText1"/>
              <w:numPr>
                <w:ilvl w:val="0"/>
                <w:numId w:val="29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>Paste the file in the same location, renaming it</w:t>
            </w:r>
            <w:r w:rsidR="00C977BA" w:rsidRPr="000C1D15">
              <w:rPr>
                <w:rFonts w:ascii="Arial" w:hAnsi="Arial" w:cs="Arial"/>
                <w:sz w:val="22"/>
                <w:szCs w:val="22"/>
              </w:rPr>
              <w:t xml:space="preserve"> to represent the date of the missed / breached SLA and the service name.  </w:t>
            </w:r>
            <w:r w:rsidR="00C977BA" w:rsidRPr="000C1D15">
              <w:rPr>
                <w:rFonts w:ascii="Arial" w:hAnsi="Arial" w:cs="Arial"/>
                <w:i/>
                <w:iCs/>
                <w:sz w:val="22"/>
                <w:szCs w:val="22"/>
              </w:rPr>
              <w:t>Example:</w:t>
            </w:r>
            <w:r w:rsidR="00C977BA" w:rsidRPr="000C1D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1D15">
              <w:rPr>
                <w:rFonts w:ascii="Arial" w:hAnsi="Arial" w:cs="Arial"/>
                <w:sz w:val="22"/>
                <w:szCs w:val="22"/>
              </w:rPr>
              <w:t>05-05-2020 STP</w:t>
            </w:r>
            <w:r w:rsidR="00C977BA" w:rsidRPr="000C1D15">
              <w:rPr>
                <w:rFonts w:ascii="Arial" w:hAnsi="Arial" w:cs="Arial"/>
                <w:sz w:val="22"/>
                <w:szCs w:val="22"/>
              </w:rPr>
              <w:t>.docx</w:t>
            </w:r>
          </w:p>
          <w:p w14:paraId="6DBA4B99" w14:textId="75B2E80C" w:rsidR="004A0D88" w:rsidRPr="000C1D15" w:rsidRDefault="00573C8E" w:rsidP="00041B78">
            <w:pPr>
              <w:pStyle w:val="BodyText1"/>
              <w:numPr>
                <w:ilvl w:val="0"/>
                <w:numId w:val="29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>Service Level Management</w:t>
            </w:r>
            <w:r w:rsidR="004A0D88" w:rsidRPr="000C1D15">
              <w:rPr>
                <w:rFonts w:ascii="Arial" w:hAnsi="Arial" w:cs="Arial"/>
                <w:sz w:val="22"/>
                <w:szCs w:val="22"/>
              </w:rPr>
              <w:t xml:space="preserve"> fills in the section highlighted in yellow on the form.</w:t>
            </w:r>
          </w:p>
          <w:p w14:paraId="3868E74A" w14:textId="797A0AB6" w:rsidR="00E12EF4" w:rsidRPr="000C1D15" w:rsidRDefault="00A36550" w:rsidP="00FF67A4">
            <w:pPr>
              <w:pStyle w:val="BodyText1"/>
              <w:ind w:left="720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Open the Metric Data Definition </w:t>
            </w:r>
            <w:r w:rsidR="00FF67A4" w:rsidRPr="000C1D15">
              <w:rPr>
                <w:rFonts w:ascii="Arial" w:hAnsi="Arial" w:cs="Arial"/>
                <w:sz w:val="22"/>
                <w:szCs w:val="22"/>
              </w:rPr>
              <w:t xml:space="preserve">spreadsheet </w:t>
            </w:r>
            <w:r w:rsidR="00E12EF4" w:rsidRPr="000C1D15">
              <w:rPr>
                <w:rFonts w:ascii="Arial" w:hAnsi="Arial" w:cs="Arial"/>
                <w:sz w:val="22"/>
                <w:szCs w:val="22"/>
              </w:rPr>
              <w:t>located on SharePoint</w:t>
            </w:r>
            <w:r w:rsidR="00792C3C" w:rsidRPr="000C1D15">
              <w:rPr>
                <w:rFonts w:ascii="Arial" w:hAnsi="Arial" w:cs="Arial"/>
                <w:sz w:val="22"/>
                <w:szCs w:val="22"/>
              </w:rPr>
              <w:t xml:space="preserve"> to obtain information needed for the Missed SLA form.</w:t>
            </w:r>
            <w:r w:rsidR="00FF67A4" w:rsidRPr="000C1D15">
              <w:rPr>
                <w:rFonts w:ascii="Arial" w:hAnsi="Arial" w:cs="Arial"/>
                <w:sz w:val="22"/>
                <w:szCs w:val="22"/>
              </w:rPr>
              <w:t xml:space="preserve"> See </w:t>
            </w:r>
            <w:r w:rsidR="00FF67A4" w:rsidRPr="000C1D15">
              <w:rPr>
                <w:rFonts w:ascii="Arial" w:hAnsi="Arial" w:cs="Arial"/>
                <w:b/>
                <w:bCs/>
                <w:sz w:val="22"/>
                <w:szCs w:val="22"/>
              </w:rPr>
              <w:t>Appendix A</w:t>
            </w:r>
            <w:r w:rsidR="00FF67A4" w:rsidRPr="000C1D15">
              <w:rPr>
                <w:rFonts w:ascii="Arial" w:hAnsi="Arial" w:cs="Arial"/>
                <w:sz w:val="22"/>
                <w:szCs w:val="22"/>
              </w:rPr>
              <w:t xml:space="preserve"> for more information.</w:t>
            </w:r>
            <w:r w:rsidR="00E12EF4" w:rsidRPr="000C1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999156" w14:textId="3785F185" w:rsidR="004A0D88" w:rsidRPr="000C1D15" w:rsidRDefault="00150569" w:rsidP="00041B78">
            <w:pPr>
              <w:pStyle w:val="BodyText1"/>
              <w:numPr>
                <w:ilvl w:val="0"/>
                <w:numId w:val="29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>Start filling out the Missed SLA Form:</w:t>
            </w:r>
          </w:p>
          <w:p w14:paraId="2985AED0" w14:textId="1E95D1A9" w:rsidR="004A0D88" w:rsidRPr="000C1D15" w:rsidRDefault="004A0D88" w:rsidP="00041B78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b/>
                <w:sz w:val="22"/>
                <w:szCs w:val="22"/>
              </w:rPr>
              <w:t>Service Name</w:t>
            </w:r>
            <w:r w:rsidR="00AF5CB6" w:rsidRPr="000C1D15">
              <w:rPr>
                <w:rFonts w:ascii="Arial" w:hAnsi="Arial" w:cs="Arial"/>
                <w:sz w:val="22"/>
                <w:szCs w:val="22"/>
              </w:rPr>
              <w:t xml:space="preserve"> – Enter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the service name from the ITSM Service Catalog.</w:t>
            </w:r>
          </w:p>
          <w:p w14:paraId="17ED72E6" w14:textId="4399D192" w:rsidR="00150569" w:rsidRPr="000C1D15" w:rsidRDefault="004A0D88" w:rsidP="00150569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It is the same name used in the </w:t>
            </w:r>
            <w:r w:rsidR="00BE69B8" w:rsidRPr="000C1D15">
              <w:rPr>
                <w:rFonts w:ascii="Arial" w:hAnsi="Arial" w:cs="Arial"/>
                <w:sz w:val="22"/>
                <w:szCs w:val="22"/>
              </w:rPr>
              <w:t>MDD</w:t>
            </w:r>
            <w:r w:rsidR="00792C3C" w:rsidRPr="000C1D15">
              <w:rPr>
                <w:rFonts w:ascii="Arial" w:hAnsi="Arial" w:cs="Arial"/>
                <w:sz w:val="22"/>
                <w:szCs w:val="22"/>
              </w:rPr>
              <w:t xml:space="preserve"> spreadsheet</w:t>
            </w:r>
            <w:r w:rsidR="00150569" w:rsidRPr="000C1D15">
              <w:rPr>
                <w:rFonts w:ascii="Arial" w:hAnsi="Arial" w:cs="Arial"/>
                <w:sz w:val="22"/>
                <w:szCs w:val="22"/>
              </w:rPr>
              <w:t>.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0BFD0220" w14:textId="77777777" w:rsidR="0023578B" w:rsidRPr="000C1D15" w:rsidRDefault="00150569" w:rsidP="0023578B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b/>
                <w:sz w:val="22"/>
                <w:szCs w:val="22"/>
              </w:rPr>
              <w:t>Breached or Missed SLA</w:t>
            </w:r>
            <w:r w:rsidR="0038176A" w:rsidRPr="000C1D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578B" w:rsidRPr="000C1D15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3578B" w:rsidRPr="000C1D15">
              <w:rPr>
                <w:rFonts w:ascii="Arial" w:hAnsi="Arial" w:cs="Arial"/>
                <w:sz w:val="22"/>
                <w:szCs w:val="22"/>
              </w:rPr>
              <w:t xml:space="preserve">View the Detail Record for the specified </w:t>
            </w:r>
          </w:p>
          <w:p w14:paraId="2A182879" w14:textId="77777777" w:rsidR="0023578B" w:rsidRPr="000C1D15" w:rsidRDefault="0023578B" w:rsidP="0023578B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application to acquire the daily percentage for the date </w:t>
            </w:r>
          </w:p>
          <w:p w14:paraId="22CF18C4" w14:textId="77777777" w:rsidR="0023578B" w:rsidRPr="000C1D15" w:rsidRDefault="0023578B" w:rsidP="0023578B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                                   being researched. This will determine if the SLA was </w:t>
            </w:r>
          </w:p>
          <w:p w14:paraId="622F171E" w14:textId="77777777" w:rsidR="0023578B" w:rsidRPr="000C1D15" w:rsidRDefault="0023578B" w:rsidP="0023578B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“missed” or “breached” based on data found in the </w:t>
            </w:r>
          </w:p>
          <w:p w14:paraId="68C96465" w14:textId="09F66A88" w:rsidR="00402946" w:rsidRPr="000C1D15" w:rsidRDefault="0023578B" w:rsidP="0023578B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MDD spreadsheet.</w:t>
            </w:r>
          </w:p>
          <w:p w14:paraId="7D6ABC8C" w14:textId="282CF50B" w:rsidR="00402946" w:rsidRPr="000C1D15" w:rsidRDefault="00402946" w:rsidP="00AF5CB6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 w:rsidR="000C1D15" w:rsidRPr="000C1D15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   For more information see:</w:t>
            </w:r>
          </w:p>
          <w:p w14:paraId="5B388FDA" w14:textId="100E2118" w:rsidR="00B22537" w:rsidRDefault="00402946" w:rsidP="00AF5CB6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 w:rsidR="000C1D15" w:rsidRPr="000C1D15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3578B" w:rsidRPr="000C1D15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3" w:history="1">
              <w:r w:rsidR="0023578B" w:rsidRPr="000C1D15">
                <w:rPr>
                  <w:rStyle w:val="Hyperlink"/>
                  <w:rFonts w:ascii="Arial" w:hAnsi="Arial" w:cs="Arial"/>
                  <w:sz w:val="22"/>
                  <w:szCs w:val="22"/>
                </w:rPr>
                <w:t>Detail Record Documentation</w:t>
              </w:r>
            </w:hyperlink>
          </w:p>
          <w:p w14:paraId="38ECC15A" w14:textId="77777777" w:rsidR="00724055" w:rsidRPr="00724055" w:rsidRDefault="00724055" w:rsidP="00724055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/ Time</w:t>
            </w:r>
            <w:r w:rsidRPr="000C1D15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 xml:space="preserve">Use the start and end time from the CI Unavailability </w:t>
            </w:r>
          </w:p>
          <w:p w14:paraId="09186106" w14:textId="2C629D6B" w:rsidR="00724055" w:rsidRDefault="00724055" w:rsidP="00724055">
            <w:pPr>
              <w:pStyle w:val="BodyText1"/>
              <w:ind w:left="1008" w:right="42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record.</w:t>
            </w:r>
            <w:r w:rsidRPr="0072405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5E3DEF74" w14:textId="64280763" w:rsidR="008F7DCC" w:rsidRPr="008F7DCC" w:rsidRDefault="008F7DCC" w:rsidP="008F7DCC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</w:t>
            </w:r>
            <w:r w:rsidRPr="008F7DCC"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D6B3BCA" w14:textId="340935D9" w:rsidR="008F7DCC" w:rsidRPr="008F7DCC" w:rsidRDefault="008F7DCC" w:rsidP="008F7DCC">
            <w:pPr>
              <w:pStyle w:val="BodyText1"/>
              <w:ind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</w:t>
            </w:r>
            <w:hyperlink r:id="rId14" w:history="1">
              <w:r w:rsidRPr="008F7DCC">
                <w:rPr>
                  <w:rStyle w:val="Hyperlink"/>
                  <w:rFonts w:ascii="Arial" w:hAnsi="Arial" w:cs="Arial"/>
                  <w:sz w:val="22"/>
                  <w:szCs w:val="22"/>
                </w:rPr>
                <w:t>Incident Ticket with CI Unavailability Record Documentation</w:t>
              </w:r>
            </w:hyperlink>
          </w:p>
          <w:p w14:paraId="4C071351" w14:textId="77777777" w:rsidR="000C1D15" w:rsidRPr="000C1D15" w:rsidRDefault="00B22537" w:rsidP="005154B9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0C1D15">
              <w:rPr>
                <w:rFonts w:ascii="Arial" w:hAnsi="Arial" w:cs="Arial"/>
                <w:b/>
                <w:sz w:val="22"/>
                <w:szCs w:val="22"/>
              </w:rPr>
              <w:t>Outage Minutes on SLA Report</w:t>
            </w:r>
            <w:r w:rsidR="0038176A" w:rsidRPr="000C1D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146C" w:rsidRPr="000C1D15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0C1D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146C" w:rsidRPr="000C1D15">
              <w:rPr>
                <w:rFonts w:ascii="Arial" w:hAnsi="Arial" w:cs="Arial"/>
                <w:sz w:val="22"/>
                <w:szCs w:val="22"/>
              </w:rPr>
              <w:t>Use the outage minutes from the</w:t>
            </w:r>
            <w:r w:rsidR="000C1D15" w:rsidRPr="000C1D1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C004853" w14:textId="1B037E9C" w:rsidR="00C9146C" w:rsidRPr="000C1D15" w:rsidRDefault="000C1D15" w:rsidP="000C1D15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</w:t>
            </w:r>
            <w:r w:rsidRPr="000C1D15">
              <w:rPr>
                <w:rFonts w:ascii="Arial" w:hAnsi="Arial" w:cs="Arial"/>
                <w:sz w:val="22"/>
                <w:szCs w:val="22"/>
              </w:rPr>
              <w:t>Detail Record</w:t>
            </w:r>
            <w:r w:rsidR="00402946" w:rsidRPr="000C1D1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A4A018F" w14:textId="0B7FCCE5" w:rsidR="00645194" w:rsidRDefault="00F03CD8" w:rsidP="004817C7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Investigation Ticket</w:t>
            </w:r>
            <w:r w:rsidR="00C9146C" w:rsidRPr="00645194">
              <w:rPr>
                <w:rFonts w:ascii="Arial" w:hAnsi="Arial" w:cs="Arial"/>
                <w:b/>
                <w:sz w:val="22"/>
                <w:szCs w:val="22"/>
              </w:rPr>
              <w:t xml:space="preserve"> Number</w:t>
            </w:r>
            <w:r w:rsidR="00C9146C" w:rsidRPr="00645194">
              <w:rPr>
                <w:rFonts w:ascii="Arial" w:hAnsi="Arial" w:cs="Arial"/>
                <w:sz w:val="22"/>
                <w:szCs w:val="22"/>
              </w:rPr>
              <w:t xml:space="preserve"> – Use the </w:t>
            </w:r>
            <w:r w:rsidR="00402946" w:rsidRPr="00645194">
              <w:rPr>
                <w:rFonts w:ascii="Arial" w:hAnsi="Arial" w:cs="Arial"/>
                <w:sz w:val="22"/>
                <w:szCs w:val="22"/>
              </w:rPr>
              <w:t>Investigation I</w:t>
            </w:r>
            <w:r w:rsidR="00C9146C" w:rsidRPr="00645194">
              <w:rPr>
                <w:rFonts w:ascii="Arial" w:hAnsi="Arial" w:cs="Arial"/>
                <w:sz w:val="22"/>
                <w:szCs w:val="22"/>
              </w:rPr>
              <w:t xml:space="preserve">ncident ticket </w:t>
            </w:r>
          </w:p>
          <w:p w14:paraId="52E811F0" w14:textId="102E6B9B" w:rsidR="00402946" w:rsidRPr="00645194" w:rsidRDefault="00645194" w:rsidP="00645194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02946" w:rsidRPr="00645194"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</w:t>
            </w:r>
            <w:r w:rsidR="00C9146C" w:rsidRPr="00645194">
              <w:rPr>
                <w:rFonts w:ascii="Arial" w:hAnsi="Arial" w:cs="Arial"/>
                <w:sz w:val="22"/>
                <w:szCs w:val="22"/>
              </w:rPr>
              <w:t>number that has</w:t>
            </w:r>
            <w:r w:rsidR="00402946" w:rsidRPr="0064519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9146C" w:rsidRPr="00645194">
              <w:rPr>
                <w:rFonts w:ascii="Arial" w:hAnsi="Arial" w:cs="Arial"/>
                <w:sz w:val="22"/>
                <w:szCs w:val="22"/>
              </w:rPr>
              <w:t xml:space="preserve">been created to investigate the </w:t>
            </w:r>
          </w:p>
          <w:p w14:paraId="36026619" w14:textId="3A0C59EC" w:rsidR="00C9146C" w:rsidRDefault="00402946" w:rsidP="00C9146C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</w:t>
            </w:r>
            <w:r w:rsidR="00C9146C">
              <w:rPr>
                <w:rFonts w:ascii="Arial" w:hAnsi="Arial" w:cs="Arial"/>
                <w:sz w:val="22"/>
                <w:szCs w:val="22"/>
              </w:rPr>
              <w:t>missed /</w:t>
            </w:r>
            <w:r>
              <w:rPr>
                <w:rFonts w:ascii="Arial" w:hAnsi="Arial" w:cs="Arial"/>
                <w:sz w:val="22"/>
                <w:szCs w:val="22"/>
              </w:rPr>
              <w:t xml:space="preserve"> breached SLA.</w:t>
            </w:r>
          </w:p>
          <w:p w14:paraId="659F0A6E" w14:textId="77777777" w:rsidR="00CF2942" w:rsidRDefault="00C875EF" w:rsidP="00C9146C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C875EF">
              <w:rPr>
                <w:rFonts w:ascii="Arial" w:hAnsi="Arial" w:cs="Arial"/>
                <w:b/>
                <w:sz w:val="22"/>
                <w:szCs w:val="22"/>
              </w:rPr>
              <w:t>SLM CI Unavailability Incident Ticket 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 – Use the SLM Incident </w:t>
            </w:r>
          </w:p>
          <w:p w14:paraId="596E407A" w14:textId="77777777" w:rsidR="00402946" w:rsidRDefault="00CF2942" w:rsidP="00CF2942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</w:t>
            </w:r>
            <w:r w:rsidR="00C875EF">
              <w:rPr>
                <w:rFonts w:ascii="Arial" w:hAnsi="Arial" w:cs="Arial"/>
                <w:sz w:val="22"/>
                <w:szCs w:val="22"/>
              </w:rPr>
              <w:t xml:space="preserve">ticket(s) number in which a CI </w:t>
            </w:r>
            <w:r>
              <w:rPr>
                <w:rFonts w:ascii="Arial" w:hAnsi="Arial" w:cs="Arial"/>
                <w:sz w:val="22"/>
                <w:szCs w:val="22"/>
              </w:rPr>
              <w:t>Unavail</w:t>
            </w:r>
            <w:r w:rsidR="00C875EF">
              <w:rPr>
                <w:rFonts w:ascii="Arial" w:hAnsi="Arial" w:cs="Arial"/>
                <w:sz w:val="22"/>
                <w:szCs w:val="22"/>
              </w:rPr>
              <w:t xml:space="preserve">ability record is </w:t>
            </w:r>
          </w:p>
          <w:p w14:paraId="772C0694" w14:textId="77777777" w:rsidR="00402946" w:rsidRDefault="00402946" w:rsidP="00CF2942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</w:t>
            </w:r>
            <w:r w:rsidR="00C875EF">
              <w:rPr>
                <w:rFonts w:ascii="Arial" w:hAnsi="Arial" w:cs="Arial"/>
                <w:sz w:val="22"/>
                <w:szCs w:val="22"/>
              </w:rPr>
              <w:t xml:space="preserve">attached.  </w:t>
            </w:r>
          </w:p>
          <w:p w14:paraId="6DDAFFFA" w14:textId="77777777" w:rsidR="00724055" w:rsidRPr="00724055" w:rsidRDefault="00170E1C" w:rsidP="00226DC3">
            <w:pPr>
              <w:pStyle w:val="BodyText1"/>
              <w:numPr>
                <w:ilvl w:val="0"/>
                <w:numId w:val="34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724055">
              <w:rPr>
                <w:rFonts w:ascii="Arial" w:hAnsi="Arial" w:cs="Arial"/>
                <w:b/>
                <w:sz w:val="22"/>
                <w:szCs w:val="22"/>
              </w:rPr>
              <w:t>Details that Feed the Monitor</w:t>
            </w:r>
            <w:r w:rsidRPr="00724055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C9146C" w:rsidRPr="00724055">
              <w:rPr>
                <w:rFonts w:ascii="Arial" w:hAnsi="Arial" w:cs="Arial"/>
                <w:sz w:val="22"/>
                <w:szCs w:val="22"/>
              </w:rPr>
              <w:t>Paste the information from</w:t>
            </w:r>
            <w:r w:rsidR="00C9146C" w:rsidRPr="0072405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724055" w:rsidRPr="00724055">
              <w:rPr>
                <w:rFonts w:ascii="Arial" w:hAnsi="Arial" w:cs="Arial"/>
                <w:bCs/>
                <w:sz w:val="22"/>
                <w:szCs w:val="22"/>
              </w:rPr>
              <w:t>the</w:t>
            </w:r>
            <w:r w:rsidR="0072405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24055">
              <w:rPr>
                <w:rFonts w:ascii="Arial" w:hAnsi="Arial" w:cs="Arial"/>
                <w:bCs/>
                <w:sz w:val="22"/>
                <w:szCs w:val="22"/>
              </w:rPr>
              <w:t>MDD</w:t>
            </w:r>
          </w:p>
          <w:p w14:paraId="4D99BE46" w14:textId="77777777" w:rsidR="00724055" w:rsidRDefault="00724055" w:rsidP="00724055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 spreadsheet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724055">
              <w:rPr>
                <w:rFonts w:ascii="Arial" w:hAnsi="Arial" w:cs="Arial"/>
                <w:sz w:val="22"/>
                <w:szCs w:val="22"/>
              </w:rPr>
              <w:t>here.  See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Appendix </w:t>
            </w:r>
            <w:r w:rsidRPr="00724055">
              <w:rPr>
                <w:rFonts w:ascii="Arial" w:hAnsi="Arial" w:cs="Arial"/>
                <w:sz w:val="22"/>
                <w:szCs w:val="22"/>
              </w:rPr>
              <w:t xml:space="preserve">A for more </w:t>
            </w:r>
          </w:p>
          <w:p w14:paraId="2C130E5D" w14:textId="72D6A2B9" w:rsidR="00B86729" w:rsidRPr="00724055" w:rsidRDefault="00724055" w:rsidP="00724055">
            <w:pPr>
              <w:pStyle w:val="BodyText1"/>
              <w:ind w:left="1008" w:right="42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</w:t>
            </w:r>
            <w:r w:rsidRPr="00724055">
              <w:rPr>
                <w:rFonts w:ascii="Arial" w:hAnsi="Arial" w:cs="Arial"/>
                <w:sz w:val="22"/>
                <w:szCs w:val="22"/>
              </w:rPr>
              <w:t>information.</w:t>
            </w:r>
            <w:r w:rsidR="00C9146C" w:rsidRPr="00724055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</w:t>
            </w:r>
          </w:p>
          <w:p w14:paraId="11B35FF6" w14:textId="706A8891" w:rsidR="004A0D88" w:rsidRPr="00724055" w:rsidRDefault="00B86729" w:rsidP="00D46AF5">
            <w:pPr>
              <w:pStyle w:val="BodyText1"/>
              <w:numPr>
                <w:ilvl w:val="0"/>
                <w:numId w:val="29"/>
              </w:numPr>
              <w:ind w:right="421"/>
              <w:rPr>
                <w:rFonts w:ascii="Arial" w:hAnsi="Arial" w:cs="Arial"/>
                <w:sz w:val="22"/>
                <w:szCs w:val="22"/>
              </w:rPr>
            </w:pPr>
            <w:r w:rsidRPr="00724055">
              <w:rPr>
                <w:rFonts w:ascii="Arial" w:hAnsi="Arial" w:cs="Arial"/>
                <w:sz w:val="22"/>
                <w:szCs w:val="22"/>
              </w:rPr>
              <w:t xml:space="preserve">Access the correct monitoring tool to view </w:t>
            </w:r>
            <w:r w:rsidR="0095037C">
              <w:rPr>
                <w:rFonts w:ascii="Arial" w:hAnsi="Arial" w:cs="Arial"/>
                <w:sz w:val="22"/>
                <w:szCs w:val="22"/>
              </w:rPr>
              <w:t xml:space="preserve">detailed information.  </w:t>
            </w:r>
            <w:r w:rsidRPr="00724055">
              <w:rPr>
                <w:rFonts w:ascii="Arial" w:hAnsi="Arial" w:cs="Arial"/>
                <w:sz w:val="22"/>
                <w:szCs w:val="22"/>
              </w:rPr>
              <w:t xml:space="preserve">The correct monitor to use will be found in the “Details that Feed the Monitor” section of the </w:t>
            </w:r>
            <w:r w:rsidR="00BE69B8" w:rsidRPr="00724055">
              <w:rPr>
                <w:rFonts w:ascii="Arial" w:hAnsi="Arial" w:cs="Arial"/>
                <w:sz w:val="22"/>
                <w:szCs w:val="22"/>
              </w:rPr>
              <w:t>MDD</w:t>
            </w:r>
            <w:r w:rsidR="00724055" w:rsidRPr="00724055">
              <w:rPr>
                <w:rFonts w:ascii="Arial" w:hAnsi="Arial" w:cs="Arial"/>
                <w:sz w:val="22"/>
                <w:szCs w:val="22"/>
              </w:rPr>
              <w:t xml:space="preserve"> spreadsheet. </w:t>
            </w:r>
            <w:r w:rsidRPr="00724055">
              <w:rPr>
                <w:rFonts w:ascii="Arial" w:hAnsi="Arial" w:cs="Arial"/>
                <w:sz w:val="22"/>
                <w:szCs w:val="22"/>
              </w:rPr>
              <w:t xml:space="preserve">See </w:t>
            </w:r>
            <w:r w:rsidRPr="0072405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Appendix </w:t>
            </w:r>
            <w:r w:rsidR="0072405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A </w:t>
            </w:r>
            <w:r w:rsidR="00724055" w:rsidRPr="00724055">
              <w:rPr>
                <w:rFonts w:ascii="Arial" w:hAnsi="Arial" w:cs="Arial"/>
                <w:bCs/>
                <w:i/>
                <w:sz w:val="22"/>
                <w:szCs w:val="22"/>
              </w:rPr>
              <w:t>&amp;</w:t>
            </w:r>
            <w:r w:rsidR="00724055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Pr="00724055">
              <w:rPr>
                <w:rFonts w:ascii="Arial" w:hAnsi="Arial" w:cs="Arial"/>
                <w:b/>
                <w:i/>
                <w:sz w:val="22"/>
                <w:szCs w:val="22"/>
              </w:rPr>
              <w:t>B</w:t>
            </w:r>
            <w:r w:rsidRPr="00724055">
              <w:rPr>
                <w:rFonts w:ascii="Arial" w:hAnsi="Arial" w:cs="Arial"/>
                <w:sz w:val="22"/>
                <w:szCs w:val="22"/>
              </w:rPr>
              <w:t xml:space="preserve"> for more information.</w:t>
            </w:r>
          </w:p>
          <w:p w14:paraId="42ED39C4" w14:textId="0805EA2F" w:rsidR="004A0D88" w:rsidRDefault="00BE5766" w:rsidP="00041B78">
            <w:pPr>
              <w:pStyle w:val="ListParagraph"/>
              <w:numPr>
                <w:ilvl w:val="0"/>
                <w:numId w:val="2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the information from the monitoring tool to add data to the following sections of the Missed SLA Form:</w:t>
            </w:r>
          </w:p>
          <w:p w14:paraId="3FCA2F8F" w14:textId="2170EE28" w:rsidR="00AC7746" w:rsidRPr="00724055" w:rsidRDefault="00BE5766" w:rsidP="00724055">
            <w:pPr>
              <w:pStyle w:val="ListParagraph"/>
              <w:numPr>
                <w:ilvl w:val="0"/>
                <w:numId w:val="34"/>
              </w:numPr>
              <w:rPr>
                <w:rFonts w:cs="Arial"/>
                <w:sz w:val="22"/>
                <w:szCs w:val="22"/>
              </w:rPr>
            </w:pPr>
            <w:r w:rsidRPr="00724055">
              <w:rPr>
                <w:rFonts w:cs="Arial"/>
                <w:b/>
                <w:sz w:val="22"/>
                <w:szCs w:val="22"/>
              </w:rPr>
              <w:t>Nagios Alerts</w:t>
            </w:r>
            <w:r w:rsidRPr="00724055">
              <w:rPr>
                <w:rFonts w:cs="Arial"/>
                <w:sz w:val="22"/>
                <w:szCs w:val="22"/>
              </w:rPr>
              <w:t xml:space="preserve"> – Paste the alerts from the monitoring tool in this</w:t>
            </w:r>
            <w:r w:rsidR="00724055" w:rsidRPr="00724055">
              <w:rPr>
                <w:rFonts w:cs="Arial"/>
                <w:sz w:val="22"/>
                <w:szCs w:val="22"/>
              </w:rPr>
              <w:t xml:space="preserve"> </w:t>
            </w:r>
            <w:r w:rsidRPr="00724055">
              <w:rPr>
                <w:rFonts w:cs="Arial"/>
                <w:sz w:val="22"/>
                <w:szCs w:val="22"/>
              </w:rPr>
              <w:t>field.</w:t>
            </w:r>
          </w:p>
        </w:tc>
      </w:tr>
      <w:tr w:rsidR="003B1D8E" w:rsidRPr="006108A0" w14:paraId="28268E73" w14:textId="77777777" w:rsidTr="00214DA8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598AE951" w:rsidR="003B1D8E" w:rsidRPr="006108A0" w:rsidRDefault="00056A7E" w:rsidP="003B1D8E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2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8321CA" w14:textId="5C586BB1" w:rsidR="00214DA8" w:rsidRDefault="00FA4AC3" w:rsidP="00214DA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Conduct research to attempt to find out why the SLA was missed</w:t>
            </w:r>
            <w:r w:rsidR="005B7844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5C35485" w14:textId="77777777" w:rsidR="00FA4AC3" w:rsidRPr="00636FB0" w:rsidRDefault="00FA4AC3" w:rsidP="00214DA8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47B428E2" w14:textId="76CE0D55" w:rsidR="00214DA8" w:rsidRDefault="0082619E" w:rsidP="00041B78">
            <w:pPr>
              <w:pStyle w:val="BodyText1"/>
              <w:numPr>
                <w:ilvl w:val="0"/>
                <w:numId w:val="30"/>
              </w:numPr>
              <w:ind w:right="33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Use information from the </w:t>
            </w:r>
            <w:r w:rsidR="00BE69B8">
              <w:rPr>
                <w:rFonts w:ascii="Arial" w:hAnsi="Arial" w:cs="Arial"/>
                <w:sz w:val="22"/>
                <w:szCs w:val="22"/>
              </w:rPr>
              <w:t>MDD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5037C">
              <w:rPr>
                <w:rFonts w:ascii="Arial" w:hAnsi="Arial" w:cs="Arial"/>
                <w:sz w:val="22"/>
                <w:szCs w:val="22"/>
              </w:rPr>
              <w:t xml:space="preserve">spreadsheet </w:t>
            </w:r>
            <w:r>
              <w:rPr>
                <w:rFonts w:ascii="Arial" w:hAnsi="Arial" w:cs="Arial"/>
                <w:sz w:val="22"/>
                <w:szCs w:val="22"/>
              </w:rPr>
              <w:t xml:space="preserve">and monitoring tools to perform searches </w:t>
            </w:r>
            <w:r w:rsidR="009C6B88">
              <w:rPr>
                <w:rFonts w:ascii="Arial" w:hAnsi="Arial" w:cs="Arial"/>
                <w:sz w:val="22"/>
                <w:szCs w:val="22"/>
              </w:rPr>
              <w:t>within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DA8" w:rsidRPr="00636FB0">
              <w:rPr>
                <w:rFonts w:ascii="Arial" w:hAnsi="Arial" w:cs="Arial"/>
                <w:sz w:val="22"/>
                <w:szCs w:val="22"/>
              </w:rPr>
              <w:t>the following reports to incidents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14DA8" w:rsidRPr="00636FB0">
              <w:rPr>
                <w:rFonts w:ascii="Arial" w:hAnsi="Arial" w:cs="Arial"/>
                <w:sz w:val="22"/>
                <w:szCs w:val="22"/>
              </w:rPr>
              <w:t>changes</w:t>
            </w:r>
            <w:r>
              <w:rPr>
                <w:rFonts w:ascii="Arial" w:hAnsi="Arial" w:cs="Arial"/>
                <w:sz w:val="22"/>
                <w:szCs w:val="22"/>
              </w:rPr>
              <w:t>, and problems</w:t>
            </w:r>
            <w:r w:rsidR="00214DA8" w:rsidRPr="00636FB0">
              <w:rPr>
                <w:rFonts w:ascii="Arial" w:hAnsi="Arial" w:cs="Arial"/>
                <w:sz w:val="22"/>
                <w:szCs w:val="22"/>
              </w:rPr>
              <w:t xml:space="preserve"> that</w:t>
            </w:r>
            <w:r w:rsidR="0021257D">
              <w:rPr>
                <w:rFonts w:ascii="Arial" w:hAnsi="Arial" w:cs="Arial"/>
                <w:sz w:val="22"/>
                <w:szCs w:val="22"/>
              </w:rPr>
              <w:t xml:space="preserve"> coincide with the time frame that the service outage occurred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214DA8" w:rsidRPr="00636FB0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4239E60A" w14:textId="423AD8DC" w:rsidR="009C6B88" w:rsidRDefault="009C6B88" w:rsidP="009C6B88">
            <w:pPr>
              <w:pStyle w:val="BodyText1"/>
              <w:ind w:right="331"/>
              <w:rPr>
                <w:rFonts w:ascii="Arial" w:hAnsi="Arial" w:cs="Arial"/>
                <w:sz w:val="22"/>
                <w:szCs w:val="22"/>
              </w:rPr>
            </w:pPr>
          </w:p>
          <w:p w14:paraId="587D6A3F" w14:textId="6590C3A2" w:rsidR="002A3998" w:rsidRPr="002A3998" w:rsidRDefault="002A3998" w:rsidP="002A399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Review the following reports:</w:t>
            </w:r>
          </w:p>
          <w:p w14:paraId="1317B227" w14:textId="052F6D88" w:rsidR="00214DA8" w:rsidRPr="005B7844" w:rsidRDefault="005B7844" w:rsidP="00041B78">
            <w:pPr>
              <w:pStyle w:val="ListParagraph"/>
              <w:numPr>
                <w:ilvl w:val="0"/>
                <w:numId w:val="31"/>
              </w:numPr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HYPERLINK "http://docs.jackson.local/it/sites/rs/_layouts/15/start.aspx" \l "/Daily%20Reporting/Forms/current.aspx"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="00214DA8" w:rsidRPr="005B7844">
              <w:rPr>
                <w:rStyle w:val="Hyperlink"/>
                <w:rFonts w:cs="Arial"/>
                <w:sz w:val="22"/>
                <w:szCs w:val="22"/>
              </w:rPr>
              <w:t>Non-Job Abend Tickets: Opened Since Last Business Day Report</w:t>
            </w:r>
          </w:p>
          <w:p w14:paraId="664CB9A1" w14:textId="5410BBE7" w:rsidR="005B7844" w:rsidRDefault="005B7844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  <w:r>
              <w:rPr>
                <w:rFonts w:cs="Arial"/>
                <w:sz w:val="22"/>
                <w:szCs w:val="22"/>
              </w:rPr>
              <w:t>Navigate to the current year</w:t>
            </w:r>
          </w:p>
          <w:p w14:paraId="1A3E8D0D" w14:textId="4A17EB32" w:rsidR="005B7844" w:rsidRDefault="005B7844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on “Incidents Opened in Cycle</w:t>
            </w:r>
            <w:r w:rsidR="009C6B88">
              <w:rPr>
                <w:rFonts w:cs="Arial"/>
                <w:sz w:val="22"/>
                <w:szCs w:val="22"/>
              </w:rPr>
              <w:t>”</w:t>
            </w:r>
          </w:p>
          <w:p w14:paraId="1B4C5C5F" w14:textId="6C6FBAAD" w:rsidR="005B7844" w:rsidRDefault="004B329B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Navigate to the current month</w:t>
            </w:r>
          </w:p>
          <w:p w14:paraId="06218CCD" w14:textId="6EF65823" w:rsidR="004B329B" w:rsidRPr="004B329B" w:rsidRDefault="004B329B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4B329B">
              <w:rPr>
                <w:rFonts w:cs="Arial"/>
                <w:sz w:val="22"/>
                <w:szCs w:val="22"/>
              </w:rPr>
              <w:t>Click on the “Production Infrastructure Non-Job Abend Report – Opened Since Last Business Day MMDDYY” report</w:t>
            </w:r>
          </w:p>
          <w:p w14:paraId="7D887597" w14:textId="7C015E69" w:rsidR="00214DA8" w:rsidRPr="004F283C" w:rsidRDefault="00F03CD8" w:rsidP="00041B7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hyperlink r:id="rId15" w:anchor="/Daily%20Reporting/Forms/current.aspx" w:history="1">
              <w:r w:rsidR="004F283C" w:rsidRPr="004F283C">
                <w:rPr>
                  <w:rStyle w:val="Hyperlink"/>
                  <w:rFonts w:cs="Arial"/>
                  <w:sz w:val="22"/>
                  <w:szCs w:val="22"/>
                </w:rPr>
                <w:t>Production Problem Report: Opened Since Last Business Day Report</w:t>
              </w:r>
            </w:hyperlink>
          </w:p>
          <w:p w14:paraId="4D578D7A" w14:textId="2C827AAD" w:rsidR="004F283C" w:rsidRDefault="004F283C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Navigate to the current year</w:t>
            </w:r>
          </w:p>
          <w:p w14:paraId="32DB53BE" w14:textId="03629529" w:rsidR="004F283C" w:rsidRDefault="004F283C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on “</w:t>
            </w:r>
            <w:r w:rsidR="009C6B88">
              <w:rPr>
                <w:rFonts w:cs="Arial"/>
                <w:sz w:val="22"/>
                <w:szCs w:val="22"/>
              </w:rPr>
              <w:t>Problems Opened in Cycle</w:t>
            </w:r>
            <w:r>
              <w:rPr>
                <w:rFonts w:cs="Arial"/>
                <w:sz w:val="22"/>
                <w:szCs w:val="22"/>
              </w:rPr>
              <w:t>”</w:t>
            </w:r>
          </w:p>
          <w:p w14:paraId="2328725F" w14:textId="77777777" w:rsidR="004F283C" w:rsidRDefault="004F283C" w:rsidP="00041B78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Navigate to the current month</w:t>
            </w:r>
          </w:p>
          <w:p w14:paraId="3E5C450A" w14:textId="526C3B5C" w:rsidR="004B329B" w:rsidRDefault="004F283C" w:rsidP="00B42114">
            <w:pPr>
              <w:pStyle w:val="ListParagraph"/>
              <w:numPr>
                <w:ilvl w:val="0"/>
                <w:numId w:val="35"/>
              </w:numPr>
              <w:rPr>
                <w:rFonts w:cs="Arial"/>
                <w:sz w:val="22"/>
                <w:szCs w:val="22"/>
              </w:rPr>
            </w:pPr>
            <w:r w:rsidRPr="00EB12B7">
              <w:rPr>
                <w:rFonts w:cs="Arial"/>
                <w:sz w:val="22"/>
                <w:szCs w:val="22"/>
              </w:rPr>
              <w:t>Click on the “Production Problem Report – Opened Since Last Business Day MMDDYY” report.</w:t>
            </w:r>
          </w:p>
          <w:p w14:paraId="1D2E0F7E" w14:textId="21A2C820" w:rsidR="009C6B88" w:rsidRDefault="00F03CD8" w:rsidP="009C6B8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hyperlink r:id="rId16" w:anchor="/Daily%20Reporting/Forms/current.aspx?View=%7B1D5400F7%2DF40D%2D4DC8%2DAED7%2DCCDABECB8C2F%7D" w:history="1">
              <w:r w:rsidR="009C6B88" w:rsidRPr="009C6B88">
                <w:rPr>
                  <w:rStyle w:val="Hyperlink"/>
                  <w:rFonts w:cs="Arial"/>
                  <w:sz w:val="22"/>
                  <w:szCs w:val="22"/>
                </w:rPr>
                <w:t>Data Center Turnover Report</w:t>
              </w:r>
            </w:hyperlink>
          </w:p>
          <w:p w14:paraId="538CECC0" w14:textId="44B26FE4" w:rsidR="009C6B88" w:rsidRDefault="009C6B88" w:rsidP="009C6B88">
            <w:pPr>
              <w:pStyle w:val="ListParagraph"/>
              <w:numPr>
                <w:ilvl w:val="1"/>
                <w:numId w:val="3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Navigate to current year</w:t>
            </w:r>
          </w:p>
          <w:p w14:paraId="0C7B677B" w14:textId="03F371BC" w:rsidR="009C6B88" w:rsidRDefault="009C6B88" w:rsidP="009C6B88">
            <w:pPr>
              <w:pStyle w:val="ListParagraph"/>
              <w:numPr>
                <w:ilvl w:val="1"/>
                <w:numId w:val="3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on “Data Center Turnover”</w:t>
            </w:r>
          </w:p>
          <w:p w14:paraId="2D5EE582" w14:textId="0A8A8DE0" w:rsidR="009C6B88" w:rsidRDefault="009C6B88" w:rsidP="009C6B88">
            <w:pPr>
              <w:pStyle w:val="ListParagraph"/>
              <w:numPr>
                <w:ilvl w:val="1"/>
                <w:numId w:val="3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Navigate to current month</w:t>
            </w:r>
          </w:p>
          <w:p w14:paraId="007172FE" w14:textId="296B1210" w:rsidR="009C6B88" w:rsidRDefault="009C6B88" w:rsidP="009C6B88">
            <w:pPr>
              <w:pStyle w:val="ListParagraph"/>
              <w:numPr>
                <w:ilvl w:val="1"/>
                <w:numId w:val="3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on the “MMDDYY AM Turnover” report.</w:t>
            </w:r>
          </w:p>
          <w:p w14:paraId="0BA0C516" w14:textId="1CC755A1" w:rsidR="009C6B88" w:rsidRDefault="00F03CD8" w:rsidP="009C6B8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hyperlink r:id="rId17" w:history="1">
              <w:r w:rsidR="009C6B88" w:rsidRPr="009C6B88">
                <w:rPr>
                  <w:rStyle w:val="Hyperlink"/>
                  <w:rFonts w:cs="Arial"/>
                  <w:sz w:val="22"/>
                  <w:szCs w:val="22"/>
                </w:rPr>
                <w:t>Weekly Change Control Report</w:t>
              </w:r>
            </w:hyperlink>
          </w:p>
          <w:p w14:paraId="262CBDF5" w14:textId="381834D7" w:rsidR="009C6B88" w:rsidRPr="009C6B88" w:rsidRDefault="009C6B88" w:rsidP="009C6B88">
            <w:pPr>
              <w:pStyle w:val="ListParagraph"/>
              <w:numPr>
                <w:ilvl w:val="1"/>
                <w:numId w:val="3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Click on “Change Control Meeting”.</w:t>
            </w:r>
            <w:r w:rsidR="00261293">
              <w:rPr>
                <w:rFonts w:cs="Arial"/>
                <w:sz w:val="22"/>
                <w:szCs w:val="22"/>
              </w:rPr>
              <w:t xml:space="preserve">  This report is created every Thursday and is a great assistance in searching for Changes that may have caused missed / breached SLAs over the weekend.</w:t>
            </w:r>
          </w:p>
          <w:p w14:paraId="7DCE23E3" w14:textId="6D809F37" w:rsidR="004B329B" w:rsidRDefault="0021257D" w:rsidP="00041B7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the BMC Remedy Incident search functionality:</w:t>
            </w:r>
          </w:p>
          <w:p w14:paraId="209F7D82" w14:textId="0DEDDBB4" w:rsidR="0021257D" w:rsidRPr="00031BC7" w:rsidRDefault="0021257D" w:rsidP="00041B78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When </w:t>
            </w:r>
            <w:r w:rsidRPr="00636FB0">
              <w:rPr>
                <w:rFonts w:cs="Arial"/>
                <w:sz w:val="22"/>
                <w:szCs w:val="22"/>
              </w:rPr>
              <w:t>performing a search, use the dropdown list in the “Services” field.  This will show</w:t>
            </w:r>
            <w:r>
              <w:rPr>
                <w:rFonts w:cs="Arial"/>
                <w:sz w:val="22"/>
                <w:szCs w:val="22"/>
              </w:rPr>
              <w:t xml:space="preserve"> all incidents in which the service had an issue</w:t>
            </w:r>
            <w:r w:rsidR="00261293">
              <w:rPr>
                <w:rFonts w:cs="Arial"/>
                <w:sz w:val="22"/>
                <w:szCs w:val="22"/>
              </w:rPr>
              <w:t>.</w:t>
            </w:r>
            <w:r w:rsidRPr="00031BC7">
              <w:rPr>
                <w:rFonts w:cs="Arial"/>
                <w:sz w:val="22"/>
                <w:szCs w:val="22"/>
              </w:rPr>
              <w:t xml:space="preserve">         </w:t>
            </w:r>
          </w:p>
          <w:p w14:paraId="219EAC62" w14:textId="77777777" w:rsidR="0021257D" w:rsidRPr="00636FB0" w:rsidRDefault="0021257D" w:rsidP="00041B7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636FB0">
              <w:rPr>
                <w:rFonts w:cs="Arial"/>
                <w:sz w:val="22"/>
                <w:szCs w:val="22"/>
              </w:rPr>
              <w:t xml:space="preserve">The most recent </w:t>
            </w:r>
            <w:r>
              <w:rPr>
                <w:rFonts w:cs="Arial"/>
                <w:sz w:val="22"/>
                <w:szCs w:val="22"/>
              </w:rPr>
              <w:t>incident tickets</w:t>
            </w:r>
            <w:r w:rsidRPr="00636FB0">
              <w:rPr>
                <w:rFonts w:cs="Arial"/>
                <w:sz w:val="22"/>
                <w:szCs w:val="22"/>
              </w:rPr>
              <w:t xml:space="preserve"> will be at the top.</w:t>
            </w:r>
          </w:p>
          <w:p w14:paraId="5F48025E" w14:textId="77777777" w:rsidR="0021257D" w:rsidRPr="00636FB0" w:rsidRDefault="0021257D" w:rsidP="00041B7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636FB0">
              <w:rPr>
                <w:rFonts w:cs="Arial"/>
                <w:sz w:val="22"/>
                <w:szCs w:val="22"/>
              </w:rPr>
              <w:t>Try to match the dates and times to when the monitoring tool reported the outage.</w:t>
            </w:r>
          </w:p>
          <w:p w14:paraId="6DDE7954" w14:textId="58EB3C2A" w:rsidR="0021257D" w:rsidRPr="0021257D" w:rsidRDefault="0021257D" w:rsidP="00EB12B7">
            <w:pPr>
              <w:ind w:left="2304"/>
              <w:rPr>
                <w:rFonts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6FEA5A" wp14:editId="077E6966">
                  <wp:extent cx="3200400" cy="4095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8E708" w14:textId="201DCFCD" w:rsidR="0021257D" w:rsidRPr="0021257D" w:rsidRDefault="0021257D" w:rsidP="0021257D">
            <w:pPr>
              <w:rPr>
                <w:rFonts w:cs="Arial"/>
                <w:sz w:val="22"/>
                <w:szCs w:val="22"/>
              </w:rPr>
            </w:pPr>
          </w:p>
          <w:p w14:paraId="47BE6900" w14:textId="77777777" w:rsidR="0021257D" w:rsidRDefault="0021257D" w:rsidP="00041B7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If any incident, change, or problem tickets are found that match the time frame of the outage, add the information to the following field on the Missed SLA Form:</w:t>
            </w:r>
          </w:p>
          <w:p w14:paraId="1E21F49C" w14:textId="77777777" w:rsidR="0021257D" w:rsidRDefault="0021257D" w:rsidP="00041B7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21257D">
              <w:rPr>
                <w:rFonts w:cs="Arial"/>
                <w:b/>
                <w:sz w:val="22"/>
                <w:szCs w:val="22"/>
              </w:rPr>
              <w:t>Research Results</w:t>
            </w:r>
            <w:r>
              <w:rPr>
                <w:rFonts w:cs="Arial"/>
                <w:sz w:val="22"/>
                <w:szCs w:val="22"/>
              </w:rPr>
              <w:t xml:space="preserve"> – Type the incident, change, or problem ticket(s) </w:t>
            </w:r>
          </w:p>
          <w:p w14:paraId="552842D8" w14:textId="77777777" w:rsidR="0021257D" w:rsidRDefault="0021257D" w:rsidP="0021257D">
            <w:pPr>
              <w:pStyle w:val="ListParagraph"/>
              <w:ind w:left="169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           </w:t>
            </w:r>
            <w:r>
              <w:rPr>
                <w:rFonts w:cs="Arial"/>
                <w:sz w:val="22"/>
                <w:szCs w:val="22"/>
              </w:rPr>
              <w:t xml:space="preserve">found. Include the summary of the problem, the  </w:t>
            </w:r>
          </w:p>
          <w:p w14:paraId="14FBA567" w14:textId="77777777" w:rsidR="0021257D" w:rsidRDefault="0021257D" w:rsidP="0021257D">
            <w:pPr>
              <w:pStyle w:val="ListParagraph"/>
              <w:ind w:left="169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                  resolution, and any additional information that may </w:t>
            </w:r>
          </w:p>
          <w:p w14:paraId="12DBC735" w14:textId="77777777" w:rsidR="0021257D" w:rsidRDefault="0021257D" w:rsidP="0021257D">
            <w:pPr>
              <w:pStyle w:val="ListParagraph"/>
              <w:ind w:left="169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                  assist SIG or JTS with verifying or investigating the</w:t>
            </w:r>
          </w:p>
          <w:p w14:paraId="62DBDFD3" w14:textId="3D2177FE" w:rsidR="003B1D8E" w:rsidRPr="001C3EC8" w:rsidRDefault="0021257D" w:rsidP="001C3EC8">
            <w:pPr>
              <w:pStyle w:val="ListParagraph"/>
              <w:ind w:left="1695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                            outage.</w:t>
            </w:r>
          </w:p>
        </w:tc>
      </w:tr>
      <w:tr w:rsidR="00016922" w:rsidRPr="006108A0" w14:paraId="20B4F629" w14:textId="77777777" w:rsidTr="00214DA8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5F471469" w:rsidR="00016922" w:rsidRPr="006108A0" w:rsidRDefault="00056A7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90B184" w14:textId="724721AE" w:rsidR="001C3EC8" w:rsidRDefault="00F03CD8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Attach t</w:t>
            </w:r>
            <w:r w:rsidR="00261293">
              <w:rPr>
                <w:rFonts w:ascii="Arial" w:hAnsi="Arial" w:cs="Arial"/>
                <w:sz w:val="22"/>
                <w:szCs w:val="22"/>
              </w:rPr>
              <w:t xml:space="preserve">he </w:t>
            </w:r>
            <w:r w:rsidR="00EB12B7">
              <w:rPr>
                <w:rFonts w:ascii="Arial" w:hAnsi="Arial" w:cs="Arial"/>
                <w:sz w:val="22"/>
                <w:szCs w:val="22"/>
              </w:rPr>
              <w:t xml:space="preserve">Missed SLA </w:t>
            </w:r>
            <w:r w:rsidR="001C3EC8" w:rsidRPr="00667886">
              <w:rPr>
                <w:rFonts w:ascii="Arial" w:hAnsi="Arial" w:cs="Arial"/>
                <w:sz w:val="22"/>
                <w:szCs w:val="22"/>
              </w:rPr>
              <w:t xml:space="preserve">form </w:t>
            </w:r>
            <w:r>
              <w:rPr>
                <w:rFonts w:ascii="Arial" w:hAnsi="Arial" w:cs="Arial"/>
                <w:sz w:val="22"/>
                <w:szCs w:val="22"/>
              </w:rPr>
              <w:t>to the Investigation ticket</w:t>
            </w:r>
            <w:bookmarkStart w:id="1" w:name="_GoBack"/>
            <w:bookmarkEnd w:id="1"/>
            <w:r w:rsidR="0026129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1FB28A0" w14:textId="39B17FB6" w:rsidR="00261293" w:rsidRDefault="00261293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0FE35EB5" w14:textId="44A9976D" w:rsidR="001C3EC8" w:rsidRPr="00314D68" w:rsidRDefault="00F03CD8" w:rsidP="00261293">
            <w:pPr>
              <w:pStyle w:val="BodyText1"/>
              <w:rPr>
                <w:rFonts w:ascii="Arial" w:hAnsi="Arial" w:cs="Arial"/>
                <w:sz w:val="20"/>
              </w:rPr>
            </w:pPr>
            <w:hyperlink r:id="rId19" w:history="1">
              <w:r w:rsidR="00261293" w:rsidRPr="00261293">
                <w:rPr>
                  <w:rStyle w:val="Hyperlink"/>
                </w:rPr>
                <w:t>Create an Investigate Ticket for Missed / Breached SLA Procedure</w:t>
              </w:r>
            </w:hyperlink>
          </w:p>
        </w:tc>
      </w:tr>
      <w:tr w:rsidR="00B75C98" w:rsidRPr="006108A0" w14:paraId="7195FCE8" w14:textId="77777777" w:rsidTr="00214DA8"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EEA70" w14:textId="6BD75595" w:rsidR="00B75C98" w:rsidRPr="006108A0" w:rsidRDefault="00056A7E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54C4C8" w14:textId="4074AD09" w:rsidR="00B75C98" w:rsidRPr="00963AA5" w:rsidRDefault="00963AA5" w:rsidP="00DE0D50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963AA5">
              <w:rPr>
                <w:rFonts w:ascii="Arial" w:hAnsi="Arial" w:cs="Arial"/>
                <w:b/>
                <w:sz w:val="22"/>
                <w:szCs w:val="22"/>
              </w:rPr>
              <w:t>Save the Missed SLA Form</w:t>
            </w:r>
          </w:p>
          <w:p w14:paraId="571F0F1B" w14:textId="5D935AAB" w:rsidR="00963AA5" w:rsidRDefault="00963AA5" w:rsidP="00DE0D50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251FDA30" w14:textId="6DEBE2C1" w:rsidR="00963AA5" w:rsidRPr="00963AA5" w:rsidRDefault="00963AA5" w:rsidP="0008574D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 w:rsidRPr="00963AA5">
              <w:rPr>
                <w:rFonts w:ascii="Arial" w:hAnsi="Arial" w:cs="Arial"/>
                <w:sz w:val="22"/>
                <w:szCs w:val="22"/>
              </w:rPr>
              <w:t>The Missed SLA forms will reside at the following location while the Investigation tickets is still being worked.</w:t>
            </w:r>
          </w:p>
          <w:p w14:paraId="577069FF" w14:textId="3A469AB8" w:rsidR="00261293" w:rsidRPr="00261293" w:rsidRDefault="00F03CD8" w:rsidP="00261293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="00261293" w:rsidRPr="00261293">
                <w:rPr>
                  <w:rStyle w:val="Hyperlink"/>
                </w:rPr>
                <w:t>O:\share\Service Delivery\Service Level Management\SLA Reporting\SLA Working Spreadsheet\Missed SLA Forms</w:t>
              </w:r>
            </w:hyperlink>
          </w:p>
          <w:p w14:paraId="6783F317" w14:textId="2926DFE2" w:rsidR="00963AA5" w:rsidRDefault="00261293" w:rsidP="00963AA5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</w:t>
            </w:r>
            <w:r w:rsidR="00963AA5">
              <w:rPr>
                <w:rFonts w:ascii="Arial" w:hAnsi="Arial" w:cs="Arial"/>
                <w:sz w:val="22"/>
                <w:szCs w:val="22"/>
              </w:rPr>
              <w:t xml:space="preserve"> the Missed SLA form has been completed and the Investigation ticket has been resolved, move the form to current month’s folder in the same location.</w:t>
            </w:r>
          </w:p>
          <w:p w14:paraId="4EC6A1F7" w14:textId="2678A142" w:rsidR="00963AA5" w:rsidRDefault="00963AA5" w:rsidP="00963AA5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When all of the Missed SLA Forms for the month have been completed and moved to the current month’s folder, move the folder to the following location:</w:t>
            </w:r>
          </w:p>
          <w:p w14:paraId="6E174E19" w14:textId="20E0B33C" w:rsidR="00261293" w:rsidRPr="00261293" w:rsidRDefault="00261293" w:rsidP="00261293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"\\\\jacksonnational.com\\SHARE\\hq\\vol3\\share\\Service Delivery\\Service Level Management\\SLA Reporting\\Reporting" </w:instrText>
            </w:r>
            <w:r>
              <w:fldChar w:fldCharType="separate"/>
            </w:r>
            <w:r w:rsidRPr="00261293">
              <w:rPr>
                <w:rStyle w:val="Hyperlink"/>
              </w:rPr>
              <w:t>O:\share\Service Delivery\Service Level Management\SLA Reporting\Reporting</w:t>
            </w:r>
            <w:r>
              <w:rPr>
                <w:rStyle w:val="Hyperlink"/>
              </w:rPr>
              <w:t>\YYYY\Daily SLA Report\Month\</w:t>
            </w:r>
          </w:p>
          <w:p w14:paraId="587CC9C7" w14:textId="5FA152A2" w:rsidR="00D30140" w:rsidRDefault="00261293" w:rsidP="00D30140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2"/>
                <w:szCs w:val="22"/>
              </w:rPr>
            </w:pPr>
            <w:r>
              <w:fldChar w:fldCharType="end"/>
            </w:r>
            <w:r w:rsidR="00D30140">
              <w:rPr>
                <w:rFonts w:ascii="Arial" w:hAnsi="Arial" w:cs="Arial"/>
                <w:sz w:val="22"/>
                <w:szCs w:val="22"/>
              </w:rPr>
              <w:t>Publish all of the Missed SLA forms to Share</w:t>
            </w:r>
            <w:r w:rsidR="00213079">
              <w:rPr>
                <w:rFonts w:ascii="Arial" w:hAnsi="Arial" w:cs="Arial"/>
                <w:sz w:val="22"/>
                <w:szCs w:val="22"/>
              </w:rPr>
              <w:t>P</w:t>
            </w:r>
            <w:r w:rsidR="00D30140">
              <w:rPr>
                <w:rFonts w:ascii="Arial" w:hAnsi="Arial" w:cs="Arial"/>
                <w:sz w:val="22"/>
                <w:szCs w:val="22"/>
              </w:rPr>
              <w:t>oint at the following location:</w:t>
            </w:r>
          </w:p>
          <w:p w14:paraId="14649432" w14:textId="584146D8" w:rsidR="00963AA5" w:rsidRPr="00667886" w:rsidRDefault="00F03CD8" w:rsidP="00D3014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hyperlink r:id="rId21" w:anchor="/Daily%20Reporting/Forms/current.aspx?RootFolder=%2Fit%2Fsites%2Frs%2FDaily%20Reporting%2FSLM&amp;View=%7B1D5400F7%2DF40D%2D4DC8%2DAED7%2DCCDABECB8C2F%7D" w:history="1">
              <w:r w:rsidR="00D30140" w:rsidRPr="00D30140">
                <w:rPr>
                  <w:rStyle w:val="Hyperlink"/>
                  <w:rFonts w:ascii="Arial" w:hAnsi="Arial" w:cs="Arial"/>
                  <w:sz w:val="22"/>
                  <w:szCs w:val="22"/>
                </w:rPr>
                <w:t>Daily Reporting/SLM/YYYY/Daily SLA /Month/Missed SLA Form</w:t>
              </w:r>
            </w:hyperlink>
          </w:p>
        </w:tc>
      </w:tr>
    </w:tbl>
    <w:p w14:paraId="47356575" w14:textId="503ADD92" w:rsidR="00535AA7" w:rsidRDefault="00535AA7" w:rsidP="00535AA7">
      <w:pPr>
        <w:rPr>
          <w:rFonts w:cs="Arial"/>
        </w:rPr>
      </w:pPr>
    </w:p>
    <w:p w14:paraId="6B9DB57F" w14:textId="5B47B0B9" w:rsidR="00041B78" w:rsidRDefault="00041B78" w:rsidP="00535AA7">
      <w:pPr>
        <w:rPr>
          <w:rFonts w:cs="Arial"/>
        </w:rPr>
      </w:pPr>
    </w:p>
    <w:p w14:paraId="032471CE" w14:textId="3EFB193C" w:rsidR="00056A7E" w:rsidRDefault="00056A7E">
      <w:pPr>
        <w:rPr>
          <w:rFonts w:cs="Arial"/>
        </w:rPr>
      </w:pPr>
      <w:r>
        <w:rPr>
          <w:rFonts w:cs="Arial"/>
        </w:rPr>
        <w:br w:type="page"/>
      </w:r>
    </w:p>
    <w:p w14:paraId="655671BB" w14:textId="492F2E44" w:rsidR="00FF67A4" w:rsidRDefault="00FF67A4" w:rsidP="00FF67A4">
      <w:pPr>
        <w:rPr>
          <w:rFonts w:cs="Arial"/>
          <w:b/>
        </w:rPr>
      </w:pPr>
      <w:r>
        <w:rPr>
          <w:rFonts w:cs="Arial"/>
          <w:b/>
        </w:rPr>
        <w:lastRenderedPageBreak/>
        <w:t xml:space="preserve">Appendix A – Metric Data Definition Forms / </w:t>
      </w:r>
      <w:r w:rsidR="00330A7F">
        <w:rPr>
          <w:rFonts w:cs="Arial"/>
          <w:b/>
        </w:rPr>
        <w:t>Details That Feed the Monitor</w:t>
      </w:r>
    </w:p>
    <w:p w14:paraId="4055F311" w14:textId="77777777" w:rsidR="00FF67A4" w:rsidRDefault="00FF67A4" w:rsidP="00FF67A4">
      <w:pPr>
        <w:rPr>
          <w:rFonts w:cs="Arial"/>
          <w:b/>
        </w:rPr>
      </w:pPr>
    </w:p>
    <w:p w14:paraId="3C5AAEBD" w14:textId="7C70961D" w:rsidR="00FF67A4" w:rsidRPr="00681EC7" w:rsidRDefault="00FF67A4" w:rsidP="00FF67A4">
      <w:p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 xml:space="preserve">Locate the correct </w:t>
      </w:r>
      <w:hyperlink r:id="rId22" w:anchor="/Shared%20Documents/Forms/AllItems.aspx?RootFolder=%2Fsites%2Fitsmsd%2Fservicelevelmanagement%2FShared%20Documents%2FPre%20December%202019%2FMDD%20Database%20Files&amp;FolderCTID=0x012000C3EC5FEE7B19F646BACB9A57478C774E&amp;View=%7B527EAB19%2D8D4A%2D47E6%2DACE1%2DCA631A3D99D0%7D" w:history="1">
        <w:r w:rsidRPr="00681EC7">
          <w:rPr>
            <w:rStyle w:val="Hyperlink"/>
            <w:rFonts w:cs="Arial"/>
            <w:bCs/>
            <w:sz w:val="22"/>
            <w:szCs w:val="22"/>
          </w:rPr>
          <w:t>Metric Data Definition (MDD</w:t>
        </w:r>
      </w:hyperlink>
      <w:r w:rsidRPr="00681EC7">
        <w:rPr>
          <w:rFonts w:cs="Arial"/>
          <w:bCs/>
          <w:sz w:val="22"/>
          <w:szCs w:val="22"/>
        </w:rPr>
        <w:t>) spreadsheet in Share</w:t>
      </w:r>
      <w:r w:rsidR="00E464F4">
        <w:rPr>
          <w:rFonts w:cs="Arial"/>
          <w:bCs/>
          <w:sz w:val="22"/>
          <w:szCs w:val="22"/>
        </w:rPr>
        <w:t>P</w:t>
      </w:r>
      <w:r w:rsidRPr="00681EC7">
        <w:rPr>
          <w:rFonts w:cs="Arial"/>
          <w:bCs/>
          <w:sz w:val="22"/>
          <w:szCs w:val="22"/>
        </w:rPr>
        <w:t>oint.</w:t>
      </w:r>
    </w:p>
    <w:p w14:paraId="7DEE6126" w14:textId="77777777" w:rsidR="00FF67A4" w:rsidRPr="00681EC7" w:rsidRDefault="00FF67A4" w:rsidP="00FF67A4">
      <w:p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>The Level (Bronze, Gold, Platinum, Silver) will already have been provided.</w:t>
      </w:r>
    </w:p>
    <w:p w14:paraId="3D11DC80" w14:textId="77777777" w:rsidR="00FF67A4" w:rsidRPr="00681EC7" w:rsidRDefault="00FF67A4" w:rsidP="00FF67A4">
      <w:pPr>
        <w:rPr>
          <w:rFonts w:cs="Arial"/>
          <w:bCs/>
          <w:sz w:val="22"/>
          <w:szCs w:val="22"/>
        </w:rPr>
      </w:pPr>
    </w:p>
    <w:p w14:paraId="7144F157" w14:textId="77777777" w:rsidR="00FF67A4" w:rsidRPr="00681EC7" w:rsidRDefault="00FF67A4" w:rsidP="00FF67A4">
      <w:pPr>
        <w:pStyle w:val="ListParagraph"/>
        <w:numPr>
          <w:ilvl w:val="0"/>
          <w:numId w:val="48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>Access the correct spreadsheet in which the application falls under.</w:t>
      </w:r>
    </w:p>
    <w:p w14:paraId="7CEB8472" w14:textId="77777777" w:rsidR="00FF67A4" w:rsidRPr="00681EC7" w:rsidRDefault="00FF67A4" w:rsidP="00FF67A4">
      <w:pPr>
        <w:ind w:left="720"/>
        <w:rPr>
          <w:rFonts w:cs="Arial"/>
          <w:b/>
          <w:sz w:val="22"/>
          <w:szCs w:val="22"/>
        </w:rPr>
      </w:pPr>
      <w:r w:rsidRPr="00681EC7">
        <w:rPr>
          <w:noProof/>
          <w:sz w:val="22"/>
          <w:szCs w:val="22"/>
        </w:rPr>
        <w:drawing>
          <wp:inline distT="0" distB="0" distL="0" distR="0" wp14:anchorId="7195399F" wp14:editId="04D07E07">
            <wp:extent cx="1952625" cy="1733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4B4" w14:textId="77777777" w:rsidR="00FF67A4" w:rsidRPr="00681EC7" w:rsidRDefault="00FF67A4" w:rsidP="00FF67A4">
      <w:pPr>
        <w:pStyle w:val="ListParagraph"/>
        <w:numPr>
          <w:ilvl w:val="1"/>
          <w:numId w:val="27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/>
          <w:sz w:val="22"/>
          <w:szCs w:val="22"/>
        </w:rPr>
        <w:t>ABD</w:t>
      </w:r>
      <w:r w:rsidRPr="00681EC7">
        <w:rPr>
          <w:rFonts w:cs="Arial"/>
          <w:bCs/>
          <w:sz w:val="22"/>
          <w:szCs w:val="22"/>
        </w:rPr>
        <w:t xml:space="preserve"> – Aggregate Bronze Definitions</w:t>
      </w:r>
    </w:p>
    <w:p w14:paraId="5F383101" w14:textId="77777777" w:rsidR="00FF67A4" w:rsidRPr="00681EC7" w:rsidRDefault="00FF67A4" w:rsidP="00FF67A4">
      <w:pPr>
        <w:pStyle w:val="ListParagraph"/>
        <w:numPr>
          <w:ilvl w:val="1"/>
          <w:numId w:val="27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/>
          <w:sz w:val="22"/>
          <w:szCs w:val="22"/>
        </w:rPr>
        <w:t>AGD</w:t>
      </w:r>
      <w:r w:rsidRPr="00681EC7">
        <w:rPr>
          <w:rFonts w:cs="Arial"/>
          <w:bCs/>
          <w:sz w:val="22"/>
          <w:szCs w:val="22"/>
        </w:rPr>
        <w:t xml:space="preserve"> – Aggregate Gold Definitions</w:t>
      </w:r>
    </w:p>
    <w:p w14:paraId="09BCD7B2" w14:textId="781CF8E9" w:rsidR="00FF67A4" w:rsidRPr="00681EC7" w:rsidRDefault="00FF67A4" w:rsidP="00FF67A4">
      <w:pPr>
        <w:pStyle w:val="ListParagraph"/>
        <w:numPr>
          <w:ilvl w:val="1"/>
          <w:numId w:val="27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/>
          <w:sz w:val="22"/>
          <w:szCs w:val="22"/>
        </w:rPr>
        <w:t>ASD</w:t>
      </w:r>
      <w:r w:rsidRPr="00681EC7">
        <w:rPr>
          <w:rFonts w:cs="Arial"/>
          <w:bCs/>
          <w:sz w:val="22"/>
          <w:szCs w:val="22"/>
        </w:rPr>
        <w:t xml:space="preserve"> – Aggregate Silver </w:t>
      </w:r>
      <w:r w:rsidR="00E464F4" w:rsidRPr="00681EC7">
        <w:rPr>
          <w:rFonts w:cs="Arial"/>
          <w:bCs/>
          <w:sz w:val="22"/>
          <w:szCs w:val="22"/>
        </w:rPr>
        <w:t>Definitions</w:t>
      </w:r>
    </w:p>
    <w:p w14:paraId="2CAB8375" w14:textId="77777777" w:rsidR="00FF67A4" w:rsidRPr="00681EC7" w:rsidRDefault="00FF67A4" w:rsidP="00FF67A4">
      <w:pPr>
        <w:pStyle w:val="ListParagraph"/>
        <w:numPr>
          <w:ilvl w:val="1"/>
          <w:numId w:val="27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>Metric Database CPI Data – Platinum definitions</w:t>
      </w:r>
    </w:p>
    <w:p w14:paraId="4ADEF765" w14:textId="77777777" w:rsidR="00FF67A4" w:rsidRPr="00681EC7" w:rsidRDefault="00FF67A4" w:rsidP="00FF67A4">
      <w:pPr>
        <w:rPr>
          <w:rFonts w:cs="Arial"/>
          <w:bCs/>
          <w:sz w:val="22"/>
          <w:szCs w:val="22"/>
        </w:rPr>
      </w:pPr>
    </w:p>
    <w:p w14:paraId="66C5BA00" w14:textId="2A838E4D" w:rsidR="00FF67A4" w:rsidRDefault="00FF67A4" w:rsidP="00FF67A4">
      <w:pPr>
        <w:pStyle w:val="ListParagraph"/>
        <w:numPr>
          <w:ilvl w:val="0"/>
          <w:numId w:val="48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>Locate the application in the spreadsheet.</w:t>
      </w:r>
    </w:p>
    <w:p w14:paraId="441F0840" w14:textId="34738E2A" w:rsidR="00792C3C" w:rsidRPr="00792C3C" w:rsidRDefault="00792C3C" w:rsidP="001C1D84">
      <w:pPr>
        <w:pStyle w:val="ListParagraph"/>
        <w:numPr>
          <w:ilvl w:val="0"/>
          <w:numId w:val="48"/>
        </w:numPr>
        <w:rPr>
          <w:rFonts w:cs="Arial"/>
          <w:bCs/>
          <w:sz w:val="22"/>
          <w:szCs w:val="22"/>
        </w:rPr>
      </w:pPr>
      <w:r w:rsidRPr="00792C3C">
        <w:rPr>
          <w:rFonts w:cs="Arial"/>
          <w:bCs/>
          <w:sz w:val="22"/>
          <w:szCs w:val="22"/>
        </w:rPr>
        <w:t>Review “Column M” (Availability Required) on the specified application’s row.  This is information is needed to determine if the outage occurred during the application’s availability window.</w:t>
      </w:r>
    </w:p>
    <w:p w14:paraId="13F6E06A" w14:textId="1EB8F8B5" w:rsidR="00792C3C" w:rsidRDefault="00792C3C" w:rsidP="00792C3C">
      <w:pPr>
        <w:pStyle w:val="ListParagraph"/>
        <w:rPr>
          <w:rFonts w:cs="Arial"/>
          <w:bCs/>
          <w:sz w:val="22"/>
          <w:szCs w:val="22"/>
        </w:rPr>
      </w:pPr>
      <w:r w:rsidRPr="00681EC7">
        <w:rPr>
          <w:noProof/>
          <w:sz w:val="22"/>
          <w:szCs w:val="22"/>
        </w:rPr>
        <w:drawing>
          <wp:inline distT="0" distB="0" distL="0" distR="0" wp14:anchorId="3929FA98" wp14:editId="4427C95F">
            <wp:extent cx="1571625" cy="83154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98" cy="83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D04" w14:textId="31629274" w:rsidR="00792C3C" w:rsidRDefault="00792C3C" w:rsidP="00FF67A4">
      <w:pPr>
        <w:pStyle w:val="ListParagraph"/>
        <w:numPr>
          <w:ilvl w:val="0"/>
          <w:numId w:val="48"/>
        </w:numPr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Review “Colum F” (Compliance Minimum) on the specified application’s row.  This will be used to determine if the daily SLA compliance target was “missed” or “breached”.</w:t>
      </w:r>
    </w:p>
    <w:p w14:paraId="33046B1B" w14:textId="5F173131" w:rsidR="00792C3C" w:rsidRPr="00681EC7" w:rsidRDefault="00792C3C" w:rsidP="00792C3C">
      <w:pPr>
        <w:pStyle w:val="ListParagraph"/>
        <w:rPr>
          <w:rFonts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17C7011E" wp14:editId="61F03471">
            <wp:extent cx="666750" cy="82956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9150" cy="8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89CF" w14:textId="04CC1D44" w:rsidR="00FF67A4" w:rsidRPr="00792C3C" w:rsidRDefault="00FF67A4" w:rsidP="00792C3C">
      <w:pPr>
        <w:pStyle w:val="ListParagraph"/>
        <w:numPr>
          <w:ilvl w:val="0"/>
          <w:numId w:val="48"/>
        </w:numPr>
        <w:rPr>
          <w:rFonts w:cs="Arial"/>
          <w:bCs/>
          <w:sz w:val="22"/>
          <w:szCs w:val="22"/>
        </w:rPr>
      </w:pPr>
      <w:r w:rsidRPr="00681EC7">
        <w:rPr>
          <w:rFonts w:cs="Arial"/>
          <w:bCs/>
          <w:sz w:val="22"/>
          <w:szCs w:val="22"/>
        </w:rPr>
        <w:t xml:space="preserve">Review “Column </w:t>
      </w:r>
      <w:r w:rsidR="00F30224">
        <w:rPr>
          <w:rFonts w:cs="Arial"/>
          <w:bCs/>
          <w:sz w:val="22"/>
          <w:szCs w:val="22"/>
        </w:rPr>
        <w:t>S</w:t>
      </w:r>
      <w:r w:rsidRPr="00681EC7">
        <w:rPr>
          <w:rFonts w:cs="Arial"/>
          <w:bCs/>
          <w:sz w:val="22"/>
          <w:szCs w:val="22"/>
        </w:rPr>
        <w:t>” (</w:t>
      </w:r>
      <w:r w:rsidR="00F30224">
        <w:rPr>
          <w:rFonts w:cs="Arial"/>
          <w:bCs/>
          <w:sz w:val="22"/>
          <w:szCs w:val="22"/>
        </w:rPr>
        <w:t>Notes</w:t>
      </w:r>
      <w:r w:rsidRPr="00681EC7">
        <w:rPr>
          <w:rFonts w:cs="Arial"/>
          <w:bCs/>
          <w:sz w:val="22"/>
          <w:szCs w:val="22"/>
        </w:rPr>
        <w:t>) on the specified application’s row.</w:t>
      </w:r>
      <w:r w:rsidR="00792C3C" w:rsidRPr="00792C3C">
        <w:rPr>
          <w:rFonts w:cs="Arial"/>
          <w:bCs/>
          <w:sz w:val="22"/>
          <w:szCs w:val="22"/>
        </w:rPr>
        <w:t xml:space="preserve"> </w:t>
      </w:r>
      <w:r w:rsidR="00792C3C" w:rsidRPr="00F30224">
        <w:rPr>
          <w:rFonts w:cs="Arial"/>
          <w:bCs/>
          <w:sz w:val="22"/>
          <w:szCs w:val="22"/>
        </w:rPr>
        <w:t>This information will be used for the “Details that feed the monitor” field of the Missed SLA form.</w:t>
      </w:r>
    </w:p>
    <w:p w14:paraId="615A67F2" w14:textId="2FC6782F" w:rsidR="00FF67A4" w:rsidRPr="00F30224" w:rsidRDefault="00F30224" w:rsidP="00FF67A4">
      <w:pPr>
        <w:pStyle w:val="ListParagraph"/>
        <w:rPr>
          <w:rFonts w:cs="Arial"/>
          <w:bCs/>
          <w:sz w:val="22"/>
          <w:szCs w:val="22"/>
        </w:rPr>
      </w:pPr>
      <w:r w:rsidRPr="00F30224">
        <w:rPr>
          <w:noProof/>
          <w:sz w:val="22"/>
          <w:szCs w:val="22"/>
        </w:rPr>
        <w:drawing>
          <wp:inline distT="0" distB="0" distL="0" distR="0" wp14:anchorId="6BFD6CBA" wp14:editId="5E1F0BFE">
            <wp:extent cx="2219325" cy="8733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1561" cy="8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5DDC" w14:textId="611EF7AB" w:rsidR="00FF67A4" w:rsidRDefault="00FF67A4" w:rsidP="00041B78">
      <w:pPr>
        <w:rPr>
          <w:rFonts w:cs="Arial"/>
          <w:b/>
        </w:rPr>
      </w:pPr>
    </w:p>
    <w:p w14:paraId="7C1046A4" w14:textId="1772F485" w:rsidR="00F30224" w:rsidRDefault="00F30224" w:rsidP="00041B78">
      <w:pPr>
        <w:rPr>
          <w:rFonts w:cs="Arial"/>
          <w:b/>
        </w:rPr>
      </w:pPr>
    </w:p>
    <w:p w14:paraId="301B5E5F" w14:textId="25002400" w:rsidR="00F30224" w:rsidRDefault="00F30224" w:rsidP="00041B78">
      <w:pPr>
        <w:rPr>
          <w:rFonts w:cs="Arial"/>
          <w:b/>
        </w:rPr>
      </w:pPr>
    </w:p>
    <w:p w14:paraId="1171E467" w14:textId="5953F312" w:rsidR="00F30224" w:rsidRDefault="00F30224" w:rsidP="00041B78">
      <w:pPr>
        <w:rPr>
          <w:rFonts w:cs="Arial"/>
          <w:b/>
        </w:rPr>
      </w:pPr>
    </w:p>
    <w:p w14:paraId="04A0E776" w14:textId="2BDC5F41" w:rsidR="00F30224" w:rsidRDefault="00F30224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3E60F29E" w14:textId="08CA5E3E" w:rsidR="00041B78" w:rsidRDefault="00041B78" w:rsidP="00041B78">
      <w:pPr>
        <w:rPr>
          <w:rFonts w:cs="Arial"/>
          <w:b/>
        </w:rPr>
      </w:pPr>
      <w:r>
        <w:rPr>
          <w:rFonts w:cs="Arial"/>
          <w:b/>
        </w:rPr>
        <w:lastRenderedPageBreak/>
        <w:t xml:space="preserve">Appendix </w:t>
      </w:r>
      <w:r w:rsidR="00F22644" w:rsidRPr="00F22644">
        <w:rPr>
          <w:rFonts w:cs="Arial"/>
          <w:b/>
        </w:rPr>
        <w:t>B</w:t>
      </w:r>
      <w:r w:rsidRPr="00F22644">
        <w:rPr>
          <w:rFonts w:cs="Arial"/>
          <w:b/>
        </w:rPr>
        <w:t xml:space="preserve"> </w:t>
      </w:r>
      <w:r>
        <w:rPr>
          <w:rFonts w:cs="Arial"/>
          <w:b/>
        </w:rPr>
        <w:t>- Nagios Monitoring Tool</w:t>
      </w:r>
    </w:p>
    <w:p w14:paraId="2848616E" w14:textId="77777777" w:rsidR="00041B78" w:rsidRDefault="00041B78" w:rsidP="00041B78">
      <w:pPr>
        <w:rPr>
          <w:rFonts w:cs="Arial"/>
          <w:b/>
        </w:rPr>
      </w:pPr>
    </w:p>
    <w:p w14:paraId="7BCE7E1E" w14:textId="77777777" w:rsidR="00041B78" w:rsidRPr="00197670" w:rsidRDefault="00041B78" w:rsidP="00041B78">
      <w:pPr>
        <w:rPr>
          <w:rFonts w:cs="Arial"/>
          <w:sz w:val="20"/>
          <w:shd w:val="clear" w:color="auto" w:fill="FFFFFF"/>
        </w:rPr>
      </w:pPr>
      <w:r w:rsidRPr="00197670">
        <w:rPr>
          <w:rFonts w:cs="Arial"/>
          <w:bCs/>
          <w:sz w:val="20"/>
          <w:shd w:val="clear" w:color="auto" w:fill="FFFFFF"/>
        </w:rPr>
        <w:t>Nagios</w:t>
      </w:r>
      <w:r w:rsidRPr="00197670">
        <w:rPr>
          <w:rStyle w:val="apple-converted-space"/>
          <w:sz w:val="20"/>
          <w:shd w:val="clear" w:color="auto" w:fill="FFFFFF"/>
        </w:rPr>
        <w:t> </w:t>
      </w:r>
      <w:r w:rsidRPr="00197670">
        <w:rPr>
          <w:rFonts w:cs="Arial"/>
          <w:sz w:val="20"/>
          <w:shd w:val="clear" w:color="auto" w:fill="FFFFFF"/>
        </w:rPr>
        <w:t>is a</w:t>
      </w:r>
      <w:r w:rsidRPr="00197670">
        <w:rPr>
          <w:rStyle w:val="apple-converted-space"/>
          <w:sz w:val="20"/>
          <w:shd w:val="clear" w:color="auto" w:fill="FFFFFF"/>
        </w:rPr>
        <w:t> </w:t>
      </w:r>
      <w:hyperlink r:id="rId27" w:tooltip="Free software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free</w:t>
        </w:r>
      </w:hyperlink>
      <w:r w:rsidRPr="00197670">
        <w:rPr>
          <w:rStyle w:val="apple-converted-space"/>
          <w:sz w:val="20"/>
          <w:shd w:val="clear" w:color="auto" w:fill="FFFFFF"/>
        </w:rPr>
        <w:t> </w:t>
      </w:r>
      <w:r w:rsidRPr="00197670">
        <w:rPr>
          <w:rFonts w:cs="Arial"/>
          <w:sz w:val="20"/>
          <w:shd w:val="clear" w:color="auto" w:fill="FFFFFF"/>
        </w:rPr>
        <w:t>and</w:t>
      </w:r>
      <w:r w:rsidRPr="00197670">
        <w:rPr>
          <w:rStyle w:val="apple-converted-space"/>
          <w:sz w:val="20"/>
          <w:shd w:val="clear" w:color="auto" w:fill="FFFFFF"/>
        </w:rPr>
        <w:t> </w:t>
      </w:r>
      <w:hyperlink r:id="rId28" w:tooltip="Open source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open source</w:t>
        </w:r>
      </w:hyperlink>
      <w:r w:rsidRPr="00197670">
        <w:rPr>
          <w:rStyle w:val="apple-converted-space"/>
          <w:sz w:val="20"/>
          <w:shd w:val="clear" w:color="auto" w:fill="FFFFFF"/>
        </w:rPr>
        <w:t> </w:t>
      </w:r>
      <w:hyperlink r:id="rId29" w:tooltip="Computer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computer</w:t>
        </w:r>
      </w:hyperlink>
      <w:r w:rsidRPr="00197670">
        <w:rPr>
          <w:rFonts w:cs="Arial"/>
          <w:sz w:val="20"/>
          <w:shd w:val="clear" w:color="auto" w:fill="FFFFFF"/>
        </w:rPr>
        <w:t>-</w:t>
      </w:r>
      <w:hyperlink r:id="rId30" w:tooltip="Software application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software application</w:t>
        </w:r>
      </w:hyperlink>
      <w:r w:rsidRPr="00197670">
        <w:rPr>
          <w:rStyle w:val="apple-converted-space"/>
          <w:sz w:val="20"/>
          <w:shd w:val="clear" w:color="auto" w:fill="FFFFFF"/>
        </w:rPr>
        <w:t> </w:t>
      </w:r>
      <w:r w:rsidRPr="00197670">
        <w:rPr>
          <w:rFonts w:cs="Arial"/>
          <w:sz w:val="20"/>
          <w:shd w:val="clear" w:color="auto" w:fill="FFFFFF"/>
        </w:rPr>
        <w:t>that</w:t>
      </w:r>
      <w:r w:rsidRPr="00197670">
        <w:rPr>
          <w:rStyle w:val="apple-converted-space"/>
          <w:sz w:val="20"/>
          <w:shd w:val="clear" w:color="auto" w:fill="FFFFFF"/>
        </w:rPr>
        <w:t> </w:t>
      </w:r>
      <w:hyperlink r:id="rId31" w:tooltip="Event monitoring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monitors</w:t>
        </w:r>
      </w:hyperlink>
      <w:r w:rsidRPr="00197670">
        <w:rPr>
          <w:rStyle w:val="apple-converted-space"/>
          <w:sz w:val="20"/>
          <w:shd w:val="clear" w:color="auto" w:fill="FFFFFF"/>
        </w:rPr>
        <w:t> </w:t>
      </w:r>
      <w:hyperlink r:id="rId32" w:tooltip="System monitor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systems</w:t>
        </w:r>
      </w:hyperlink>
      <w:r w:rsidRPr="00197670">
        <w:rPr>
          <w:rFonts w:cs="Arial"/>
          <w:sz w:val="20"/>
          <w:shd w:val="clear" w:color="auto" w:fill="FFFFFF"/>
        </w:rPr>
        <w:t>,</w:t>
      </w:r>
      <w:r w:rsidRPr="00197670">
        <w:rPr>
          <w:rStyle w:val="apple-converted-space"/>
          <w:sz w:val="20"/>
          <w:shd w:val="clear" w:color="auto" w:fill="FFFFFF"/>
        </w:rPr>
        <w:t> </w:t>
      </w:r>
      <w:hyperlink r:id="rId33" w:tooltip="Network monitoring" w:history="1">
        <w:r w:rsidRPr="00197670">
          <w:rPr>
            <w:rStyle w:val="Hyperlink"/>
            <w:rFonts w:cs="Arial"/>
            <w:color w:val="auto"/>
            <w:sz w:val="20"/>
            <w:u w:val="none"/>
            <w:shd w:val="clear" w:color="auto" w:fill="FFFFFF"/>
          </w:rPr>
          <w:t>networks</w:t>
        </w:r>
      </w:hyperlink>
      <w:r w:rsidRPr="00197670">
        <w:rPr>
          <w:rStyle w:val="apple-converted-space"/>
          <w:sz w:val="20"/>
          <w:shd w:val="clear" w:color="auto" w:fill="FFFFFF"/>
        </w:rPr>
        <w:t> </w:t>
      </w:r>
      <w:r w:rsidRPr="00197670">
        <w:rPr>
          <w:rFonts w:cs="Arial"/>
          <w:sz w:val="20"/>
          <w:shd w:val="clear" w:color="auto" w:fill="FFFFFF"/>
        </w:rPr>
        <w:t>and infrastructure. Nagios offers monitoring and alerting services for servers, switches, applications and services. It alerts users when things go wrong and alerts them a second time when the problem has been resolved.</w:t>
      </w:r>
    </w:p>
    <w:p w14:paraId="316FFF29" w14:textId="77777777" w:rsidR="00041B78" w:rsidRDefault="00F03CD8" w:rsidP="00041B78">
      <w:pPr>
        <w:jc w:val="right"/>
        <w:rPr>
          <w:rFonts w:cs="Arial"/>
          <w:sz w:val="20"/>
        </w:rPr>
      </w:pPr>
      <w:hyperlink r:id="rId34" w:history="1">
        <w:r w:rsidR="00041B78" w:rsidRPr="00411B6E">
          <w:rPr>
            <w:rStyle w:val="Hyperlink"/>
            <w:rFonts w:cs="Arial"/>
            <w:sz w:val="20"/>
          </w:rPr>
          <w:t>https://en.wikipedia.org/wiki/Nagios</w:t>
        </w:r>
      </w:hyperlink>
    </w:p>
    <w:p w14:paraId="309C8962" w14:textId="77777777" w:rsidR="00041B78" w:rsidRPr="00197670" w:rsidRDefault="00041B78" w:rsidP="00041B78">
      <w:pPr>
        <w:rPr>
          <w:rFonts w:cs="Arial"/>
          <w:sz w:val="20"/>
        </w:rPr>
      </w:pPr>
    </w:p>
    <w:p w14:paraId="4AD83F16" w14:textId="073617CC" w:rsidR="00060457" w:rsidRPr="00060457" w:rsidRDefault="00041B78" w:rsidP="00441D78">
      <w:pPr>
        <w:pStyle w:val="ListParagraph"/>
        <w:numPr>
          <w:ilvl w:val="0"/>
          <w:numId w:val="42"/>
        </w:numPr>
        <w:rPr>
          <w:rFonts w:cs="Arial"/>
          <w:sz w:val="20"/>
        </w:rPr>
      </w:pPr>
      <w:r w:rsidRPr="00060457">
        <w:rPr>
          <w:rFonts w:cs="Arial"/>
          <w:sz w:val="20"/>
        </w:rPr>
        <w:t xml:space="preserve">The </w:t>
      </w:r>
      <w:r w:rsidR="00060457">
        <w:rPr>
          <w:rFonts w:cs="Arial"/>
          <w:sz w:val="20"/>
        </w:rPr>
        <w:t xml:space="preserve">Web Admin </w:t>
      </w:r>
      <w:r w:rsidRPr="00060457">
        <w:rPr>
          <w:rFonts w:cs="Arial"/>
          <w:sz w:val="20"/>
        </w:rPr>
        <w:t>Nagios monitoring site is located at</w:t>
      </w:r>
      <w:r w:rsidR="00060457" w:rsidRPr="00060457">
        <w:rPr>
          <w:rFonts w:cs="Arial"/>
          <w:sz w:val="20"/>
        </w:rPr>
        <w:t>:</w:t>
      </w:r>
    </w:p>
    <w:p w14:paraId="15A97261" w14:textId="09A8F634" w:rsidR="00041B78" w:rsidRDefault="00041B78" w:rsidP="00060457">
      <w:pPr>
        <w:pStyle w:val="ListParagraph"/>
        <w:ind w:left="1080"/>
        <w:rPr>
          <w:sz w:val="20"/>
        </w:rPr>
      </w:pPr>
      <w:r w:rsidRPr="00060457">
        <w:rPr>
          <w:rFonts w:cs="Arial"/>
          <w:sz w:val="20"/>
        </w:rPr>
        <w:t xml:space="preserve"> </w:t>
      </w:r>
      <w:hyperlink r:id="rId35" w:history="1">
        <w:r w:rsidR="00060457" w:rsidRPr="00060457">
          <w:rPr>
            <w:rStyle w:val="Hyperlink"/>
            <w:sz w:val="20"/>
          </w:rPr>
          <w:t>https://webnagios.jacksonnational.com/nagios/</w:t>
        </w:r>
      </w:hyperlink>
    </w:p>
    <w:p w14:paraId="31F9CEE1" w14:textId="57826B19" w:rsidR="00060457" w:rsidRDefault="00060457" w:rsidP="00060457">
      <w:pPr>
        <w:pStyle w:val="ListParagraph"/>
        <w:ind w:left="1080"/>
        <w:rPr>
          <w:sz w:val="20"/>
        </w:rPr>
      </w:pPr>
    </w:p>
    <w:p w14:paraId="4153845C" w14:textId="2B6D2160" w:rsidR="00060457" w:rsidRP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 w:rsidRPr="00060457">
        <w:rPr>
          <w:sz w:val="20"/>
        </w:rPr>
        <w:t>Type “SLM” in the “Quick Search” field.</w:t>
      </w:r>
    </w:p>
    <w:p w14:paraId="56A39B05" w14:textId="1F74112F" w:rsidR="00060457" w:rsidRDefault="00060457" w:rsidP="00060457">
      <w:pPr>
        <w:pStyle w:val="ListParagraph"/>
        <w:ind w:left="1800"/>
        <w:rPr>
          <w:sz w:val="20"/>
        </w:rPr>
      </w:pPr>
      <w:r>
        <w:rPr>
          <w:noProof/>
        </w:rPr>
        <w:drawing>
          <wp:inline distT="0" distB="0" distL="0" distR="0" wp14:anchorId="362035A8" wp14:editId="0CB73E20">
            <wp:extent cx="13335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0A0C" w14:textId="0BAB2D41" w:rsidR="00060457" w:rsidRP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 w:rsidRPr="00060457">
        <w:rPr>
          <w:sz w:val="20"/>
        </w:rPr>
        <w:t>The services that are preset to auto-create SLM Incident tickets with CI Unavailability records attached are listed.</w:t>
      </w:r>
    </w:p>
    <w:p w14:paraId="4B9284EA" w14:textId="4E31210D" w:rsidR="00060457" w:rsidRDefault="00060457" w:rsidP="00060457">
      <w:pPr>
        <w:pStyle w:val="ListParagraph"/>
        <w:ind w:left="1800"/>
        <w:rPr>
          <w:sz w:val="20"/>
        </w:rPr>
      </w:pPr>
      <w:r>
        <w:rPr>
          <w:noProof/>
        </w:rPr>
        <w:drawing>
          <wp:inline distT="0" distB="0" distL="0" distR="0" wp14:anchorId="73D73670" wp14:editId="273CFCE8">
            <wp:extent cx="3810000" cy="751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0213" cy="7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BF5" w14:textId="4253A5F5" w:rsid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>
        <w:rPr>
          <w:sz w:val="20"/>
        </w:rPr>
        <w:t>Click the Service name to access more information.</w:t>
      </w:r>
    </w:p>
    <w:p w14:paraId="1E128A76" w14:textId="0E4F71C8" w:rsid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>
        <w:rPr>
          <w:sz w:val="20"/>
        </w:rPr>
        <w:t>Click the “View Alert History for This Service” link near the top of the screen.</w:t>
      </w:r>
    </w:p>
    <w:p w14:paraId="16225F51" w14:textId="18CCAD13" w:rsidR="00060457" w:rsidRDefault="00060457" w:rsidP="00060457">
      <w:pPr>
        <w:pStyle w:val="ListParagraph"/>
        <w:ind w:left="1800"/>
        <w:rPr>
          <w:sz w:val="20"/>
        </w:rPr>
      </w:pPr>
      <w:r>
        <w:rPr>
          <w:noProof/>
        </w:rPr>
        <w:drawing>
          <wp:inline distT="0" distB="0" distL="0" distR="0" wp14:anchorId="64B0D44B" wp14:editId="6ECD24D3">
            <wp:extent cx="23907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5F58" w14:textId="38B13D80" w:rsid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>
        <w:rPr>
          <w:sz w:val="20"/>
        </w:rPr>
        <w:t>Click the “Earlier Archive” arrow to navigate backwards to the outage date that is being researched.</w:t>
      </w:r>
    </w:p>
    <w:p w14:paraId="2DF9622B" w14:textId="02913790" w:rsidR="00060457" w:rsidRDefault="00060457" w:rsidP="00060457">
      <w:pPr>
        <w:pStyle w:val="ListParagraph"/>
        <w:ind w:left="1800"/>
        <w:rPr>
          <w:sz w:val="20"/>
        </w:rPr>
      </w:pPr>
      <w:r>
        <w:rPr>
          <w:noProof/>
        </w:rPr>
        <w:drawing>
          <wp:inline distT="0" distB="0" distL="0" distR="0" wp14:anchorId="0F309351" wp14:editId="6B9B88C5">
            <wp:extent cx="419100" cy="49393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2504" cy="4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3D8C" w14:textId="612238BD" w:rsidR="00060457" w:rsidRDefault="00060457" w:rsidP="00060457">
      <w:pPr>
        <w:pStyle w:val="ListParagraph"/>
        <w:numPr>
          <w:ilvl w:val="0"/>
          <w:numId w:val="50"/>
        </w:numPr>
        <w:rPr>
          <w:sz w:val="20"/>
        </w:rPr>
      </w:pPr>
      <w:r>
        <w:rPr>
          <w:sz w:val="20"/>
        </w:rPr>
        <w:t>Look for information during the time frame in which an SLM Incident ticket with a CI Unavailability record was created.  This data will be placed in the Missed SLA Form under “Nagios Alerts”.</w:t>
      </w:r>
    </w:p>
    <w:p w14:paraId="7FDA4643" w14:textId="78E79F18" w:rsidR="00060457" w:rsidRDefault="00060457" w:rsidP="00060457">
      <w:pPr>
        <w:pStyle w:val="ListParagraph"/>
        <w:ind w:left="1800"/>
        <w:rPr>
          <w:sz w:val="20"/>
        </w:rPr>
      </w:pPr>
      <w:r>
        <w:rPr>
          <w:noProof/>
        </w:rPr>
        <w:drawing>
          <wp:inline distT="0" distB="0" distL="0" distR="0" wp14:anchorId="1973CFC5" wp14:editId="28AC33D3">
            <wp:extent cx="5452110" cy="54378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5143" cy="5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6642" w14:textId="77777777" w:rsidR="00060457" w:rsidRDefault="00060457" w:rsidP="00060457">
      <w:pPr>
        <w:pStyle w:val="ListParagraph"/>
        <w:ind w:left="1800"/>
        <w:rPr>
          <w:sz w:val="20"/>
        </w:rPr>
      </w:pPr>
    </w:p>
    <w:p w14:paraId="0F22F177" w14:textId="50A89CFE" w:rsidR="00060457" w:rsidRPr="00060457" w:rsidRDefault="00060457" w:rsidP="00060457">
      <w:pPr>
        <w:pStyle w:val="ListParagraph"/>
        <w:numPr>
          <w:ilvl w:val="0"/>
          <w:numId w:val="42"/>
        </w:numPr>
        <w:rPr>
          <w:sz w:val="20"/>
        </w:rPr>
      </w:pPr>
      <w:r>
        <w:rPr>
          <w:sz w:val="20"/>
        </w:rPr>
        <w:t xml:space="preserve">The Windows </w:t>
      </w:r>
      <w:r w:rsidR="00E464F4">
        <w:rPr>
          <w:sz w:val="20"/>
        </w:rPr>
        <w:t>Nagios</w:t>
      </w:r>
      <w:r>
        <w:rPr>
          <w:sz w:val="20"/>
        </w:rPr>
        <w:t xml:space="preserve"> site is located at: </w:t>
      </w:r>
    </w:p>
    <w:p w14:paraId="0E13ED15" w14:textId="4BA74CA3" w:rsidR="00060457" w:rsidRPr="00060457" w:rsidRDefault="00060457" w:rsidP="00060457">
      <w:pPr>
        <w:pStyle w:val="ListParagraph"/>
        <w:ind w:left="1080"/>
        <w:rPr>
          <w:sz w:val="20"/>
        </w:rPr>
      </w:pPr>
      <w:r w:rsidRPr="00060457">
        <w:rPr>
          <w:sz w:val="20"/>
        </w:rPr>
        <w:t xml:space="preserve"> </w:t>
      </w:r>
      <w:hyperlink r:id="rId41" w:anchor="cgi-bin/status.cgi?hostgroup=all&amp;style=hostdetail" w:history="1">
        <w:r w:rsidRPr="00060457">
          <w:rPr>
            <w:rStyle w:val="Hyperlink"/>
            <w:sz w:val="20"/>
          </w:rPr>
          <w:t>https://dc0xpnagv004.jacksonnational.com/thruk/#cgi-bin/status.cgi?hostgroup=all&amp;style=hostdetail</w:t>
        </w:r>
      </w:hyperlink>
    </w:p>
    <w:p w14:paraId="7BC438C4" w14:textId="3FEAF0E8" w:rsidR="00060457" w:rsidRDefault="00060457" w:rsidP="00060457">
      <w:pPr>
        <w:pStyle w:val="ListParagraph"/>
        <w:ind w:left="1080"/>
        <w:rPr>
          <w:rFonts w:cs="Arial"/>
        </w:rPr>
      </w:pPr>
    </w:p>
    <w:p w14:paraId="3328BC4A" w14:textId="60A33934" w:rsidR="00F367F7" w:rsidRPr="00F367F7" w:rsidRDefault="00F367F7" w:rsidP="00F367F7">
      <w:pPr>
        <w:pStyle w:val="ListParagraph"/>
        <w:numPr>
          <w:ilvl w:val="0"/>
          <w:numId w:val="51"/>
        </w:numPr>
        <w:rPr>
          <w:rFonts w:cs="Arial"/>
          <w:sz w:val="20"/>
        </w:rPr>
      </w:pPr>
      <w:r w:rsidRPr="00F367F7">
        <w:rPr>
          <w:rFonts w:cs="Arial"/>
          <w:sz w:val="20"/>
        </w:rPr>
        <w:t>Type in the service name or a server name in the search field.</w:t>
      </w:r>
    </w:p>
    <w:p w14:paraId="70D6621E" w14:textId="1C9F15CC" w:rsidR="00F367F7" w:rsidRDefault="00F367F7" w:rsidP="00F367F7">
      <w:pPr>
        <w:pStyle w:val="ListParagraph"/>
        <w:ind w:left="1440"/>
        <w:rPr>
          <w:rFonts w:cs="Arial"/>
          <w:sz w:val="20"/>
        </w:rPr>
      </w:pPr>
      <w:r w:rsidRPr="00F367F7">
        <w:rPr>
          <w:noProof/>
          <w:sz w:val="20"/>
        </w:rPr>
        <w:drawing>
          <wp:inline distT="0" distB="0" distL="0" distR="0" wp14:anchorId="17B5BC62" wp14:editId="3208C28F">
            <wp:extent cx="146685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F739" w14:textId="216AFB1C" w:rsidR="00F367F7" w:rsidRDefault="00F367F7" w:rsidP="00F367F7">
      <w:pPr>
        <w:pStyle w:val="ListParagraph"/>
        <w:numPr>
          <w:ilvl w:val="0"/>
          <w:numId w:val="51"/>
        </w:numPr>
        <w:rPr>
          <w:rFonts w:cs="Arial"/>
          <w:sz w:val="20"/>
        </w:rPr>
      </w:pPr>
      <w:r>
        <w:rPr>
          <w:rFonts w:cs="Arial"/>
          <w:sz w:val="20"/>
        </w:rPr>
        <w:t>There are only a few services that are monitored for SLAs under the Windows Nagios site.  These are not currently hooked up to Remedy to auto-create SLM Incident tickets with CI Unavailability records, but Nagios can be used to look up additional information when outages are discovered via manual monitoring.</w:t>
      </w:r>
    </w:p>
    <w:p w14:paraId="203016E6" w14:textId="42C733ED" w:rsidR="00F367F7" w:rsidRDefault="00F367F7" w:rsidP="00F367F7">
      <w:pPr>
        <w:pStyle w:val="ListParagraph"/>
        <w:ind w:left="1440"/>
        <w:rPr>
          <w:rFonts w:cs="Arial"/>
          <w:sz w:val="20"/>
        </w:rPr>
      </w:pPr>
      <w:r>
        <w:rPr>
          <w:rFonts w:cs="Arial"/>
          <w:sz w:val="20"/>
        </w:rPr>
        <w:t>For more information see:</w:t>
      </w:r>
    </w:p>
    <w:p w14:paraId="6F1FD2E0" w14:textId="525B1ADA" w:rsidR="00F367F7" w:rsidRDefault="00F03CD8" w:rsidP="00F367F7">
      <w:pPr>
        <w:pStyle w:val="ListParagraph"/>
        <w:ind w:left="1440"/>
        <w:rPr>
          <w:rFonts w:cs="Arial"/>
          <w:sz w:val="20"/>
        </w:rPr>
      </w:pPr>
      <w:hyperlink r:id="rId43" w:history="1">
        <w:r w:rsidR="00076A46" w:rsidRPr="00076A46">
          <w:rPr>
            <w:rStyle w:val="Hyperlink"/>
            <w:rFonts w:cs="Arial"/>
            <w:sz w:val="20"/>
          </w:rPr>
          <w:t>Manually Monitor Services Procedure</w:t>
        </w:r>
      </w:hyperlink>
    </w:p>
    <w:p w14:paraId="0C21FB3C" w14:textId="69BF0BD9" w:rsidR="00534A03" w:rsidRDefault="00534A03" w:rsidP="00534A03">
      <w:pPr>
        <w:pStyle w:val="ListParagraph"/>
        <w:numPr>
          <w:ilvl w:val="0"/>
          <w:numId w:val="51"/>
        </w:numPr>
        <w:rPr>
          <w:rFonts w:cs="Arial"/>
          <w:sz w:val="20"/>
        </w:rPr>
      </w:pPr>
      <w:r>
        <w:rPr>
          <w:rFonts w:cs="Arial"/>
          <w:sz w:val="20"/>
        </w:rPr>
        <w:t>Follow c) through f) above.</w:t>
      </w:r>
    </w:p>
    <w:p w14:paraId="61366D2E" w14:textId="77777777" w:rsidR="00FC6E6C" w:rsidRPr="00F367F7" w:rsidRDefault="00FC6E6C" w:rsidP="00FC6E6C">
      <w:pPr>
        <w:pStyle w:val="ListParagraph"/>
        <w:ind w:left="1440"/>
        <w:rPr>
          <w:rFonts w:cs="Arial"/>
          <w:sz w:val="20"/>
        </w:rPr>
      </w:pPr>
    </w:p>
    <w:p w14:paraId="402C08A4" w14:textId="77777777" w:rsidR="00573C8E" w:rsidRPr="00681542" w:rsidRDefault="00573C8E" w:rsidP="00573C8E">
      <w:pPr>
        <w:rPr>
          <w:rFonts w:cs="Arial"/>
          <w:b/>
        </w:rPr>
      </w:pPr>
      <w:r w:rsidRPr="00681542">
        <w:rPr>
          <w:rFonts w:cs="Arial"/>
          <w:b/>
        </w:rPr>
        <w:lastRenderedPageBreak/>
        <w:t>Modification</w:t>
      </w:r>
    </w:p>
    <w:p w14:paraId="7454654D" w14:textId="77777777" w:rsidR="00573C8E" w:rsidRPr="00681542" w:rsidRDefault="00573C8E" w:rsidP="00573C8E">
      <w:pPr>
        <w:pStyle w:val="BodyText1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The following associates can make modifications to this document:</w:t>
      </w:r>
    </w:p>
    <w:p w14:paraId="64BF2020" w14:textId="77777777" w:rsidR="00573C8E" w:rsidRPr="00681542" w:rsidRDefault="00573C8E" w:rsidP="00573C8E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Manager, Service Level Management</w:t>
      </w:r>
    </w:p>
    <w:p w14:paraId="13404DDC" w14:textId="77777777" w:rsidR="00573C8E" w:rsidRPr="00681542" w:rsidRDefault="00573C8E" w:rsidP="00573C8E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Director, IT Service Management</w:t>
      </w:r>
    </w:p>
    <w:p w14:paraId="24F7A96B" w14:textId="77777777" w:rsidR="00573C8E" w:rsidRPr="00681542" w:rsidRDefault="00573C8E" w:rsidP="00573C8E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Vice President, Service Delivery</w:t>
      </w:r>
    </w:p>
    <w:p w14:paraId="4C2B4610" w14:textId="77777777" w:rsidR="00573C8E" w:rsidRPr="00681542" w:rsidRDefault="00573C8E" w:rsidP="00573C8E">
      <w:pPr>
        <w:pStyle w:val="ListBullet2"/>
        <w:rPr>
          <w:rFonts w:ascii="Arial" w:hAnsi="Arial" w:cs="Arial"/>
          <w:sz w:val="20"/>
        </w:rPr>
      </w:pPr>
      <w:r w:rsidRPr="00681542">
        <w:rPr>
          <w:rFonts w:ascii="Arial" w:hAnsi="Arial" w:cs="Arial"/>
          <w:sz w:val="20"/>
        </w:rPr>
        <w:t>Chief Technology Officer, PGDS</w:t>
      </w:r>
    </w:p>
    <w:p w14:paraId="332BA5A3" w14:textId="77777777" w:rsidR="00573C8E" w:rsidRPr="00681542" w:rsidRDefault="00573C8E" w:rsidP="00573C8E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573C8E" w:rsidRPr="00681542" w14:paraId="7D7EEDB1" w14:textId="77777777" w:rsidTr="00B343C3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C7E1F2E" w14:textId="77777777" w:rsidR="00573C8E" w:rsidRPr="00681542" w:rsidRDefault="00573C8E" w:rsidP="00B343C3">
            <w:pPr>
              <w:pStyle w:val="Heading9"/>
              <w:rPr>
                <w:rFonts w:cs="Arial"/>
              </w:rPr>
            </w:pPr>
            <w:r w:rsidRPr="00681542">
              <w:rPr>
                <w:rFonts w:cs="Arial"/>
              </w:rPr>
              <w:t>Service Level Management Process</w:t>
            </w:r>
          </w:p>
        </w:tc>
      </w:tr>
      <w:tr w:rsidR="00573C8E" w:rsidRPr="00681542" w14:paraId="7C19457D" w14:textId="77777777" w:rsidTr="00B343C3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922B" w14:textId="77777777" w:rsidR="00573C8E" w:rsidRPr="00681542" w:rsidRDefault="00573C8E" w:rsidP="00B343C3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>
              <w:rPr>
                <w:rFonts w:ascii="Arial" w:hAnsi="Arial" w:cs="Arial"/>
                <w:sz w:val="18"/>
                <w:szCs w:val="18"/>
              </w:rPr>
              <w:t>Sharla Piepkow</w:t>
            </w:r>
            <w:r w:rsidRPr="00681542"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>
              <w:rPr>
                <w:rFonts w:ascii="Arial" w:hAnsi="Arial" w:cs="Arial"/>
                <w:sz w:val="18"/>
                <w:szCs w:val="18"/>
              </w:rPr>
              <w:t>Rob Kolm</w:t>
            </w:r>
            <w:r w:rsidRPr="00681542"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40A1" w14:textId="35B3D8C3" w:rsidR="00573C8E" w:rsidRPr="00681542" w:rsidRDefault="00573C8E" w:rsidP="00B343C3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 w:rsidRPr="00681542"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CC47E7">
              <w:rPr>
                <w:rFonts w:ascii="Arial" w:hAnsi="Arial" w:cs="Arial"/>
                <w:sz w:val="18"/>
                <w:szCs w:val="18"/>
              </w:rPr>
              <w:t>02/09/2018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t>05/2</w:t>
            </w:r>
            <w:r w:rsidR="00534A03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/2020</w:t>
            </w:r>
            <w:r w:rsidRPr="00681542"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21257D" w:rsidRDefault="0021257D">
      <w:r>
        <w:separator/>
      </w:r>
    </w:p>
  </w:endnote>
  <w:endnote w:type="continuationSeparator" w:id="0">
    <w:p w14:paraId="5C54B699" w14:textId="77777777" w:rsidR="0021257D" w:rsidRDefault="0021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E3BB2" w14:textId="77777777" w:rsidR="00330A7F" w:rsidRDefault="00330A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3D4EC685" w:rsidR="0021257D" w:rsidRDefault="00EE4BCF">
    <w:pPr>
      <w:pStyle w:val="Footer"/>
    </w:pPr>
    <w:r>
      <w:t xml:space="preserve">  </w:t>
    </w:r>
    <w:r>
      <w:fldChar w:fldCharType="begin"/>
    </w:r>
    <w:r>
      <w:instrText xml:space="preserve"> DATE \@ "M/d/yyyy h:mm am/pm" </w:instrText>
    </w:r>
    <w:r>
      <w:fldChar w:fldCharType="separate"/>
    </w:r>
    <w:r w:rsidR="00F03CD8">
      <w:rPr>
        <w:noProof/>
      </w:rPr>
      <w:t>11/9/2020 9:40 AM</w:t>
    </w:r>
    <w:r>
      <w:fldChar w:fldCharType="end"/>
    </w:r>
    <w:r>
      <w:t xml:space="preserve">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21257D">
              <w:t xml:space="preserve">Page </w:t>
            </w:r>
            <w:r w:rsidR="0021257D">
              <w:rPr>
                <w:b/>
                <w:bCs/>
                <w:sz w:val="24"/>
                <w:szCs w:val="24"/>
              </w:rPr>
              <w:fldChar w:fldCharType="begin"/>
            </w:r>
            <w:r w:rsidR="0021257D">
              <w:rPr>
                <w:b/>
                <w:bCs/>
              </w:rPr>
              <w:instrText xml:space="preserve"> PAGE </w:instrText>
            </w:r>
            <w:r w:rsidR="0021257D">
              <w:rPr>
                <w:b/>
                <w:bCs/>
                <w:sz w:val="24"/>
                <w:szCs w:val="24"/>
              </w:rPr>
              <w:fldChar w:fldCharType="separate"/>
            </w:r>
            <w:r w:rsidR="005E6BB4">
              <w:rPr>
                <w:b/>
                <w:bCs/>
                <w:noProof/>
              </w:rPr>
              <w:t>7</w:t>
            </w:r>
            <w:r w:rsidR="0021257D">
              <w:rPr>
                <w:b/>
                <w:bCs/>
                <w:sz w:val="24"/>
                <w:szCs w:val="24"/>
              </w:rPr>
              <w:fldChar w:fldCharType="end"/>
            </w:r>
            <w:r w:rsidR="0021257D">
              <w:t xml:space="preserve"> of </w:t>
            </w:r>
            <w:r w:rsidR="0021257D">
              <w:rPr>
                <w:b/>
                <w:bCs/>
                <w:sz w:val="24"/>
                <w:szCs w:val="24"/>
              </w:rPr>
              <w:fldChar w:fldCharType="begin"/>
            </w:r>
            <w:r w:rsidR="0021257D">
              <w:rPr>
                <w:b/>
                <w:bCs/>
              </w:rPr>
              <w:instrText xml:space="preserve"> NUMPAGES  </w:instrText>
            </w:r>
            <w:r w:rsidR="0021257D">
              <w:rPr>
                <w:b/>
                <w:bCs/>
                <w:sz w:val="24"/>
                <w:szCs w:val="24"/>
              </w:rPr>
              <w:fldChar w:fldCharType="separate"/>
            </w:r>
            <w:r w:rsidR="005E6BB4">
              <w:rPr>
                <w:b/>
                <w:bCs/>
                <w:noProof/>
              </w:rPr>
              <w:t>7</w:t>
            </w:r>
            <w:r w:rsidR="002125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21257D" w:rsidRDefault="00212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5FF08" w14:textId="77777777" w:rsidR="00330A7F" w:rsidRDefault="00330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21257D" w:rsidRDefault="0021257D">
      <w:r>
        <w:separator/>
      </w:r>
    </w:p>
  </w:footnote>
  <w:footnote w:type="continuationSeparator" w:id="0">
    <w:p w14:paraId="5435A3AD" w14:textId="77777777" w:rsidR="0021257D" w:rsidRDefault="00212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E4E5E" w14:textId="77777777" w:rsidR="00330A7F" w:rsidRDefault="00330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21257D" w:rsidRDefault="0021257D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ACA5E" w14:textId="77777777" w:rsidR="00330A7F" w:rsidRDefault="00330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0724D64"/>
    <w:multiLevelType w:val="hybridMultilevel"/>
    <w:tmpl w:val="3A5C6044"/>
    <w:lvl w:ilvl="0" w:tplc="04090003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3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4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5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6" w15:restartNumberingAfterBreak="0">
    <w:nsid w:val="08083E2D"/>
    <w:multiLevelType w:val="hybridMultilevel"/>
    <w:tmpl w:val="0E9C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71239"/>
    <w:multiLevelType w:val="hybridMultilevel"/>
    <w:tmpl w:val="96468CEC"/>
    <w:lvl w:ilvl="0" w:tplc="0266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390448"/>
    <w:multiLevelType w:val="hybridMultilevel"/>
    <w:tmpl w:val="6B786D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9251CE"/>
    <w:multiLevelType w:val="hybridMultilevel"/>
    <w:tmpl w:val="A1C6AF6C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 w15:restartNumberingAfterBreak="0">
    <w:nsid w:val="14A647AF"/>
    <w:multiLevelType w:val="hybridMultilevel"/>
    <w:tmpl w:val="31829854"/>
    <w:lvl w:ilvl="0" w:tplc="BC12A7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2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4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343E6B90"/>
    <w:multiLevelType w:val="hybridMultilevel"/>
    <w:tmpl w:val="9B1614FE"/>
    <w:lvl w:ilvl="0" w:tplc="0409000D">
      <w:start w:val="1"/>
      <w:numFmt w:val="bullet"/>
      <w:lvlText w:val=""/>
      <w:lvlJc w:val="left"/>
      <w:pPr>
        <w:ind w:left="3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16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7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9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0" w15:restartNumberingAfterBreak="0">
    <w:nsid w:val="3BF2768D"/>
    <w:multiLevelType w:val="hybridMultilevel"/>
    <w:tmpl w:val="B7D2981E"/>
    <w:lvl w:ilvl="0" w:tplc="88BE44DC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1" w15:restartNumberingAfterBreak="0">
    <w:nsid w:val="3E5D3606"/>
    <w:multiLevelType w:val="hybridMultilevel"/>
    <w:tmpl w:val="31F616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75D8C"/>
    <w:multiLevelType w:val="hybridMultilevel"/>
    <w:tmpl w:val="0572531E"/>
    <w:lvl w:ilvl="0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3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D1271F"/>
    <w:multiLevelType w:val="hybridMultilevel"/>
    <w:tmpl w:val="FFF26F1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41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6" w15:restartNumberingAfterBreak="0">
    <w:nsid w:val="4B844D26"/>
    <w:multiLevelType w:val="hybridMultilevel"/>
    <w:tmpl w:val="889A2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8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524026E5"/>
    <w:multiLevelType w:val="hybridMultilevel"/>
    <w:tmpl w:val="79927A88"/>
    <w:lvl w:ilvl="0" w:tplc="08561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33613EF"/>
    <w:multiLevelType w:val="hybridMultilevel"/>
    <w:tmpl w:val="B9FEEF08"/>
    <w:lvl w:ilvl="0" w:tplc="A5B49814">
      <w:start w:val="1"/>
      <w:numFmt w:val="bullet"/>
      <w:lvlText w:val=""/>
      <w:lvlJc w:val="left"/>
      <w:pPr>
        <w:ind w:left="100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32" w15:restartNumberingAfterBreak="0">
    <w:nsid w:val="58B02F98"/>
    <w:multiLevelType w:val="hybridMultilevel"/>
    <w:tmpl w:val="433E2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60BA8"/>
    <w:multiLevelType w:val="hybridMultilevel"/>
    <w:tmpl w:val="8B1E7F5C"/>
    <w:lvl w:ilvl="0" w:tplc="FC2CD8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765A13"/>
    <w:multiLevelType w:val="hybridMultilevel"/>
    <w:tmpl w:val="4FC47024"/>
    <w:lvl w:ilvl="0" w:tplc="0409000D">
      <w:start w:val="1"/>
      <w:numFmt w:val="bullet"/>
      <w:lvlText w:val=""/>
      <w:lvlJc w:val="left"/>
      <w:pPr>
        <w:ind w:left="3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35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6" w15:restartNumberingAfterBreak="0">
    <w:nsid w:val="61FC5974"/>
    <w:multiLevelType w:val="hybridMultilevel"/>
    <w:tmpl w:val="3A6C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D3B5B"/>
    <w:multiLevelType w:val="hybridMultilevel"/>
    <w:tmpl w:val="8882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B8074E"/>
    <w:multiLevelType w:val="hybridMultilevel"/>
    <w:tmpl w:val="D86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3" w15:restartNumberingAfterBreak="0">
    <w:nsid w:val="6D203F36"/>
    <w:multiLevelType w:val="hybridMultilevel"/>
    <w:tmpl w:val="84B6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5" w15:restartNumberingAfterBreak="0">
    <w:nsid w:val="72504128"/>
    <w:multiLevelType w:val="hybridMultilevel"/>
    <w:tmpl w:val="96945282"/>
    <w:lvl w:ilvl="0" w:tplc="88BE44DC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6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75088F"/>
    <w:multiLevelType w:val="hybridMultilevel"/>
    <w:tmpl w:val="1DC6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E955E76"/>
    <w:multiLevelType w:val="hybridMultilevel"/>
    <w:tmpl w:val="4FDABC8C"/>
    <w:lvl w:ilvl="0" w:tplc="0409000D">
      <w:start w:val="1"/>
      <w:numFmt w:val="bullet"/>
      <w:lvlText w:val=""/>
      <w:lvlJc w:val="left"/>
      <w:pPr>
        <w:ind w:left="3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48"/>
  </w:num>
  <w:num w:numId="4">
    <w:abstractNumId w:val="46"/>
  </w:num>
  <w:num w:numId="5">
    <w:abstractNumId w:val="38"/>
  </w:num>
  <w:num w:numId="6">
    <w:abstractNumId w:val="13"/>
  </w:num>
  <w:num w:numId="7">
    <w:abstractNumId w:val="27"/>
  </w:num>
  <w:num w:numId="8">
    <w:abstractNumId w:val="3"/>
  </w:num>
  <w:num w:numId="9">
    <w:abstractNumId w:val="14"/>
  </w:num>
  <w:num w:numId="10">
    <w:abstractNumId w:val="24"/>
  </w:num>
  <w:num w:numId="11">
    <w:abstractNumId w:val="31"/>
  </w:num>
  <w:num w:numId="12">
    <w:abstractNumId w:val="0"/>
  </w:num>
  <w:num w:numId="13">
    <w:abstractNumId w:val="41"/>
  </w:num>
  <w:num w:numId="14">
    <w:abstractNumId w:val="1"/>
  </w:num>
  <w:num w:numId="15">
    <w:abstractNumId w:val="18"/>
  </w:num>
  <w:num w:numId="16">
    <w:abstractNumId w:val="17"/>
  </w:num>
  <w:num w:numId="17">
    <w:abstractNumId w:val="16"/>
  </w:num>
  <w:num w:numId="18">
    <w:abstractNumId w:val="11"/>
  </w:num>
  <w:num w:numId="19">
    <w:abstractNumId w:val="5"/>
  </w:num>
  <w:num w:numId="20">
    <w:abstractNumId w:val="44"/>
  </w:num>
  <w:num w:numId="21">
    <w:abstractNumId w:val="12"/>
  </w:num>
  <w:num w:numId="22">
    <w:abstractNumId w:val="35"/>
  </w:num>
  <w:num w:numId="23">
    <w:abstractNumId w:val="4"/>
  </w:num>
  <w:num w:numId="24">
    <w:abstractNumId w:val="42"/>
  </w:num>
  <w:num w:numId="25">
    <w:abstractNumId w:val="23"/>
  </w:num>
  <w:num w:numId="26">
    <w:abstractNumId w:val="19"/>
  </w:num>
  <w:num w:numId="27">
    <w:abstractNumId w:val="6"/>
  </w:num>
  <w:num w:numId="28">
    <w:abstractNumId w:val="35"/>
  </w:num>
  <w:num w:numId="29">
    <w:abstractNumId w:val="21"/>
  </w:num>
  <w:num w:numId="30">
    <w:abstractNumId w:val="26"/>
  </w:num>
  <w:num w:numId="31">
    <w:abstractNumId w:val="25"/>
  </w:num>
  <w:num w:numId="32">
    <w:abstractNumId w:val="45"/>
  </w:num>
  <w:num w:numId="33">
    <w:abstractNumId w:val="20"/>
  </w:num>
  <w:num w:numId="34">
    <w:abstractNumId w:val="30"/>
  </w:num>
  <w:num w:numId="35">
    <w:abstractNumId w:val="9"/>
  </w:num>
  <w:num w:numId="36">
    <w:abstractNumId w:val="22"/>
  </w:num>
  <w:num w:numId="37">
    <w:abstractNumId w:val="2"/>
  </w:num>
  <w:num w:numId="38">
    <w:abstractNumId w:val="49"/>
  </w:num>
  <w:num w:numId="39">
    <w:abstractNumId w:val="15"/>
  </w:num>
  <w:num w:numId="40">
    <w:abstractNumId w:val="34"/>
  </w:num>
  <w:num w:numId="41">
    <w:abstractNumId w:val="7"/>
  </w:num>
  <w:num w:numId="42">
    <w:abstractNumId w:val="29"/>
  </w:num>
  <w:num w:numId="43">
    <w:abstractNumId w:val="32"/>
  </w:num>
  <w:num w:numId="44">
    <w:abstractNumId w:val="43"/>
  </w:num>
  <w:num w:numId="45">
    <w:abstractNumId w:val="47"/>
  </w:num>
  <w:num w:numId="46">
    <w:abstractNumId w:val="37"/>
  </w:num>
  <w:num w:numId="47">
    <w:abstractNumId w:val="39"/>
  </w:num>
  <w:num w:numId="48">
    <w:abstractNumId w:val="36"/>
  </w:num>
  <w:num w:numId="49">
    <w:abstractNumId w:val="8"/>
  </w:num>
  <w:num w:numId="50">
    <w:abstractNumId w:val="10"/>
  </w:num>
  <w:num w:numId="51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41B78"/>
    <w:rsid w:val="000422CE"/>
    <w:rsid w:val="00056A7E"/>
    <w:rsid w:val="00060457"/>
    <w:rsid w:val="0006055C"/>
    <w:rsid w:val="00061B56"/>
    <w:rsid w:val="00076A46"/>
    <w:rsid w:val="000A0C5F"/>
    <w:rsid w:val="000C1209"/>
    <w:rsid w:val="000C1D15"/>
    <w:rsid w:val="000F4876"/>
    <w:rsid w:val="00106A5A"/>
    <w:rsid w:val="00107EDA"/>
    <w:rsid w:val="001117F9"/>
    <w:rsid w:val="00115FED"/>
    <w:rsid w:val="00130DE0"/>
    <w:rsid w:val="00150569"/>
    <w:rsid w:val="00157A90"/>
    <w:rsid w:val="00170152"/>
    <w:rsid w:val="00170E1C"/>
    <w:rsid w:val="001C3EC8"/>
    <w:rsid w:val="001D0757"/>
    <w:rsid w:val="00203264"/>
    <w:rsid w:val="00204ADB"/>
    <w:rsid w:val="00211F74"/>
    <w:rsid w:val="0021257D"/>
    <w:rsid w:val="00213079"/>
    <w:rsid w:val="00214DA8"/>
    <w:rsid w:val="0023578B"/>
    <w:rsid w:val="00243F84"/>
    <w:rsid w:val="00261293"/>
    <w:rsid w:val="002966FD"/>
    <w:rsid w:val="002A3998"/>
    <w:rsid w:val="002B2743"/>
    <w:rsid w:val="002C6F3E"/>
    <w:rsid w:val="002E4912"/>
    <w:rsid w:val="002E4B80"/>
    <w:rsid w:val="00300503"/>
    <w:rsid w:val="0031456C"/>
    <w:rsid w:val="00314D68"/>
    <w:rsid w:val="00330A7F"/>
    <w:rsid w:val="0038176A"/>
    <w:rsid w:val="00385E21"/>
    <w:rsid w:val="0038754C"/>
    <w:rsid w:val="00387A17"/>
    <w:rsid w:val="00396B5B"/>
    <w:rsid w:val="003B1D8E"/>
    <w:rsid w:val="003B3686"/>
    <w:rsid w:val="003B4B97"/>
    <w:rsid w:val="003B57FA"/>
    <w:rsid w:val="003B76D5"/>
    <w:rsid w:val="003E140A"/>
    <w:rsid w:val="003E68D2"/>
    <w:rsid w:val="00402946"/>
    <w:rsid w:val="00403A6E"/>
    <w:rsid w:val="004477BF"/>
    <w:rsid w:val="00461E98"/>
    <w:rsid w:val="0047123C"/>
    <w:rsid w:val="004A0D88"/>
    <w:rsid w:val="004A140E"/>
    <w:rsid w:val="004B26D6"/>
    <w:rsid w:val="004B304A"/>
    <w:rsid w:val="004B329B"/>
    <w:rsid w:val="004D4088"/>
    <w:rsid w:val="004D4360"/>
    <w:rsid w:val="004E2037"/>
    <w:rsid w:val="004E4078"/>
    <w:rsid w:val="004F283C"/>
    <w:rsid w:val="004F2DE1"/>
    <w:rsid w:val="00532CC8"/>
    <w:rsid w:val="005332E6"/>
    <w:rsid w:val="00534A03"/>
    <w:rsid w:val="00535AA7"/>
    <w:rsid w:val="00545056"/>
    <w:rsid w:val="00551484"/>
    <w:rsid w:val="00573C8E"/>
    <w:rsid w:val="005B7844"/>
    <w:rsid w:val="005C6621"/>
    <w:rsid w:val="005E6BB4"/>
    <w:rsid w:val="005F167F"/>
    <w:rsid w:val="006108A0"/>
    <w:rsid w:val="00631334"/>
    <w:rsid w:val="00645194"/>
    <w:rsid w:val="0065458E"/>
    <w:rsid w:val="00662AD3"/>
    <w:rsid w:val="00663B52"/>
    <w:rsid w:val="00667886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E5F82"/>
    <w:rsid w:val="006F36F3"/>
    <w:rsid w:val="00705F94"/>
    <w:rsid w:val="0071521F"/>
    <w:rsid w:val="00724055"/>
    <w:rsid w:val="007254B7"/>
    <w:rsid w:val="00764264"/>
    <w:rsid w:val="007653F6"/>
    <w:rsid w:val="007675E4"/>
    <w:rsid w:val="00792C3C"/>
    <w:rsid w:val="0079710C"/>
    <w:rsid w:val="007A3C31"/>
    <w:rsid w:val="007A4E80"/>
    <w:rsid w:val="007D015B"/>
    <w:rsid w:val="007D06FE"/>
    <w:rsid w:val="0080549C"/>
    <w:rsid w:val="00812063"/>
    <w:rsid w:val="0082619E"/>
    <w:rsid w:val="00843C24"/>
    <w:rsid w:val="00863C84"/>
    <w:rsid w:val="00896AD4"/>
    <w:rsid w:val="008A03E0"/>
    <w:rsid w:val="008C2084"/>
    <w:rsid w:val="008C2ABE"/>
    <w:rsid w:val="008D19E2"/>
    <w:rsid w:val="008D3A31"/>
    <w:rsid w:val="008F1737"/>
    <w:rsid w:val="008F4526"/>
    <w:rsid w:val="008F7DCC"/>
    <w:rsid w:val="009060E1"/>
    <w:rsid w:val="009249F3"/>
    <w:rsid w:val="0095037C"/>
    <w:rsid w:val="009618D1"/>
    <w:rsid w:val="00963AA5"/>
    <w:rsid w:val="00966150"/>
    <w:rsid w:val="00975233"/>
    <w:rsid w:val="00987309"/>
    <w:rsid w:val="009C39D8"/>
    <w:rsid w:val="009C6B88"/>
    <w:rsid w:val="00A00401"/>
    <w:rsid w:val="00A07439"/>
    <w:rsid w:val="00A14DB3"/>
    <w:rsid w:val="00A15625"/>
    <w:rsid w:val="00A2001B"/>
    <w:rsid w:val="00A36550"/>
    <w:rsid w:val="00A46084"/>
    <w:rsid w:val="00A574E9"/>
    <w:rsid w:val="00A6422B"/>
    <w:rsid w:val="00A64533"/>
    <w:rsid w:val="00A71A69"/>
    <w:rsid w:val="00A7322E"/>
    <w:rsid w:val="00A81FF8"/>
    <w:rsid w:val="00A967C8"/>
    <w:rsid w:val="00AA090C"/>
    <w:rsid w:val="00AC0954"/>
    <w:rsid w:val="00AC46F6"/>
    <w:rsid w:val="00AC7746"/>
    <w:rsid w:val="00AD3C15"/>
    <w:rsid w:val="00AF2F1F"/>
    <w:rsid w:val="00AF5CB6"/>
    <w:rsid w:val="00B16274"/>
    <w:rsid w:val="00B22537"/>
    <w:rsid w:val="00B33C6C"/>
    <w:rsid w:val="00B65630"/>
    <w:rsid w:val="00B75C98"/>
    <w:rsid w:val="00B76DC5"/>
    <w:rsid w:val="00B86729"/>
    <w:rsid w:val="00BB6713"/>
    <w:rsid w:val="00BB775C"/>
    <w:rsid w:val="00BE5766"/>
    <w:rsid w:val="00BE69B8"/>
    <w:rsid w:val="00BF67ED"/>
    <w:rsid w:val="00C037D5"/>
    <w:rsid w:val="00C33C45"/>
    <w:rsid w:val="00C8221C"/>
    <w:rsid w:val="00C82A3C"/>
    <w:rsid w:val="00C82C5C"/>
    <w:rsid w:val="00C84303"/>
    <w:rsid w:val="00C875EF"/>
    <w:rsid w:val="00C9146C"/>
    <w:rsid w:val="00C977BA"/>
    <w:rsid w:val="00CA26B0"/>
    <w:rsid w:val="00CA3CFE"/>
    <w:rsid w:val="00CC47E7"/>
    <w:rsid w:val="00CD295E"/>
    <w:rsid w:val="00CE2CF6"/>
    <w:rsid w:val="00CF2942"/>
    <w:rsid w:val="00D02451"/>
    <w:rsid w:val="00D21BB2"/>
    <w:rsid w:val="00D25EE2"/>
    <w:rsid w:val="00D30140"/>
    <w:rsid w:val="00D3225A"/>
    <w:rsid w:val="00D61A99"/>
    <w:rsid w:val="00D74E1E"/>
    <w:rsid w:val="00D82AD1"/>
    <w:rsid w:val="00D9585E"/>
    <w:rsid w:val="00D96F67"/>
    <w:rsid w:val="00DC2584"/>
    <w:rsid w:val="00DC4B42"/>
    <w:rsid w:val="00DC5C69"/>
    <w:rsid w:val="00DE0D50"/>
    <w:rsid w:val="00DE71CC"/>
    <w:rsid w:val="00E12EF4"/>
    <w:rsid w:val="00E172F0"/>
    <w:rsid w:val="00E276DB"/>
    <w:rsid w:val="00E464F4"/>
    <w:rsid w:val="00E47DFF"/>
    <w:rsid w:val="00E66CE6"/>
    <w:rsid w:val="00E842EF"/>
    <w:rsid w:val="00E94B60"/>
    <w:rsid w:val="00EB12B7"/>
    <w:rsid w:val="00ED441B"/>
    <w:rsid w:val="00ED5AC8"/>
    <w:rsid w:val="00EE0322"/>
    <w:rsid w:val="00EE4BCF"/>
    <w:rsid w:val="00F03CD8"/>
    <w:rsid w:val="00F17820"/>
    <w:rsid w:val="00F22644"/>
    <w:rsid w:val="00F30224"/>
    <w:rsid w:val="00F32009"/>
    <w:rsid w:val="00F345F1"/>
    <w:rsid w:val="00F367F7"/>
    <w:rsid w:val="00F84556"/>
    <w:rsid w:val="00FA4AC3"/>
    <w:rsid w:val="00FC6E6C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0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D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fluence.jacksonnational.com/display/CPENABLE/04+-+Detail+Record+Documentation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9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docs.jackson.local/it/sites/rs/_layouts/15/start.aspx" TargetMode="External"/><Relationship Id="rId34" Type="http://schemas.openxmlformats.org/officeDocument/2006/relationships/hyperlink" Target="https://en.wikipedia.org/wiki/Nagios" TargetMode="External"/><Relationship Id="rId42" Type="http://schemas.openxmlformats.org/officeDocument/2006/relationships/image" Target="media/image1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file:///O:\share\Service%20Delivery\Service%20Level%20Management\SLA%20Reporting\SLA%20Working%20Spreadsheet\Missed%20SLA%20Forms" TargetMode="External"/><Relationship Id="rId17" Type="http://schemas.openxmlformats.org/officeDocument/2006/relationships/hyperlink" Target="https://sharepoint.jackson.com/sites/itsmsd/changemanagement/Shared%20Documents/Forms/AllItems.aspx?RootFolder=%2Fsites%2Fitsmsd%2Fchangemanagement%2FShared%20Documents%2FChange%20Control%20Meeting%2FWeekly%20Report&amp;FolderCTID=0x012000138FEA7820874A4EAE91DC2929C0189D&amp;View=%7B9A7534D2%2DA53B%2D4392%2D8E6A%2D40A96A04EFBD%7D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en.wikipedia.org/wiki/Network_monitoring" TargetMode="External"/><Relationship Id="rId38" Type="http://schemas.openxmlformats.org/officeDocument/2006/relationships/image" Target="media/image8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docs.jackson.local/it/sites/rs/_layouts/15/start.aspx" TargetMode="External"/><Relationship Id="rId20" Type="http://schemas.openxmlformats.org/officeDocument/2006/relationships/hyperlink" Target="file:///O:\share\Service%20Delivery\Service%20Level%20Management\SLA%20Reporting\SLA%20Working%20Spreadsheet\Missed%20SLA%20Forms" TargetMode="External"/><Relationship Id="rId29" Type="http://schemas.openxmlformats.org/officeDocument/2006/relationships/hyperlink" Target="https://en.wikipedia.org/wiki/Computer" TargetMode="External"/><Relationship Id="rId41" Type="http://schemas.openxmlformats.org/officeDocument/2006/relationships/hyperlink" Target="https://dc0xpnagv004.jacksonnational.com/thruk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hyperlink" Target="https://en.wikipedia.org/wiki/System_monitor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://docs.jackson.local/it/sites/rs/_layouts/15/start.aspx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en.wikipedia.org/wiki/Open_source" TargetMode="External"/><Relationship Id="rId36" Type="http://schemas.openxmlformats.org/officeDocument/2006/relationships/image" Target="media/image6.png"/><Relationship Id="rId49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s://confluence.jacksonnational.com/pages/viewpage.action?pageId=575465311" TargetMode="External"/><Relationship Id="rId31" Type="http://schemas.openxmlformats.org/officeDocument/2006/relationships/hyperlink" Target="https://en.wikipedia.org/wiki/Event_monitoring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nfluence.jacksonnational.com/display/CPENABLE/05+-+Incident+Ticket+with+CI+Unavailability+Record+Documentation" TargetMode="External"/><Relationship Id="rId22" Type="http://schemas.openxmlformats.org/officeDocument/2006/relationships/hyperlink" Target="https://sharepoint.jackson.com/sites/itsmsd/servicelevelmanagement/_layouts/15/start.aspx" TargetMode="External"/><Relationship Id="rId27" Type="http://schemas.openxmlformats.org/officeDocument/2006/relationships/hyperlink" Target="https://en.wikipedia.org/wiki/Free_software" TargetMode="External"/><Relationship Id="rId30" Type="http://schemas.openxmlformats.org/officeDocument/2006/relationships/hyperlink" Target="https://en.wikipedia.org/wiki/Software_application" TargetMode="External"/><Relationship Id="rId35" Type="http://schemas.openxmlformats.org/officeDocument/2006/relationships/hyperlink" Target="https://webnagios.jacksonnational.com/nagios/" TargetMode="External"/><Relationship Id="rId43" Type="http://schemas.openxmlformats.org/officeDocument/2006/relationships/hyperlink" Target="https://confluence.jacksonnational.com/display/CPENABLE/01+-+Manually+Monitor+Services+Procedure" TargetMode="External"/><Relationship Id="rId48" Type="http://schemas.openxmlformats.org/officeDocument/2006/relationships/header" Target="header3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purl.org/dc/elements/1.1/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65D5400-60CA-4763-AB0E-669CC986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902</TotalTime>
  <Pages>6</Pages>
  <Words>2013</Words>
  <Characters>11479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98</cp:revision>
  <cp:lastPrinted>2019-01-11T16:22:00Z</cp:lastPrinted>
  <dcterms:created xsi:type="dcterms:W3CDTF">2017-02-14T20:54:00Z</dcterms:created>
  <dcterms:modified xsi:type="dcterms:W3CDTF">2020-11-09T14:43:00Z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