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3D4048D4"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B338D6">
        <w:rPr>
          <w:rFonts w:cs="Arial"/>
          <w:color w:val="C00000"/>
        </w:rPr>
        <w:t>Create Monthly SL</w:t>
      </w:r>
      <w:r w:rsidR="00912665">
        <w:rPr>
          <w:rFonts w:cs="Arial"/>
          <w:color w:val="C00000"/>
        </w:rPr>
        <w:t>M</w:t>
      </w:r>
      <w:r w:rsidR="00B338D6">
        <w:rPr>
          <w:rFonts w:cs="Arial"/>
          <w:color w:val="C00000"/>
        </w:rPr>
        <w:t xml:space="preserve"> Report </w:t>
      </w:r>
      <w:r>
        <w:rPr>
          <w:rFonts w:cs="Arial"/>
          <w:color w:val="C00000"/>
        </w:rPr>
        <w:t xml:space="preserve">Procedure </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0B3A28B6" w14:textId="4A8801BD" w:rsidR="00A967C8" w:rsidRPr="00CA25AB" w:rsidRDefault="00B338D6" w:rsidP="00A967C8">
      <w:pPr>
        <w:rPr>
          <w:rFonts w:cs="Arial"/>
          <w:sz w:val="22"/>
          <w:szCs w:val="22"/>
        </w:rPr>
      </w:pPr>
      <w:r w:rsidRPr="00CA25AB">
        <w:rPr>
          <w:rFonts w:cs="Arial"/>
          <w:sz w:val="22"/>
          <w:szCs w:val="22"/>
        </w:rPr>
        <w:t>Three versions of the Monthly SLM Report are created each month as follows:</w:t>
      </w:r>
    </w:p>
    <w:p w14:paraId="5EB79B55" w14:textId="48E15784" w:rsidR="00B338D6" w:rsidRPr="00CA25AB" w:rsidRDefault="00B338D6" w:rsidP="00B338D6">
      <w:pPr>
        <w:pStyle w:val="ListParagraph"/>
        <w:numPr>
          <w:ilvl w:val="0"/>
          <w:numId w:val="29"/>
        </w:numPr>
        <w:rPr>
          <w:rFonts w:cs="Arial"/>
          <w:sz w:val="22"/>
          <w:szCs w:val="22"/>
        </w:rPr>
      </w:pPr>
      <w:r w:rsidRPr="00CA25AB">
        <w:rPr>
          <w:rFonts w:cs="Arial"/>
          <w:sz w:val="22"/>
          <w:szCs w:val="22"/>
        </w:rPr>
        <w:t>The Monthly SLM Report is created on the first business day of the month and sent to Service Level Management for review.</w:t>
      </w:r>
    </w:p>
    <w:p w14:paraId="4EEA1BDB" w14:textId="2D464EA9" w:rsidR="00B338D6" w:rsidRPr="00CA25AB" w:rsidRDefault="00B338D6" w:rsidP="00B338D6">
      <w:pPr>
        <w:pStyle w:val="ListParagraph"/>
        <w:numPr>
          <w:ilvl w:val="0"/>
          <w:numId w:val="29"/>
        </w:numPr>
        <w:rPr>
          <w:rFonts w:cs="Arial"/>
          <w:sz w:val="22"/>
          <w:szCs w:val="22"/>
        </w:rPr>
      </w:pPr>
      <w:r w:rsidRPr="00CA25AB">
        <w:rPr>
          <w:rFonts w:cs="Arial"/>
          <w:sz w:val="22"/>
          <w:szCs w:val="22"/>
        </w:rPr>
        <w:t>The Monthly SLM Report is re-created with updates on the third business day of the month and sent to SIG and JTS for review.</w:t>
      </w:r>
    </w:p>
    <w:p w14:paraId="7D4477B1" w14:textId="4E9DB453" w:rsidR="00B338D6" w:rsidRPr="00CA25AB" w:rsidRDefault="00B338D6" w:rsidP="00B338D6">
      <w:pPr>
        <w:pStyle w:val="ListParagraph"/>
        <w:numPr>
          <w:ilvl w:val="0"/>
          <w:numId w:val="29"/>
        </w:numPr>
        <w:rPr>
          <w:rFonts w:cs="Arial"/>
          <w:sz w:val="22"/>
          <w:szCs w:val="22"/>
        </w:rPr>
      </w:pPr>
      <w:r w:rsidRPr="00CA25AB">
        <w:rPr>
          <w:rFonts w:cs="Arial"/>
          <w:sz w:val="22"/>
          <w:szCs w:val="22"/>
        </w:rPr>
        <w:t>The finalized version of the Monthly SLM Report is created on the seventh business day of the month and is published on Sharepoint.</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74BC3BF6" w:rsidR="00115FED" w:rsidRPr="00115FED" w:rsidRDefault="001012C0" w:rsidP="00B338D6">
      <w:pPr>
        <w:numPr>
          <w:ilvl w:val="0"/>
          <w:numId w:val="27"/>
        </w:numPr>
        <w:rPr>
          <w:rFonts w:cs="Arial"/>
          <w:sz w:val="20"/>
        </w:rPr>
      </w:pPr>
      <w:hyperlink r:id="rId11" w:history="1">
        <w:r w:rsidR="00E94B60" w:rsidRPr="000006E1">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CA25AB" w:rsidRDefault="00157A90" w:rsidP="00115FED">
      <w:pPr>
        <w:rPr>
          <w:rFonts w:cs="Arial"/>
          <w:sz w:val="22"/>
          <w:szCs w:val="22"/>
        </w:rPr>
      </w:pPr>
      <w:r w:rsidRPr="00CA25AB">
        <w:rPr>
          <w:rFonts w:cs="Arial"/>
          <w:sz w:val="22"/>
          <w:szCs w:val="22"/>
        </w:rPr>
        <w:t>The following groups are responsible</w:t>
      </w:r>
      <w:r w:rsidR="00115FED" w:rsidRPr="00CA25AB">
        <w:rPr>
          <w:rFonts w:cs="Arial"/>
          <w:sz w:val="22"/>
          <w:szCs w:val="22"/>
        </w:rPr>
        <w:t xml:space="preserve"> for adhering to this document:</w:t>
      </w:r>
    </w:p>
    <w:p w14:paraId="482F84D5" w14:textId="79A15625" w:rsidR="00115FED" w:rsidRPr="00CA25AB" w:rsidRDefault="00ED5AC8" w:rsidP="00B338D6">
      <w:pPr>
        <w:numPr>
          <w:ilvl w:val="0"/>
          <w:numId w:val="27"/>
        </w:numPr>
        <w:rPr>
          <w:rFonts w:cs="Arial"/>
          <w:sz w:val="22"/>
          <w:szCs w:val="22"/>
        </w:rPr>
      </w:pPr>
      <w:r w:rsidRPr="00CA25AB">
        <w:rPr>
          <w:rFonts w:cs="Arial"/>
          <w:sz w:val="22"/>
          <w:szCs w:val="22"/>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678"/>
        <w:gridCol w:w="9253"/>
      </w:tblGrid>
      <w:tr w:rsidR="00016922" w:rsidRPr="006108A0" w14:paraId="563F284C" w14:textId="77777777" w:rsidTr="009C2BC4">
        <w:tc>
          <w:tcPr>
            <w:tcW w:w="341"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bookmarkStart w:id="1" w:name="_GoBack"/>
            <w:r w:rsidRPr="006108A0">
              <w:rPr>
                <w:rFonts w:cs="Arial"/>
              </w:rPr>
              <w:t>Step</w:t>
            </w:r>
          </w:p>
        </w:tc>
        <w:tc>
          <w:tcPr>
            <w:tcW w:w="4659"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bookmarkEnd w:id="1"/>
      <w:tr w:rsidR="00016922" w:rsidRPr="006108A0" w14:paraId="538D5901" w14:textId="77777777" w:rsidTr="001012C0">
        <w:tc>
          <w:tcPr>
            <w:tcW w:w="341"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59" w:type="pct"/>
            <w:tcBorders>
              <w:top w:val="nil"/>
              <w:left w:val="nil"/>
              <w:bottom w:val="single" w:sz="4" w:space="0" w:color="auto"/>
              <w:right w:val="single" w:sz="4" w:space="0" w:color="auto"/>
            </w:tcBorders>
          </w:tcPr>
          <w:p w14:paraId="06FDFF44" w14:textId="0B59205E" w:rsidR="00016922" w:rsidRPr="00CA25AB" w:rsidRDefault="00B338D6" w:rsidP="00314D68">
            <w:pPr>
              <w:pStyle w:val="NoSpacing"/>
              <w:rPr>
                <w:rFonts w:cs="Arial"/>
                <w:sz w:val="22"/>
                <w:szCs w:val="22"/>
              </w:rPr>
            </w:pPr>
            <w:r w:rsidRPr="00CA25AB">
              <w:rPr>
                <w:rFonts w:cs="Arial"/>
                <w:sz w:val="22"/>
                <w:szCs w:val="22"/>
              </w:rPr>
              <w:t>The Monthly SLM Report is run from the first date of the previous month to the last date of the previous month.</w:t>
            </w:r>
            <w:r w:rsidR="00EC4560" w:rsidRPr="00CA25AB">
              <w:rPr>
                <w:rFonts w:cs="Arial"/>
                <w:sz w:val="22"/>
                <w:szCs w:val="22"/>
              </w:rPr>
              <w:t xml:space="preserve">  Comments and carve-outs </w:t>
            </w:r>
            <w:r w:rsidR="00535646" w:rsidRPr="00CA25AB">
              <w:rPr>
                <w:rFonts w:cs="Arial"/>
                <w:sz w:val="22"/>
                <w:szCs w:val="22"/>
              </w:rPr>
              <w:t>will already appear on the report, based on the daily review of the SLM Report throughout the previous month.</w:t>
            </w:r>
          </w:p>
          <w:p w14:paraId="71D86495" w14:textId="77777777" w:rsidR="00EC4560" w:rsidRPr="00CA25AB" w:rsidRDefault="00EC4560" w:rsidP="00314D68">
            <w:pPr>
              <w:pStyle w:val="NoSpacing"/>
              <w:rPr>
                <w:rFonts w:cs="Arial"/>
                <w:sz w:val="22"/>
                <w:szCs w:val="22"/>
              </w:rPr>
            </w:pPr>
          </w:p>
          <w:p w14:paraId="16E468DC" w14:textId="77777777" w:rsidR="00B338D6" w:rsidRPr="00CA25AB" w:rsidRDefault="00B338D6" w:rsidP="00314D68">
            <w:pPr>
              <w:pStyle w:val="NoSpacing"/>
              <w:rPr>
                <w:rFonts w:cs="Arial"/>
                <w:sz w:val="22"/>
                <w:szCs w:val="22"/>
              </w:rPr>
            </w:pPr>
            <w:r w:rsidRPr="00CA25AB">
              <w:rPr>
                <w:rFonts w:cs="Arial"/>
                <w:sz w:val="22"/>
                <w:szCs w:val="22"/>
              </w:rPr>
              <w:t xml:space="preserve">See the </w:t>
            </w:r>
            <w:r w:rsidRPr="00CA25AB">
              <w:rPr>
                <w:rFonts w:cs="Arial"/>
                <w:b/>
                <w:i/>
                <w:sz w:val="22"/>
                <w:szCs w:val="22"/>
              </w:rPr>
              <w:t>SLM Run and Review SLM Report Procedure</w:t>
            </w:r>
            <w:r w:rsidRPr="00CA25AB">
              <w:rPr>
                <w:rFonts w:cs="Arial"/>
                <w:sz w:val="22"/>
                <w:szCs w:val="22"/>
              </w:rPr>
              <w:t xml:space="preserve"> and SLM Working the </w:t>
            </w:r>
            <w:r w:rsidR="00EC4560" w:rsidRPr="00CA25AB">
              <w:rPr>
                <w:rFonts w:cs="Arial"/>
                <w:b/>
                <w:i/>
                <w:sz w:val="22"/>
                <w:szCs w:val="22"/>
              </w:rPr>
              <w:t>SLM Working the</w:t>
            </w:r>
            <w:r w:rsidR="00EC4560" w:rsidRPr="00CA25AB">
              <w:rPr>
                <w:rFonts w:cs="Arial"/>
                <w:sz w:val="22"/>
                <w:szCs w:val="22"/>
              </w:rPr>
              <w:t xml:space="preserve"> </w:t>
            </w:r>
            <w:r w:rsidRPr="00CA25AB">
              <w:rPr>
                <w:rFonts w:cs="Arial"/>
                <w:b/>
                <w:i/>
                <w:sz w:val="22"/>
                <w:szCs w:val="22"/>
              </w:rPr>
              <w:t>Daily SLM Report Procedure</w:t>
            </w:r>
            <w:r w:rsidRPr="00CA25AB">
              <w:rPr>
                <w:rFonts w:cs="Arial"/>
                <w:sz w:val="22"/>
                <w:szCs w:val="22"/>
              </w:rPr>
              <w:t xml:space="preserve"> for more information.</w:t>
            </w:r>
          </w:p>
          <w:p w14:paraId="28FED710" w14:textId="6B2514FF" w:rsidR="00EC4560" w:rsidRPr="00CA25AB" w:rsidRDefault="00EC4560" w:rsidP="00314D68">
            <w:pPr>
              <w:pStyle w:val="NoSpacing"/>
              <w:rPr>
                <w:rFonts w:cs="Arial"/>
                <w:sz w:val="22"/>
                <w:szCs w:val="22"/>
              </w:rPr>
            </w:pPr>
          </w:p>
        </w:tc>
      </w:tr>
      <w:tr w:rsidR="00016922" w:rsidRPr="006108A0" w14:paraId="4A8F5F6F" w14:textId="77777777" w:rsidTr="009C2BC4">
        <w:tc>
          <w:tcPr>
            <w:tcW w:w="341"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659" w:type="pct"/>
            <w:tcBorders>
              <w:top w:val="single" w:sz="4" w:space="0" w:color="auto"/>
              <w:left w:val="nil"/>
              <w:bottom w:val="single" w:sz="4" w:space="0" w:color="auto"/>
              <w:right w:val="single" w:sz="4" w:space="0" w:color="auto"/>
            </w:tcBorders>
          </w:tcPr>
          <w:p w14:paraId="55FE26A6" w14:textId="330A8034" w:rsidR="00016922" w:rsidRPr="00CA25AB" w:rsidRDefault="00EC4560" w:rsidP="00016922">
            <w:pPr>
              <w:pStyle w:val="BodyText1"/>
              <w:rPr>
                <w:rFonts w:ascii="Arial" w:hAnsi="Arial" w:cs="Arial"/>
                <w:sz w:val="22"/>
                <w:szCs w:val="22"/>
              </w:rPr>
            </w:pPr>
            <w:r w:rsidRPr="00CA25AB">
              <w:rPr>
                <w:rFonts w:ascii="Arial" w:hAnsi="Arial" w:cs="Arial"/>
                <w:sz w:val="22"/>
                <w:szCs w:val="22"/>
              </w:rPr>
              <w:t xml:space="preserve">The first version of the Monthly SLM Report is </w:t>
            </w:r>
            <w:r w:rsidR="006033E5">
              <w:rPr>
                <w:rFonts w:ascii="Arial" w:hAnsi="Arial" w:cs="Arial"/>
                <w:sz w:val="22"/>
                <w:szCs w:val="22"/>
              </w:rPr>
              <w:t xml:space="preserve">created on the first business day of the month.  It is to be </w:t>
            </w:r>
            <w:r w:rsidRPr="00CA25AB">
              <w:rPr>
                <w:rFonts w:ascii="Arial" w:hAnsi="Arial" w:cs="Arial"/>
                <w:sz w:val="22"/>
                <w:szCs w:val="22"/>
              </w:rPr>
              <w:t>reviewed and color coded for the Service Level Manager.</w:t>
            </w:r>
          </w:p>
          <w:p w14:paraId="297F752D" w14:textId="2C0404BB" w:rsidR="00EC4560" w:rsidRPr="00CA25AB" w:rsidRDefault="00EC4560" w:rsidP="00016922">
            <w:pPr>
              <w:pStyle w:val="BodyText1"/>
              <w:rPr>
                <w:rFonts w:ascii="Arial" w:hAnsi="Arial" w:cs="Arial"/>
                <w:sz w:val="22"/>
                <w:szCs w:val="22"/>
              </w:rPr>
            </w:pPr>
          </w:p>
          <w:p w14:paraId="61B1D5E2" w14:textId="4397D211" w:rsidR="00535646" w:rsidRPr="00CA25AB" w:rsidRDefault="00535646" w:rsidP="00535646">
            <w:pPr>
              <w:pStyle w:val="BodyText1"/>
              <w:numPr>
                <w:ilvl w:val="0"/>
                <w:numId w:val="30"/>
              </w:numPr>
              <w:rPr>
                <w:rFonts w:ascii="Arial" w:hAnsi="Arial" w:cs="Arial"/>
                <w:sz w:val="22"/>
                <w:szCs w:val="22"/>
              </w:rPr>
            </w:pPr>
            <w:r w:rsidRPr="00CA25AB">
              <w:rPr>
                <w:rFonts w:ascii="Arial" w:hAnsi="Arial" w:cs="Arial"/>
                <w:sz w:val="22"/>
                <w:szCs w:val="22"/>
              </w:rPr>
              <w:t>Use the “Highlight Text” icon at the top of the screen.</w:t>
            </w:r>
          </w:p>
          <w:p w14:paraId="0ABABF81" w14:textId="77777777" w:rsidR="00535646" w:rsidRPr="00CA25AB" w:rsidRDefault="00535646" w:rsidP="00016922">
            <w:pPr>
              <w:pStyle w:val="BodyText1"/>
              <w:rPr>
                <w:rFonts w:ascii="Arial" w:hAnsi="Arial" w:cs="Arial"/>
                <w:sz w:val="22"/>
                <w:szCs w:val="22"/>
              </w:rPr>
            </w:pPr>
          </w:p>
          <w:p w14:paraId="7AEB86D8" w14:textId="77777777" w:rsidR="00535646" w:rsidRPr="00CA25AB" w:rsidRDefault="00535646" w:rsidP="00535646">
            <w:pPr>
              <w:pStyle w:val="BodyText1"/>
              <w:jc w:val="center"/>
              <w:rPr>
                <w:rFonts w:ascii="Arial" w:hAnsi="Arial" w:cs="Arial"/>
                <w:sz w:val="22"/>
                <w:szCs w:val="22"/>
              </w:rPr>
            </w:pPr>
            <w:r w:rsidRPr="00CA25AB">
              <w:rPr>
                <w:noProof/>
                <w:sz w:val="22"/>
                <w:szCs w:val="22"/>
              </w:rPr>
              <w:drawing>
                <wp:inline distT="0" distB="0" distL="0" distR="0" wp14:anchorId="33ED4A45" wp14:editId="3146FD2D">
                  <wp:extent cx="5524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 cy="438150"/>
                          </a:xfrm>
                          <a:prstGeom prst="rect">
                            <a:avLst/>
                          </a:prstGeom>
                        </pic:spPr>
                      </pic:pic>
                    </a:graphicData>
                  </a:graphic>
                </wp:inline>
              </w:drawing>
            </w:r>
          </w:p>
          <w:p w14:paraId="656420E6" w14:textId="0FFDD633" w:rsidR="00535646" w:rsidRPr="00CA25AB" w:rsidRDefault="00535646" w:rsidP="00535646">
            <w:pPr>
              <w:pStyle w:val="BodyText1"/>
              <w:jc w:val="center"/>
              <w:rPr>
                <w:rFonts w:ascii="Arial" w:hAnsi="Arial" w:cs="Arial"/>
                <w:sz w:val="22"/>
                <w:szCs w:val="22"/>
              </w:rPr>
            </w:pPr>
          </w:p>
          <w:p w14:paraId="180F26B7" w14:textId="4849DE26" w:rsidR="00535646" w:rsidRPr="00CA25AB" w:rsidRDefault="00535646" w:rsidP="00535646">
            <w:pPr>
              <w:pStyle w:val="BodyText1"/>
              <w:numPr>
                <w:ilvl w:val="0"/>
                <w:numId w:val="30"/>
              </w:numPr>
              <w:rPr>
                <w:rFonts w:ascii="Arial" w:hAnsi="Arial" w:cs="Arial"/>
                <w:sz w:val="22"/>
                <w:szCs w:val="22"/>
              </w:rPr>
            </w:pPr>
            <w:r w:rsidRPr="00CA25AB">
              <w:rPr>
                <w:rFonts w:ascii="Arial" w:hAnsi="Arial" w:cs="Arial"/>
                <w:sz w:val="22"/>
                <w:szCs w:val="22"/>
              </w:rPr>
              <w:t xml:space="preserve">Highlight the entire row(s) in which a comment appears.  The default color is yellow. </w:t>
            </w:r>
          </w:p>
          <w:p w14:paraId="63B19312" w14:textId="77777777" w:rsidR="00535646" w:rsidRPr="00CA25AB" w:rsidRDefault="00535646" w:rsidP="00535646">
            <w:pPr>
              <w:pStyle w:val="BodyText1"/>
              <w:ind w:left="720"/>
              <w:rPr>
                <w:rFonts w:ascii="Arial" w:hAnsi="Arial" w:cs="Arial"/>
                <w:sz w:val="22"/>
                <w:szCs w:val="22"/>
              </w:rPr>
            </w:pPr>
          </w:p>
          <w:p w14:paraId="4725A5BD" w14:textId="02E7713E" w:rsidR="00535646" w:rsidRPr="00CA25AB" w:rsidRDefault="00755D98" w:rsidP="00535646">
            <w:pPr>
              <w:pStyle w:val="BodyText1"/>
              <w:rPr>
                <w:rFonts w:ascii="Arial" w:hAnsi="Arial" w:cs="Arial"/>
                <w:sz w:val="22"/>
                <w:szCs w:val="22"/>
              </w:rPr>
            </w:pPr>
            <w:r w:rsidRPr="00CA25AB">
              <w:rPr>
                <w:noProof/>
                <w:sz w:val="22"/>
                <w:szCs w:val="22"/>
              </w:rPr>
              <w:drawing>
                <wp:inline distT="0" distB="0" distL="0" distR="0" wp14:anchorId="03F01678" wp14:editId="21461924">
                  <wp:extent cx="5667375" cy="18936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7037" cy="194704"/>
                          </a:xfrm>
                          <a:prstGeom prst="rect">
                            <a:avLst/>
                          </a:prstGeom>
                        </pic:spPr>
                      </pic:pic>
                    </a:graphicData>
                  </a:graphic>
                </wp:inline>
              </w:drawing>
            </w:r>
          </w:p>
          <w:p w14:paraId="61E3AA25" w14:textId="77777777" w:rsidR="00535646" w:rsidRPr="00CA25AB" w:rsidRDefault="00535646" w:rsidP="00535646">
            <w:pPr>
              <w:pStyle w:val="BodyText1"/>
              <w:rPr>
                <w:rFonts w:ascii="Arial" w:hAnsi="Arial" w:cs="Arial"/>
                <w:sz w:val="22"/>
                <w:szCs w:val="22"/>
              </w:rPr>
            </w:pPr>
          </w:p>
          <w:p w14:paraId="7C08BE88" w14:textId="78E4BDCA" w:rsidR="00535646" w:rsidRPr="000F6E93" w:rsidRDefault="00535646" w:rsidP="006A4A01">
            <w:pPr>
              <w:pStyle w:val="BodyText1"/>
              <w:numPr>
                <w:ilvl w:val="0"/>
                <w:numId w:val="30"/>
              </w:numPr>
              <w:rPr>
                <w:rFonts w:ascii="Arial" w:hAnsi="Arial" w:cs="Arial"/>
                <w:sz w:val="22"/>
                <w:szCs w:val="22"/>
              </w:rPr>
            </w:pPr>
            <w:r w:rsidRPr="000F6E93">
              <w:rPr>
                <w:rFonts w:ascii="Arial" w:hAnsi="Arial" w:cs="Arial"/>
                <w:sz w:val="22"/>
                <w:szCs w:val="22"/>
              </w:rPr>
              <w:t>To change the color, right click in the section that has been highlighted.</w:t>
            </w:r>
          </w:p>
          <w:p w14:paraId="0A73407C" w14:textId="4EB80C05" w:rsidR="00535646" w:rsidRPr="000F6E93" w:rsidRDefault="00535646" w:rsidP="007639FB">
            <w:pPr>
              <w:pStyle w:val="BodyText1"/>
              <w:numPr>
                <w:ilvl w:val="0"/>
                <w:numId w:val="30"/>
              </w:numPr>
              <w:rPr>
                <w:rFonts w:ascii="Arial" w:hAnsi="Arial" w:cs="Arial"/>
                <w:sz w:val="22"/>
                <w:szCs w:val="22"/>
              </w:rPr>
            </w:pPr>
            <w:r w:rsidRPr="000F6E93">
              <w:rPr>
                <w:rFonts w:ascii="Arial" w:hAnsi="Arial" w:cs="Arial"/>
                <w:sz w:val="22"/>
                <w:szCs w:val="22"/>
              </w:rPr>
              <w:t>Click on “Properties”</w:t>
            </w:r>
          </w:p>
          <w:p w14:paraId="0230F108" w14:textId="41FE469C" w:rsidR="00535646" w:rsidRPr="00CA25AB" w:rsidRDefault="00535646" w:rsidP="00535646">
            <w:pPr>
              <w:pStyle w:val="BodyText1"/>
              <w:numPr>
                <w:ilvl w:val="0"/>
                <w:numId w:val="30"/>
              </w:numPr>
              <w:rPr>
                <w:rFonts w:ascii="Arial" w:hAnsi="Arial" w:cs="Arial"/>
                <w:sz w:val="22"/>
                <w:szCs w:val="22"/>
              </w:rPr>
            </w:pPr>
            <w:r w:rsidRPr="00CA25AB">
              <w:rPr>
                <w:rFonts w:ascii="Arial" w:hAnsi="Arial" w:cs="Arial"/>
                <w:sz w:val="22"/>
                <w:szCs w:val="22"/>
              </w:rPr>
              <w:t>Click the box next to “Color:”.</w:t>
            </w:r>
          </w:p>
          <w:p w14:paraId="01DEA5DF" w14:textId="77777777" w:rsidR="00755D98" w:rsidRPr="00CA25AB" w:rsidRDefault="00755D98" w:rsidP="00755D98">
            <w:pPr>
              <w:pStyle w:val="ListParagraph"/>
              <w:rPr>
                <w:rFonts w:cs="Arial"/>
                <w:sz w:val="22"/>
                <w:szCs w:val="22"/>
              </w:rPr>
            </w:pPr>
          </w:p>
          <w:p w14:paraId="52E7A13E" w14:textId="26DE68B3" w:rsidR="00755D98" w:rsidRPr="00CA25AB" w:rsidRDefault="00755D98" w:rsidP="00755D98">
            <w:pPr>
              <w:pStyle w:val="BodyText1"/>
              <w:jc w:val="center"/>
              <w:rPr>
                <w:rFonts w:ascii="Arial" w:hAnsi="Arial" w:cs="Arial"/>
                <w:sz w:val="22"/>
                <w:szCs w:val="22"/>
              </w:rPr>
            </w:pPr>
            <w:r w:rsidRPr="00CA25AB">
              <w:rPr>
                <w:noProof/>
                <w:sz w:val="22"/>
                <w:szCs w:val="22"/>
              </w:rPr>
              <w:lastRenderedPageBreak/>
              <w:drawing>
                <wp:inline distT="0" distB="0" distL="0" distR="0" wp14:anchorId="3D636A3A" wp14:editId="211AE87A">
                  <wp:extent cx="1905000" cy="1339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7768" cy="1348760"/>
                          </a:xfrm>
                          <a:prstGeom prst="rect">
                            <a:avLst/>
                          </a:prstGeom>
                        </pic:spPr>
                      </pic:pic>
                    </a:graphicData>
                  </a:graphic>
                </wp:inline>
              </w:drawing>
            </w:r>
          </w:p>
          <w:p w14:paraId="7DAB0D19" w14:textId="432E3C4D" w:rsidR="00535646" w:rsidRPr="00CA25AB" w:rsidRDefault="00535646" w:rsidP="00535646">
            <w:pPr>
              <w:pStyle w:val="BodyText1"/>
              <w:rPr>
                <w:rFonts w:ascii="Arial" w:hAnsi="Arial" w:cs="Arial"/>
                <w:sz w:val="22"/>
                <w:szCs w:val="22"/>
              </w:rPr>
            </w:pPr>
          </w:p>
          <w:p w14:paraId="3EBACE59" w14:textId="5570EC53" w:rsidR="00755D98" w:rsidRPr="000F6E93" w:rsidRDefault="00755D98" w:rsidP="000F6E93">
            <w:pPr>
              <w:pStyle w:val="BodyText1"/>
              <w:numPr>
                <w:ilvl w:val="0"/>
                <w:numId w:val="30"/>
              </w:numPr>
              <w:rPr>
                <w:rFonts w:ascii="Arial" w:hAnsi="Arial" w:cs="Arial"/>
                <w:sz w:val="22"/>
                <w:szCs w:val="22"/>
              </w:rPr>
            </w:pPr>
            <w:r w:rsidRPr="00CA25AB">
              <w:rPr>
                <w:rFonts w:ascii="Arial" w:hAnsi="Arial" w:cs="Arial"/>
                <w:sz w:val="22"/>
                <w:szCs w:val="22"/>
              </w:rPr>
              <w:t xml:space="preserve">Select the correct color.  </w:t>
            </w:r>
            <w:r w:rsidR="000F6E93">
              <w:rPr>
                <w:rFonts w:ascii="Arial" w:hAnsi="Arial" w:cs="Arial"/>
                <w:sz w:val="22"/>
                <w:szCs w:val="22"/>
              </w:rPr>
              <w:t>The colors should be as follow:</w:t>
            </w:r>
            <w:r w:rsidRPr="000F6E93">
              <w:rPr>
                <w:rFonts w:ascii="Arial" w:hAnsi="Arial" w:cs="Arial"/>
                <w:sz w:val="22"/>
                <w:szCs w:val="22"/>
              </w:rPr>
              <w:t xml:space="preserve">       </w:t>
            </w:r>
          </w:p>
          <w:p w14:paraId="075C1CD4" w14:textId="77777777" w:rsidR="00CA25AB" w:rsidRDefault="00755D98" w:rsidP="00755D98">
            <w:pPr>
              <w:pStyle w:val="BodyText1"/>
              <w:numPr>
                <w:ilvl w:val="0"/>
                <w:numId w:val="33"/>
              </w:numPr>
              <w:rPr>
                <w:rFonts w:ascii="Arial" w:hAnsi="Arial" w:cs="Arial"/>
                <w:sz w:val="22"/>
                <w:szCs w:val="22"/>
              </w:rPr>
            </w:pPr>
            <w:r w:rsidRPr="00CA25AB">
              <w:rPr>
                <w:rFonts w:ascii="Arial" w:hAnsi="Arial" w:cs="Arial"/>
                <w:sz w:val="22"/>
                <w:szCs w:val="22"/>
              </w:rPr>
              <w:t xml:space="preserve">Yellow – Anytime the “Actual Percentage” is less than 100%, but the </w:t>
            </w:r>
          </w:p>
          <w:p w14:paraId="31E9BAFD" w14:textId="1F76F9AD" w:rsidR="00755D98" w:rsidRPr="00CA25AB" w:rsidRDefault="00CA25AB" w:rsidP="00755D98">
            <w:pPr>
              <w:pStyle w:val="BodyText1"/>
              <w:ind w:left="1080"/>
              <w:rPr>
                <w:rFonts w:ascii="Arial" w:hAnsi="Arial" w:cs="Arial"/>
                <w:sz w:val="22"/>
                <w:szCs w:val="22"/>
              </w:rPr>
            </w:pPr>
            <w:r>
              <w:rPr>
                <w:rFonts w:ascii="Arial" w:hAnsi="Arial" w:cs="Arial"/>
                <w:sz w:val="22"/>
                <w:szCs w:val="22"/>
              </w:rPr>
              <w:t xml:space="preserve">                    </w:t>
            </w:r>
            <w:r w:rsidR="00755D98" w:rsidRPr="00CA25AB">
              <w:rPr>
                <w:rFonts w:ascii="Arial" w:hAnsi="Arial" w:cs="Arial"/>
                <w:sz w:val="22"/>
                <w:szCs w:val="22"/>
              </w:rPr>
              <w:t>compliance target was still met.</w:t>
            </w:r>
          </w:p>
          <w:p w14:paraId="0D679675" w14:textId="78069C1B" w:rsidR="00755D98" w:rsidRPr="00CA25AB" w:rsidRDefault="00755D98" w:rsidP="00755D98">
            <w:pPr>
              <w:pStyle w:val="BodyText1"/>
              <w:numPr>
                <w:ilvl w:val="0"/>
                <w:numId w:val="33"/>
              </w:numPr>
              <w:rPr>
                <w:rFonts w:ascii="Arial" w:hAnsi="Arial" w:cs="Arial"/>
                <w:sz w:val="22"/>
                <w:szCs w:val="22"/>
              </w:rPr>
            </w:pPr>
            <w:r w:rsidRPr="00CA25AB">
              <w:rPr>
                <w:rFonts w:ascii="Arial" w:hAnsi="Arial" w:cs="Arial"/>
                <w:sz w:val="22"/>
                <w:szCs w:val="22"/>
              </w:rPr>
              <w:t xml:space="preserve">Green – Anytime the “Actual Percentage” equals 100% and a carve-out was </w:t>
            </w:r>
          </w:p>
          <w:p w14:paraId="301A39D9" w14:textId="28FA21AB" w:rsidR="00755D98" w:rsidRPr="00CA25AB" w:rsidRDefault="00755D98" w:rsidP="00755D98">
            <w:pPr>
              <w:pStyle w:val="BodyText1"/>
              <w:ind w:left="1080"/>
              <w:rPr>
                <w:rFonts w:ascii="Arial" w:hAnsi="Arial" w:cs="Arial"/>
                <w:sz w:val="22"/>
                <w:szCs w:val="22"/>
              </w:rPr>
            </w:pPr>
            <w:r w:rsidRPr="00CA25AB">
              <w:rPr>
                <w:rFonts w:ascii="Arial" w:hAnsi="Arial" w:cs="Arial"/>
                <w:sz w:val="22"/>
                <w:szCs w:val="22"/>
              </w:rPr>
              <w:t xml:space="preserve">                    applied.</w:t>
            </w:r>
          </w:p>
          <w:p w14:paraId="4CC2D3D8" w14:textId="77777777" w:rsidR="00CA25AB" w:rsidRDefault="00755D98" w:rsidP="00755D98">
            <w:pPr>
              <w:pStyle w:val="BodyText1"/>
              <w:numPr>
                <w:ilvl w:val="0"/>
                <w:numId w:val="33"/>
              </w:numPr>
              <w:rPr>
                <w:rFonts w:ascii="Arial" w:hAnsi="Arial" w:cs="Arial"/>
                <w:sz w:val="22"/>
                <w:szCs w:val="22"/>
              </w:rPr>
            </w:pPr>
            <w:r w:rsidRPr="00CA25AB">
              <w:rPr>
                <w:rFonts w:ascii="Arial" w:hAnsi="Arial" w:cs="Arial"/>
                <w:sz w:val="22"/>
                <w:szCs w:val="22"/>
              </w:rPr>
              <w:t xml:space="preserve">Light Red – Anytime the “Actual Percentage” is less than the compliance </w:t>
            </w:r>
          </w:p>
          <w:p w14:paraId="6C54915A" w14:textId="61C5C3A6" w:rsidR="00755D98" w:rsidRPr="00CA25AB" w:rsidRDefault="00CA25AB" w:rsidP="00CA25AB">
            <w:pPr>
              <w:pStyle w:val="BodyText1"/>
              <w:ind w:left="1080"/>
              <w:rPr>
                <w:rFonts w:ascii="Arial" w:hAnsi="Arial" w:cs="Arial"/>
                <w:sz w:val="22"/>
                <w:szCs w:val="22"/>
              </w:rPr>
            </w:pPr>
            <w:r>
              <w:rPr>
                <w:rFonts w:ascii="Arial" w:hAnsi="Arial" w:cs="Arial"/>
                <w:sz w:val="22"/>
                <w:szCs w:val="22"/>
              </w:rPr>
              <w:t xml:space="preserve">                         </w:t>
            </w:r>
            <w:r w:rsidR="008F2CA1">
              <w:rPr>
                <w:rFonts w:ascii="Arial" w:hAnsi="Arial" w:cs="Arial"/>
                <w:sz w:val="22"/>
                <w:szCs w:val="22"/>
              </w:rPr>
              <w:t>target.</w:t>
            </w:r>
          </w:p>
          <w:p w14:paraId="2477FE4E" w14:textId="5E02B80D" w:rsidR="00CA25AB" w:rsidRPr="00CA25AB" w:rsidRDefault="00755D98" w:rsidP="00755D98">
            <w:pPr>
              <w:pStyle w:val="BodyText1"/>
              <w:ind w:left="1080"/>
              <w:rPr>
                <w:rFonts w:ascii="Arial" w:hAnsi="Arial" w:cs="Arial"/>
                <w:i/>
                <w:sz w:val="22"/>
                <w:szCs w:val="22"/>
              </w:rPr>
            </w:pPr>
            <w:r w:rsidRPr="00CA25AB">
              <w:rPr>
                <w:rFonts w:ascii="Arial" w:hAnsi="Arial" w:cs="Arial"/>
                <w:sz w:val="22"/>
                <w:szCs w:val="22"/>
              </w:rPr>
              <w:t xml:space="preserve">                         </w:t>
            </w:r>
            <w:r w:rsidRPr="00CA25AB">
              <w:rPr>
                <w:rFonts w:ascii="Arial" w:hAnsi="Arial" w:cs="Arial"/>
                <w:b/>
                <w:i/>
                <w:sz w:val="22"/>
                <w:szCs w:val="22"/>
              </w:rPr>
              <w:t>Note:</w:t>
            </w:r>
            <w:r w:rsidRPr="00CA25AB">
              <w:rPr>
                <w:rFonts w:ascii="Arial" w:hAnsi="Arial" w:cs="Arial"/>
                <w:i/>
                <w:sz w:val="22"/>
                <w:szCs w:val="22"/>
              </w:rPr>
              <w:t xml:space="preserve"> For the correct shade of red, click the “Red” color and </w:t>
            </w:r>
          </w:p>
          <w:p w14:paraId="4E85A4C4" w14:textId="3D334CEC" w:rsidR="00CA25AB" w:rsidRPr="00CA25AB" w:rsidRDefault="00CA25AB" w:rsidP="00CA25AB">
            <w:pPr>
              <w:pStyle w:val="BodyText1"/>
              <w:ind w:left="1080"/>
              <w:rPr>
                <w:rFonts w:ascii="Arial" w:hAnsi="Arial" w:cs="Arial"/>
                <w:i/>
                <w:sz w:val="22"/>
                <w:szCs w:val="22"/>
              </w:rPr>
            </w:pPr>
            <w:r w:rsidRPr="00CA25AB">
              <w:rPr>
                <w:rFonts w:ascii="Arial" w:hAnsi="Arial" w:cs="Arial"/>
                <w:b/>
                <w:i/>
                <w:sz w:val="22"/>
                <w:szCs w:val="22"/>
              </w:rPr>
              <w:t xml:space="preserve">                         </w:t>
            </w:r>
            <w:r w:rsidR="00755D98" w:rsidRPr="00CA25AB">
              <w:rPr>
                <w:rFonts w:ascii="Arial" w:hAnsi="Arial" w:cs="Arial"/>
                <w:i/>
                <w:sz w:val="22"/>
                <w:szCs w:val="22"/>
              </w:rPr>
              <w:t>change the</w:t>
            </w:r>
            <w:r w:rsidRPr="00CA25AB">
              <w:rPr>
                <w:rFonts w:ascii="Arial" w:hAnsi="Arial" w:cs="Arial"/>
                <w:i/>
                <w:sz w:val="22"/>
                <w:szCs w:val="22"/>
              </w:rPr>
              <w:t xml:space="preserve"> </w:t>
            </w:r>
            <w:r w:rsidR="00755D98" w:rsidRPr="00CA25AB">
              <w:rPr>
                <w:rFonts w:ascii="Arial" w:hAnsi="Arial" w:cs="Arial"/>
                <w:i/>
                <w:sz w:val="22"/>
                <w:szCs w:val="22"/>
              </w:rPr>
              <w:t xml:space="preserve">“Opacity” to 40%.  This color is used in the event </w:t>
            </w:r>
            <w:r w:rsidRPr="00CA25AB">
              <w:rPr>
                <w:rFonts w:ascii="Arial" w:hAnsi="Arial" w:cs="Arial"/>
                <w:i/>
                <w:sz w:val="22"/>
                <w:szCs w:val="22"/>
              </w:rPr>
              <w:t xml:space="preserve"> </w:t>
            </w:r>
          </w:p>
          <w:p w14:paraId="4FF0E271" w14:textId="58A8BB27" w:rsidR="00755D98" w:rsidRPr="00CA25AB" w:rsidRDefault="00CA25AB" w:rsidP="00CA25AB">
            <w:pPr>
              <w:pStyle w:val="BodyText1"/>
              <w:ind w:left="1080"/>
              <w:rPr>
                <w:rFonts w:ascii="Arial" w:hAnsi="Arial" w:cs="Arial"/>
                <w:i/>
                <w:sz w:val="22"/>
                <w:szCs w:val="22"/>
              </w:rPr>
            </w:pPr>
            <w:r w:rsidRPr="00CA25AB">
              <w:rPr>
                <w:rFonts w:ascii="Arial" w:hAnsi="Arial" w:cs="Arial"/>
                <w:i/>
                <w:sz w:val="22"/>
                <w:szCs w:val="22"/>
              </w:rPr>
              <w:t xml:space="preserve">                         </w:t>
            </w:r>
            <w:r w:rsidR="00755D98" w:rsidRPr="00CA25AB">
              <w:rPr>
                <w:rFonts w:ascii="Arial" w:hAnsi="Arial" w:cs="Arial"/>
                <w:i/>
                <w:sz w:val="22"/>
                <w:szCs w:val="22"/>
              </w:rPr>
              <w:t>that the text in the report may be red.</w:t>
            </w:r>
          </w:p>
          <w:p w14:paraId="75FCAF86" w14:textId="7F512269" w:rsidR="00755D98" w:rsidRPr="00CA25AB" w:rsidRDefault="00755D98" w:rsidP="00755D98">
            <w:pPr>
              <w:pStyle w:val="BodyText1"/>
              <w:ind w:left="1080"/>
              <w:rPr>
                <w:rFonts w:ascii="Arial" w:hAnsi="Arial" w:cs="Arial"/>
                <w:sz w:val="22"/>
                <w:szCs w:val="22"/>
              </w:rPr>
            </w:pPr>
            <w:r w:rsidRPr="00CA25AB">
              <w:rPr>
                <w:rFonts w:ascii="Arial" w:hAnsi="Arial" w:cs="Arial"/>
                <w:sz w:val="22"/>
                <w:szCs w:val="22"/>
              </w:rPr>
              <w:t xml:space="preserve">                </w:t>
            </w:r>
          </w:p>
          <w:p w14:paraId="4CA9FF66" w14:textId="6CADDD1A" w:rsidR="00535646" w:rsidRPr="00CA25AB" w:rsidRDefault="00755D98" w:rsidP="00755D98">
            <w:pPr>
              <w:pStyle w:val="BodyText1"/>
              <w:jc w:val="center"/>
              <w:rPr>
                <w:rFonts w:ascii="Arial" w:hAnsi="Arial" w:cs="Arial"/>
                <w:sz w:val="22"/>
                <w:szCs w:val="22"/>
              </w:rPr>
            </w:pPr>
            <w:r w:rsidRPr="00CA25AB">
              <w:rPr>
                <w:noProof/>
                <w:sz w:val="22"/>
                <w:szCs w:val="22"/>
              </w:rPr>
              <w:drawing>
                <wp:inline distT="0" distB="0" distL="0" distR="0" wp14:anchorId="127FD3E2" wp14:editId="36072583">
                  <wp:extent cx="1752600" cy="129509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9268" cy="1300021"/>
                          </a:xfrm>
                          <a:prstGeom prst="rect">
                            <a:avLst/>
                          </a:prstGeom>
                        </pic:spPr>
                      </pic:pic>
                    </a:graphicData>
                  </a:graphic>
                </wp:inline>
              </w:drawing>
            </w:r>
          </w:p>
          <w:p w14:paraId="65081E76" w14:textId="531CA204" w:rsidR="00755D98" w:rsidRPr="00CA25AB" w:rsidRDefault="00755D98" w:rsidP="00755D98">
            <w:pPr>
              <w:pStyle w:val="BodyText1"/>
              <w:jc w:val="center"/>
              <w:rPr>
                <w:rFonts w:ascii="Arial" w:hAnsi="Arial" w:cs="Arial"/>
                <w:sz w:val="22"/>
                <w:szCs w:val="22"/>
              </w:rPr>
            </w:pPr>
          </w:p>
          <w:p w14:paraId="1004B415" w14:textId="53BF79D7" w:rsidR="00755D98" w:rsidRPr="000F6E93" w:rsidRDefault="00755D98" w:rsidP="00211476">
            <w:pPr>
              <w:pStyle w:val="BodyText1"/>
              <w:numPr>
                <w:ilvl w:val="0"/>
                <w:numId w:val="30"/>
              </w:numPr>
              <w:rPr>
                <w:rFonts w:ascii="Arial" w:hAnsi="Arial" w:cs="Arial"/>
                <w:sz w:val="22"/>
                <w:szCs w:val="22"/>
              </w:rPr>
            </w:pPr>
            <w:r w:rsidRPr="000F6E93">
              <w:rPr>
                <w:rFonts w:ascii="Arial" w:hAnsi="Arial" w:cs="Arial"/>
                <w:sz w:val="22"/>
                <w:szCs w:val="22"/>
              </w:rPr>
              <w:t>Click the “OK” button.</w:t>
            </w:r>
          </w:p>
          <w:p w14:paraId="756586EC" w14:textId="567D5672" w:rsidR="00755D98" w:rsidRPr="00CA25AB" w:rsidRDefault="00755D98" w:rsidP="00755D98">
            <w:pPr>
              <w:pStyle w:val="BodyText1"/>
              <w:jc w:val="center"/>
              <w:rPr>
                <w:rFonts w:ascii="Arial" w:hAnsi="Arial" w:cs="Arial"/>
                <w:sz w:val="22"/>
                <w:szCs w:val="22"/>
              </w:rPr>
            </w:pPr>
            <w:r w:rsidRPr="00CA25AB">
              <w:rPr>
                <w:noProof/>
                <w:sz w:val="22"/>
                <w:szCs w:val="22"/>
              </w:rPr>
              <w:drawing>
                <wp:inline distT="0" distB="0" distL="0" distR="0" wp14:anchorId="216A3DBD" wp14:editId="03CF4BD6">
                  <wp:extent cx="13525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2550" cy="638175"/>
                          </a:xfrm>
                          <a:prstGeom prst="rect">
                            <a:avLst/>
                          </a:prstGeom>
                        </pic:spPr>
                      </pic:pic>
                    </a:graphicData>
                  </a:graphic>
                </wp:inline>
              </w:drawing>
            </w:r>
          </w:p>
          <w:p w14:paraId="38435CED" w14:textId="54EBD61B" w:rsidR="00755D98" w:rsidRPr="00CA25AB" w:rsidRDefault="00755D98" w:rsidP="00535646">
            <w:pPr>
              <w:pStyle w:val="BodyText1"/>
              <w:rPr>
                <w:rFonts w:ascii="Arial" w:hAnsi="Arial" w:cs="Arial"/>
                <w:sz w:val="22"/>
                <w:szCs w:val="22"/>
              </w:rPr>
            </w:pPr>
          </w:p>
          <w:p w14:paraId="6DA88D27" w14:textId="098658CF" w:rsidR="006033E5" w:rsidRDefault="006033E5" w:rsidP="0079094E">
            <w:pPr>
              <w:pStyle w:val="BodyText1"/>
              <w:numPr>
                <w:ilvl w:val="0"/>
                <w:numId w:val="30"/>
              </w:numPr>
              <w:rPr>
                <w:rFonts w:ascii="Arial" w:hAnsi="Arial" w:cs="Arial"/>
                <w:sz w:val="22"/>
                <w:szCs w:val="22"/>
              </w:rPr>
            </w:pPr>
            <w:r w:rsidRPr="000F6E93">
              <w:rPr>
                <w:rFonts w:ascii="Arial" w:hAnsi="Arial" w:cs="Arial"/>
                <w:sz w:val="22"/>
                <w:szCs w:val="22"/>
              </w:rPr>
              <w:t>Continue to highlight each row with the correct color.</w:t>
            </w:r>
          </w:p>
          <w:p w14:paraId="0209C25D" w14:textId="77777777" w:rsidR="000F6E93" w:rsidRPr="000F6E93" w:rsidRDefault="000F6E93" w:rsidP="000F6E93">
            <w:pPr>
              <w:pStyle w:val="BodyText1"/>
              <w:ind w:left="720"/>
              <w:rPr>
                <w:rFonts w:ascii="Arial" w:hAnsi="Arial" w:cs="Arial"/>
                <w:sz w:val="22"/>
                <w:szCs w:val="22"/>
              </w:rPr>
            </w:pPr>
          </w:p>
          <w:p w14:paraId="78C2302C" w14:textId="3A0945D1" w:rsidR="006033E5" w:rsidRPr="00CA25AB" w:rsidRDefault="006033E5" w:rsidP="006033E5">
            <w:pPr>
              <w:pStyle w:val="BodyText1"/>
              <w:numPr>
                <w:ilvl w:val="0"/>
                <w:numId w:val="30"/>
              </w:numPr>
              <w:rPr>
                <w:rFonts w:ascii="Arial" w:hAnsi="Arial" w:cs="Arial"/>
                <w:sz w:val="22"/>
                <w:szCs w:val="22"/>
              </w:rPr>
            </w:pPr>
            <w:r>
              <w:rPr>
                <w:rFonts w:ascii="Arial" w:hAnsi="Arial" w:cs="Arial"/>
                <w:sz w:val="22"/>
                <w:szCs w:val="22"/>
              </w:rPr>
              <w:t>If the “Percentage of SLA Met” number is less than 100%, it should also be highlighted using the “Yellow” or “Light Red” color codes listed in 2 f) above.</w:t>
            </w:r>
          </w:p>
          <w:p w14:paraId="575446CB" w14:textId="0D0CD197" w:rsidR="00535646" w:rsidRDefault="00535646" w:rsidP="00535646">
            <w:pPr>
              <w:pStyle w:val="BodyText1"/>
              <w:rPr>
                <w:rFonts w:ascii="Arial" w:hAnsi="Arial" w:cs="Arial"/>
                <w:sz w:val="22"/>
                <w:szCs w:val="22"/>
              </w:rPr>
            </w:pPr>
            <w:r w:rsidRPr="00CA25AB">
              <w:rPr>
                <w:noProof/>
                <w:sz w:val="22"/>
                <w:szCs w:val="22"/>
              </w:rPr>
              <w:lastRenderedPageBreak/>
              <w:drawing>
                <wp:inline distT="0" distB="0" distL="0" distR="0" wp14:anchorId="7F0187B2" wp14:editId="78BFA7E7">
                  <wp:extent cx="5606342"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3356" cy="2803853"/>
                          </a:xfrm>
                          <a:prstGeom prst="rect">
                            <a:avLst/>
                          </a:prstGeom>
                        </pic:spPr>
                      </pic:pic>
                    </a:graphicData>
                  </a:graphic>
                </wp:inline>
              </w:drawing>
            </w:r>
          </w:p>
          <w:p w14:paraId="3FD14F91" w14:textId="38BB9034" w:rsidR="008F2CA1" w:rsidRDefault="008F2CA1" w:rsidP="00535646">
            <w:pPr>
              <w:pStyle w:val="BodyText1"/>
              <w:rPr>
                <w:rFonts w:ascii="Arial" w:hAnsi="Arial" w:cs="Arial"/>
                <w:sz w:val="22"/>
                <w:szCs w:val="22"/>
              </w:rPr>
            </w:pPr>
          </w:p>
          <w:p w14:paraId="3F7F1586" w14:textId="169C8813" w:rsidR="006033E5" w:rsidRPr="000F6E93" w:rsidRDefault="008F2CA1" w:rsidP="00C82D1D">
            <w:pPr>
              <w:pStyle w:val="BodyText1"/>
              <w:numPr>
                <w:ilvl w:val="0"/>
                <w:numId w:val="30"/>
              </w:numPr>
              <w:rPr>
                <w:rFonts w:ascii="Arial" w:hAnsi="Arial" w:cs="Arial"/>
                <w:sz w:val="22"/>
                <w:szCs w:val="22"/>
              </w:rPr>
            </w:pPr>
            <w:r w:rsidRPr="000F6E93">
              <w:rPr>
                <w:rFonts w:ascii="Arial" w:hAnsi="Arial" w:cs="Arial"/>
                <w:sz w:val="22"/>
                <w:szCs w:val="22"/>
              </w:rPr>
              <w:t xml:space="preserve">In the event that the “Percentage of SLA Met” is less than the compliance target, a Problem ticket needs to be created for that service.  Any Incident tickets listed in the comments for the month need to be related to the Problem ticket. </w:t>
            </w:r>
          </w:p>
          <w:p w14:paraId="6EC0CADD" w14:textId="02BB5608" w:rsidR="006033E5" w:rsidRPr="000F6E93" w:rsidRDefault="001B3335" w:rsidP="008C7500">
            <w:pPr>
              <w:pStyle w:val="BodyText1"/>
              <w:numPr>
                <w:ilvl w:val="0"/>
                <w:numId w:val="30"/>
              </w:numPr>
              <w:rPr>
                <w:rFonts w:ascii="Arial" w:hAnsi="Arial" w:cs="Arial"/>
                <w:sz w:val="22"/>
                <w:szCs w:val="22"/>
              </w:rPr>
            </w:pPr>
            <w:r w:rsidRPr="000F6E93">
              <w:rPr>
                <w:rFonts w:ascii="Arial" w:hAnsi="Arial" w:cs="Arial"/>
                <w:sz w:val="22"/>
                <w:szCs w:val="22"/>
              </w:rPr>
              <w:t>Notes</w:t>
            </w:r>
            <w:r w:rsidR="006033E5" w:rsidRPr="000F6E93">
              <w:rPr>
                <w:rFonts w:ascii="Arial" w:hAnsi="Arial" w:cs="Arial"/>
                <w:sz w:val="22"/>
                <w:szCs w:val="22"/>
              </w:rPr>
              <w:t xml:space="preserve"> can be added to explain certain issues if necessary.</w:t>
            </w:r>
          </w:p>
          <w:p w14:paraId="453A4505" w14:textId="37A63EA6" w:rsidR="006033E5" w:rsidRPr="000F6E93" w:rsidRDefault="006033E5" w:rsidP="00C00C15">
            <w:pPr>
              <w:pStyle w:val="BodyText1"/>
              <w:numPr>
                <w:ilvl w:val="0"/>
                <w:numId w:val="30"/>
              </w:numPr>
              <w:rPr>
                <w:rFonts w:cs="Arial"/>
                <w:sz w:val="22"/>
                <w:szCs w:val="22"/>
              </w:rPr>
            </w:pPr>
            <w:r w:rsidRPr="000F6E93">
              <w:rPr>
                <w:rFonts w:ascii="Arial" w:hAnsi="Arial" w:cs="Arial"/>
                <w:sz w:val="22"/>
                <w:szCs w:val="22"/>
              </w:rPr>
              <w:t xml:space="preserve">Once the report has been reviewed and color coded, email to the Service Level Manager. </w:t>
            </w:r>
          </w:p>
          <w:p w14:paraId="1B179FF6" w14:textId="62DDBC68" w:rsidR="006033E5" w:rsidRPr="000F6E93" w:rsidRDefault="006033E5" w:rsidP="002D3725">
            <w:pPr>
              <w:pStyle w:val="BodyText1"/>
              <w:numPr>
                <w:ilvl w:val="0"/>
                <w:numId w:val="30"/>
              </w:numPr>
              <w:rPr>
                <w:rFonts w:cs="Arial"/>
                <w:sz w:val="22"/>
                <w:szCs w:val="22"/>
              </w:rPr>
            </w:pPr>
            <w:r w:rsidRPr="000F6E93">
              <w:rPr>
                <w:rFonts w:ascii="Arial" w:hAnsi="Arial" w:cs="Arial"/>
                <w:sz w:val="22"/>
                <w:szCs w:val="22"/>
              </w:rPr>
              <w:t>The Service Level Manager will review and work with you if any issues need to be addressed.</w:t>
            </w:r>
          </w:p>
          <w:p w14:paraId="1FADC9C7" w14:textId="31072D7A" w:rsidR="006033E5" w:rsidRPr="000F6E93" w:rsidRDefault="006033E5" w:rsidP="0062733E">
            <w:pPr>
              <w:pStyle w:val="BodyText1"/>
              <w:numPr>
                <w:ilvl w:val="0"/>
                <w:numId w:val="30"/>
              </w:numPr>
              <w:rPr>
                <w:rFonts w:cs="Arial"/>
                <w:sz w:val="22"/>
                <w:szCs w:val="22"/>
              </w:rPr>
            </w:pPr>
            <w:r w:rsidRPr="000F6E93">
              <w:rPr>
                <w:rFonts w:ascii="Arial" w:hAnsi="Arial" w:cs="Arial"/>
                <w:sz w:val="22"/>
                <w:szCs w:val="22"/>
              </w:rPr>
              <w:t>The Service Level Manager will forward the report to the IT Service Management Director to review.</w:t>
            </w:r>
          </w:p>
          <w:p w14:paraId="161C0936" w14:textId="2CEC7A67" w:rsidR="001B3335" w:rsidRPr="000F6E93" w:rsidRDefault="006033E5" w:rsidP="00911F8C">
            <w:pPr>
              <w:pStyle w:val="BodyText1"/>
              <w:numPr>
                <w:ilvl w:val="0"/>
                <w:numId w:val="30"/>
              </w:numPr>
              <w:rPr>
                <w:rFonts w:cs="Arial"/>
                <w:sz w:val="22"/>
                <w:szCs w:val="22"/>
              </w:rPr>
            </w:pPr>
            <w:r w:rsidRPr="000F6E93">
              <w:rPr>
                <w:rFonts w:ascii="Arial" w:hAnsi="Arial" w:cs="Arial"/>
                <w:sz w:val="22"/>
                <w:szCs w:val="22"/>
              </w:rPr>
              <w:t xml:space="preserve">The </w:t>
            </w:r>
            <w:r w:rsidR="001B3335" w:rsidRPr="000F6E93">
              <w:rPr>
                <w:rFonts w:ascii="Arial" w:hAnsi="Arial" w:cs="Arial"/>
                <w:sz w:val="22"/>
                <w:szCs w:val="22"/>
              </w:rPr>
              <w:t>IT Service Management Director</w:t>
            </w:r>
            <w:r w:rsidRPr="000F6E93">
              <w:rPr>
                <w:rFonts w:ascii="Arial" w:hAnsi="Arial" w:cs="Arial"/>
                <w:sz w:val="22"/>
                <w:szCs w:val="22"/>
              </w:rPr>
              <w:t xml:space="preserve"> will review and work with you if any issues need to be addressed.</w:t>
            </w:r>
          </w:p>
          <w:p w14:paraId="794821A5" w14:textId="4F3990DB" w:rsidR="001B3335" w:rsidRPr="000F6E93" w:rsidRDefault="001B3335" w:rsidP="00AF5618">
            <w:pPr>
              <w:pStyle w:val="BodyText1"/>
              <w:numPr>
                <w:ilvl w:val="0"/>
                <w:numId w:val="30"/>
              </w:numPr>
              <w:rPr>
                <w:rFonts w:ascii="Arial" w:hAnsi="Arial" w:cs="Arial"/>
                <w:sz w:val="22"/>
                <w:szCs w:val="22"/>
              </w:rPr>
            </w:pPr>
            <w:r w:rsidRPr="000F6E93">
              <w:rPr>
                <w:rFonts w:ascii="Arial" w:hAnsi="Arial" w:cs="Arial"/>
                <w:sz w:val="22"/>
                <w:szCs w:val="22"/>
              </w:rPr>
              <w:t>The IT Service Management Director will provide approval that it is appropriate to send to the SIG and JTS teams.</w:t>
            </w:r>
          </w:p>
          <w:p w14:paraId="3FCA2F8F" w14:textId="5B477C7A" w:rsidR="001B3335" w:rsidRPr="001B3335" w:rsidRDefault="001B3335" w:rsidP="001B3335">
            <w:pPr>
              <w:pStyle w:val="BodyText1"/>
              <w:ind w:left="720"/>
              <w:rPr>
                <w:rFonts w:ascii="Arial" w:hAnsi="Arial" w:cs="Arial"/>
                <w:i/>
                <w:sz w:val="22"/>
                <w:szCs w:val="22"/>
              </w:rPr>
            </w:pPr>
            <w:r w:rsidRPr="001B3335">
              <w:rPr>
                <w:rFonts w:ascii="Arial" w:hAnsi="Arial" w:cs="Arial"/>
                <w:b/>
                <w:i/>
                <w:sz w:val="22"/>
                <w:szCs w:val="22"/>
              </w:rPr>
              <w:t>Note:</w:t>
            </w:r>
            <w:r w:rsidRPr="001B3335">
              <w:rPr>
                <w:rFonts w:ascii="Arial" w:hAnsi="Arial" w:cs="Arial"/>
                <w:i/>
                <w:sz w:val="22"/>
                <w:szCs w:val="22"/>
              </w:rPr>
              <w:t xml:space="preserve"> Upon running the first version of the Monthly SLM Report, it is expected that some comments may state that a</w:t>
            </w:r>
            <w:r w:rsidR="00F84451">
              <w:rPr>
                <w:rFonts w:ascii="Arial" w:hAnsi="Arial" w:cs="Arial"/>
                <w:i/>
                <w:sz w:val="22"/>
                <w:szCs w:val="22"/>
              </w:rPr>
              <w:t xml:space="preserve"> SIG or JTS</w:t>
            </w:r>
            <w:r w:rsidRPr="001B3335">
              <w:rPr>
                <w:rFonts w:ascii="Arial" w:hAnsi="Arial" w:cs="Arial"/>
                <w:i/>
                <w:sz w:val="22"/>
                <w:szCs w:val="22"/>
              </w:rPr>
              <w:t xml:space="preserve"> team is still “investigating” an issue.</w:t>
            </w:r>
          </w:p>
        </w:tc>
      </w:tr>
      <w:tr w:rsidR="00016922" w:rsidRPr="006108A0" w14:paraId="28268E73" w14:textId="77777777" w:rsidTr="009C2BC4">
        <w:tc>
          <w:tcPr>
            <w:tcW w:w="341"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659" w:type="pct"/>
            <w:tcBorders>
              <w:top w:val="single" w:sz="4" w:space="0" w:color="auto"/>
              <w:left w:val="nil"/>
              <w:bottom w:val="single" w:sz="4" w:space="0" w:color="auto"/>
              <w:right w:val="single" w:sz="4" w:space="0" w:color="auto"/>
            </w:tcBorders>
          </w:tcPr>
          <w:p w14:paraId="48366E53" w14:textId="38AF78E7" w:rsidR="00F84451" w:rsidRDefault="001B3335" w:rsidP="00016922">
            <w:pPr>
              <w:pStyle w:val="BodyText1"/>
              <w:rPr>
                <w:rFonts w:ascii="Arial" w:hAnsi="Arial" w:cs="Arial"/>
                <w:sz w:val="22"/>
                <w:szCs w:val="22"/>
              </w:rPr>
            </w:pPr>
            <w:r>
              <w:rPr>
                <w:rFonts w:ascii="Arial" w:hAnsi="Arial" w:cs="Arial"/>
                <w:sz w:val="22"/>
                <w:szCs w:val="22"/>
              </w:rPr>
              <w:t>The Monthly SLM Report should be recreated on the third business day of the month.</w:t>
            </w:r>
            <w:r w:rsidR="006A38B6">
              <w:rPr>
                <w:rFonts w:ascii="Arial" w:hAnsi="Arial" w:cs="Arial"/>
                <w:sz w:val="22"/>
                <w:szCs w:val="22"/>
              </w:rPr>
              <w:t xml:space="preserve">  It will include any updates suggested by the Service Level Manager and / or IT Service Management Director, and possibly </w:t>
            </w:r>
            <w:r w:rsidR="00F84451">
              <w:rPr>
                <w:rFonts w:ascii="Arial" w:hAnsi="Arial" w:cs="Arial"/>
                <w:sz w:val="22"/>
                <w:szCs w:val="22"/>
              </w:rPr>
              <w:t xml:space="preserve">updates for issues that </w:t>
            </w:r>
            <w:r w:rsidR="006A38B6">
              <w:rPr>
                <w:rFonts w:ascii="Arial" w:hAnsi="Arial" w:cs="Arial"/>
                <w:sz w:val="22"/>
                <w:szCs w:val="22"/>
              </w:rPr>
              <w:t xml:space="preserve">were still </w:t>
            </w:r>
            <w:r w:rsidR="00F84451">
              <w:rPr>
                <w:rFonts w:ascii="Arial" w:hAnsi="Arial" w:cs="Arial"/>
                <w:sz w:val="22"/>
                <w:szCs w:val="22"/>
              </w:rPr>
              <w:t>being investigated by SIG or JTS teams at the time the first report was created.  Send the report via email as follows:</w:t>
            </w:r>
          </w:p>
          <w:p w14:paraId="40C37BB9" w14:textId="091E8D28" w:rsidR="00F84451" w:rsidRDefault="00F84451" w:rsidP="00016922">
            <w:pPr>
              <w:pStyle w:val="BodyText1"/>
              <w:rPr>
                <w:rFonts w:ascii="Arial" w:hAnsi="Arial" w:cs="Arial"/>
                <w:sz w:val="22"/>
                <w:szCs w:val="22"/>
              </w:rPr>
            </w:pPr>
          </w:p>
          <w:p w14:paraId="1FA3C16D" w14:textId="7713C97D" w:rsidR="00F84451" w:rsidRPr="000F6E93" w:rsidRDefault="00F84451" w:rsidP="005D1F81">
            <w:pPr>
              <w:pStyle w:val="BodyText1"/>
              <w:numPr>
                <w:ilvl w:val="0"/>
                <w:numId w:val="34"/>
              </w:numPr>
              <w:rPr>
                <w:rFonts w:ascii="Arial" w:hAnsi="Arial" w:cs="Arial"/>
                <w:sz w:val="22"/>
                <w:szCs w:val="22"/>
              </w:rPr>
            </w:pPr>
            <w:r w:rsidRPr="000F6E93">
              <w:rPr>
                <w:rFonts w:ascii="Arial" w:hAnsi="Arial" w:cs="Arial"/>
                <w:sz w:val="22"/>
                <w:szCs w:val="22"/>
              </w:rPr>
              <w:t>Use a previous month’s email SIG &amp; JTS to obtain the most recent distribution list.</w:t>
            </w:r>
          </w:p>
          <w:p w14:paraId="7B99B574" w14:textId="2FB0C01D" w:rsidR="00F84451" w:rsidRDefault="00F84451" w:rsidP="00F84451">
            <w:pPr>
              <w:pStyle w:val="BodyText1"/>
              <w:numPr>
                <w:ilvl w:val="0"/>
                <w:numId w:val="34"/>
              </w:numPr>
              <w:rPr>
                <w:rFonts w:ascii="Arial" w:hAnsi="Arial" w:cs="Arial"/>
                <w:sz w:val="22"/>
                <w:szCs w:val="22"/>
              </w:rPr>
            </w:pPr>
            <w:r>
              <w:rPr>
                <w:rFonts w:ascii="Arial" w:hAnsi="Arial" w:cs="Arial"/>
                <w:sz w:val="22"/>
                <w:szCs w:val="22"/>
              </w:rPr>
              <w:t xml:space="preserve">Use the following format for the subject of the email: </w:t>
            </w:r>
          </w:p>
          <w:p w14:paraId="2AC6D29B" w14:textId="77777777" w:rsidR="00977E2A" w:rsidRDefault="00977E2A" w:rsidP="00977E2A">
            <w:pPr>
              <w:pStyle w:val="BodyText1"/>
              <w:ind w:left="720"/>
              <w:rPr>
                <w:rFonts w:ascii="Arial" w:hAnsi="Arial" w:cs="Arial"/>
                <w:sz w:val="22"/>
                <w:szCs w:val="22"/>
              </w:rPr>
            </w:pPr>
          </w:p>
          <w:p w14:paraId="697C3E66" w14:textId="31201D03" w:rsidR="00F84451" w:rsidRDefault="00977E2A" w:rsidP="00977E2A">
            <w:pPr>
              <w:pStyle w:val="BodyText1"/>
              <w:ind w:left="720"/>
              <w:rPr>
                <w:rFonts w:ascii="Arial" w:hAnsi="Arial" w:cs="Arial"/>
                <w:sz w:val="22"/>
                <w:szCs w:val="22"/>
              </w:rPr>
            </w:pPr>
            <w:r>
              <w:rPr>
                <w:rFonts w:ascii="Arial" w:hAnsi="Arial" w:cs="Arial"/>
                <w:sz w:val="22"/>
                <w:szCs w:val="22"/>
              </w:rPr>
              <w:t xml:space="preserve">          </w:t>
            </w:r>
            <w:r w:rsidR="00F84451">
              <w:rPr>
                <w:rFonts w:ascii="Arial" w:hAnsi="Arial" w:cs="Arial"/>
                <w:sz w:val="22"/>
                <w:szCs w:val="22"/>
              </w:rPr>
              <w:t>MONTH YEAR SLA Report for Review</w:t>
            </w:r>
          </w:p>
          <w:p w14:paraId="3805B70F" w14:textId="7D8DE2CF" w:rsidR="00977E2A" w:rsidRDefault="00977E2A" w:rsidP="00977E2A">
            <w:pPr>
              <w:pStyle w:val="BodyText1"/>
              <w:ind w:left="720"/>
              <w:rPr>
                <w:rFonts w:ascii="Arial" w:hAnsi="Arial" w:cs="Arial"/>
                <w:sz w:val="22"/>
                <w:szCs w:val="22"/>
              </w:rPr>
            </w:pPr>
            <w:r>
              <w:rPr>
                <w:rFonts w:ascii="Arial" w:hAnsi="Arial" w:cs="Arial"/>
                <w:sz w:val="22"/>
                <w:szCs w:val="22"/>
              </w:rPr>
              <w:t xml:space="preserve">  </w:t>
            </w:r>
          </w:p>
          <w:p w14:paraId="3448EC36" w14:textId="54BC3512" w:rsidR="00F84451" w:rsidRPr="00977E2A" w:rsidRDefault="000F6E93" w:rsidP="000F6E93">
            <w:pPr>
              <w:pStyle w:val="BodyText1"/>
              <w:rPr>
                <w:rFonts w:ascii="Arial" w:hAnsi="Arial" w:cs="Arial"/>
                <w:i/>
                <w:sz w:val="22"/>
                <w:szCs w:val="22"/>
              </w:rPr>
            </w:pPr>
            <w:r>
              <w:rPr>
                <w:rFonts w:ascii="Arial" w:hAnsi="Arial" w:cs="Arial"/>
                <w:b/>
                <w:i/>
                <w:sz w:val="22"/>
                <w:szCs w:val="22"/>
              </w:rPr>
              <w:t xml:space="preserve">           </w:t>
            </w:r>
            <w:r w:rsidR="00977E2A" w:rsidRPr="00977E2A">
              <w:rPr>
                <w:rFonts w:ascii="Arial" w:hAnsi="Arial" w:cs="Arial"/>
                <w:b/>
                <w:i/>
                <w:sz w:val="22"/>
                <w:szCs w:val="22"/>
              </w:rPr>
              <w:t xml:space="preserve"> </w:t>
            </w:r>
            <w:r w:rsidR="00F84451" w:rsidRPr="00977E2A">
              <w:rPr>
                <w:rFonts w:ascii="Arial" w:hAnsi="Arial" w:cs="Arial"/>
                <w:b/>
                <w:i/>
                <w:sz w:val="22"/>
                <w:szCs w:val="22"/>
              </w:rPr>
              <w:t>Note:</w:t>
            </w:r>
            <w:r w:rsidR="00F84451" w:rsidRPr="00977E2A">
              <w:rPr>
                <w:rFonts w:ascii="Arial" w:hAnsi="Arial" w:cs="Arial"/>
                <w:i/>
                <w:sz w:val="22"/>
                <w:szCs w:val="22"/>
              </w:rPr>
              <w:t xml:space="preserve"> The month will be the previous month.</w:t>
            </w:r>
          </w:p>
          <w:p w14:paraId="0C9AD67C" w14:textId="0B933331" w:rsidR="00F84451" w:rsidRDefault="00F84451" w:rsidP="00F84451">
            <w:pPr>
              <w:pStyle w:val="BodyText1"/>
              <w:ind w:left="720"/>
              <w:rPr>
                <w:rFonts w:ascii="Arial" w:hAnsi="Arial" w:cs="Arial"/>
                <w:sz w:val="22"/>
                <w:szCs w:val="22"/>
              </w:rPr>
            </w:pPr>
          </w:p>
          <w:p w14:paraId="0D89A4BE" w14:textId="5AABFF11" w:rsidR="006A38B6" w:rsidRPr="000F6E93" w:rsidRDefault="00F84451" w:rsidP="0066314A">
            <w:pPr>
              <w:pStyle w:val="BodyText1"/>
              <w:numPr>
                <w:ilvl w:val="0"/>
                <w:numId w:val="34"/>
              </w:numPr>
              <w:rPr>
                <w:rFonts w:ascii="Arial" w:hAnsi="Arial" w:cs="Arial"/>
                <w:sz w:val="22"/>
                <w:szCs w:val="22"/>
              </w:rPr>
            </w:pPr>
            <w:r w:rsidRPr="000F6E93">
              <w:rPr>
                <w:rFonts w:ascii="Arial" w:hAnsi="Arial" w:cs="Arial"/>
                <w:sz w:val="22"/>
                <w:szCs w:val="22"/>
              </w:rPr>
              <w:t>The body of the email should read as follows:</w:t>
            </w:r>
          </w:p>
          <w:p w14:paraId="07FD03AD" w14:textId="77777777" w:rsidR="00F84451" w:rsidRDefault="006A38B6" w:rsidP="00F84451">
            <w:pPr>
              <w:pStyle w:val="ListParagraph"/>
              <w:numPr>
                <w:ilvl w:val="0"/>
                <w:numId w:val="33"/>
              </w:numPr>
              <w:rPr>
                <w:rFonts w:ascii="Times New Roman" w:hAnsi="Times New Roman"/>
                <w:szCs w:val="24"/>
              </w:rPr>
            </w:pPr>
            <w:r w:rsidRPr="00F84451">
              <w:rPr>
                <w:rFonts w:ascii="Times New Roman" w:hAnsi="Times New Roman"/>
                <w:szCs w:val="24"/>
              </w:rPr>
              <w:t xml:space="preserve">We have worked with SIG and JTS staff to validate the outages and analyze </w:t>
            </w:r>
          </w:p>
          <w:p w14:paraId="56A3A50C" w14:textId="77777777" w:rsidR="00F84451" w:rsidRDefault="00F84451" w:rsidP="00F84451">
            <w:pPr>
              <w:pStyle w:val="ListParagraph"/>
              <w:ind w:left="1080"/>
              <w:rPr>
                <w:rFonts w:ascii="Times New Roman" w:hAnsi="Times New Roman"/>
                <w:szCs w:val="24"/>
              </w:rPr>
            </w:pPr>
            <w:r>
              <w:rPr>
                <w:rFonts w:ascii="Times New Roman" w:hAnsi="Times New Roman"/>
                <w:szCs w:val="24"/>
              </w:rPr>
              <w:lastRenderedPageBreak/>
              <w:t xml:space="preserve">      </w:t>
            </w:r>
            <w:r w:rsidR="006A38B6" w:rsidRPr="00F84451">
              <w:rPr>
                <w:rFonts w:ascii="Times New Roman" w:hAnsi="Times New Roman"/>
                <w:szCs w:val="24"/>
              </w:rPr>
              <w:t>the data to determine the causes. </w:t>
            </w:r>
            <w:r>
              <w:rPr>
                <w:rFonts w:ascii="Times New Roman" w:hAnsi="Times New Roman"/>
                <w:szCs w:val="24"/>
              </w:rPr>
              <w:t xml:space="preserve"> T</w:t>
            </w:r>
            <w:r w:rsidR="006A38B6" w:rsidRPr="00F84451">
              <w:rPr>
                <w:rFonts w:ascii="Times New Roman" w:hAnsi="Times New Roman"/>
                <w:szCs w:val="24"/>
              </w:rPr>
              <w:t xml:space="preserve">he information has been added to the </w:t>
            </w:r>
          </w:p>
          <w:p w14:paraId="208B9859" w14:textId="77777777" w:rsidR="00F84451" w:rsidRDefault="00F84451" w:rsidP="00F84451">
            <w:pPr>
              <w:pStyle w:val="ListParagraph"/>
              <w:ind w:left="1080"/>
              <w:rPr>
                <w:rFonts w:ascii="Times New Roman" w:hAnsi="Times New Roman"/>
                <w:szCs w:val="24"/>
              </w:rPr>
            </w:pPr>
            <w:r>
              <w:rPr>
                <w:rFonts w:ascii="Times New Roman" w:hAnsi="Times New Roman"/>
                <w:szCs w:val="24"/>
              </w:rPr>
              <w:t xml:space="preserve">      </w:t>
            </w:r>
            <w:r w:rsidR="006A38B6" w:rsidRPr="00F84451">
              <w:rPr>
                <w:rFonts w:ascii="Times New Roman" w:hAnsi="Times New Roman"/>
                <w:szCs w:val="24"/>
              </w:rPr>
              <w:t xml:space="preserve">report as comments along with any Incident/Problem/Change numbers that </w:t>
            </w:r>
          </w:p>
          <w:p w14:paraId="50DF9F82" w14:textId="77777777" w:rsidR="00F84451" w:rsidRDefault="00F84451" w:rsidP="00F84451">
            <w:pPr>
              <w:pStyle w:val="ListParagraph"/>
              <w:ind w:left="1080"/>
              <w:rPr>
                <w:rFonts w:ascii="Times New Roman" w:hAnsi="Times New Roman"/>
                <w:szCs w:val="24"/>
              </w:rPr>
            </w:pPr>
            <w:r>
              <w:rPr>
                <w:rFonts w:ascii="Times New Roman" w:hAnsi="Times New Roman"/>
                <w:szCs w:val="24"/>
              </w:rPr>
              <w:t xml:space="preserve">      </w:t>
            </w:r>
            <w:r w:rsidR="006A38B6" w:rsidRPr="00F84451">
              <w:rPr>
                <w:rFonts w:ascii="Times New Roman" w:hAnsi="Times New Roman"/>
                <w:szCs w:val="24"/>
              </w:rPr>
              <w:t>are identified as being involved with the outages.</w:t>
            </w:r>
            <w:r>
              <w:rPr>
                <w:rFonts w:ascii="Times New Roman" w:hAnsi="Times New Roman"/>
                <w:szCs w:val="24"/>
              </w:rPr>
              <w:t xml:space="preserve">  P</w:t>
            </w:r>
            <w:r w:rsidR="006A38B6" w:rsidRPr="00F84451">
              <w:rPr>
                <w:rFonts w:ascii="Times New Roman" w:hAnsi="Times New Roman"/>
                <w:szCs w:val="24"/>
              </w:rPr>
              <w:t xml:space="preserve">lease review this PDF </w:t>
            </w:r>
          </w:p>
          <w:p w14:paraId="38A590DB" w14:textId="77777777" w:rsidR="00F84451" w:rsidRDefault="00F84451" w:rsidP="00F84451">
            <w:pPr>
              <w:pStyle w:val="ListParagraph"/>
              <w:ind w:left="1080"/>
              <w:rPr>
                <w:rFonts w:ascii="Times New Roman" w:hAnsi="Times New Roman"/>
                <w:szCs w:val="24"/>
              </w:rPr>
            </w:pPr>
            <w:r>
              <w:rPr>
                <w:rFonts w:ascii="Times New Roman" w:hAnsi="Times New Roman"/>
                <w:szCs w:val="24"/>
              </w:rPr>
              <w:t xml:space="preserve">      </w:t>
            </w:r>
            <w:r w:rsidR="006A38B6" w:rsidRPr="00F84451">
              <w:rPr>
                <w:rFonts w:ascii="Times New Roman" w:hAnsi="Times New Roman"/>
                <w:szCs w:val="24"/>
              </w:rPr>
              <w:t xml:space="preserve">document that contains the outages and comments for the month of </w:t>
            </w:r>
          </w:p>
          <w:p w14:paraId="2EB0E054" w14:textId="3708BC09" w:rsidR="00F84451" w:rsidRDefault="00F84451" w:rsidP="00F84451">
            <w:pPr>
              <w:pStyle w:val="ListParagraph"/>
              <w:ind w:left="1080"/>
              <w:rPr>
                <w:rFonts w:ascii="Times New Roman" w:hAnsi="Times New Roman"/>
                <w:szCs w:val="24"/>
              </w:rPr>
            </w:pPr>
            <w:r>
              <w:rPr>
                <w:rFonts w:ascii="Times New Roman" w:hAnsi="Times New Roman"/>
                <w:szCs w:val="24"/>
              </w:rPr>
              <w:t xml:space="preserve">      </w:t>
            </w:r>
            <w:r w:rsidRPr="00F84451">
              <w:rPr>
                <w:rFonts w:ascii="Times New Roman" w:hAnsi="Times New Roman"/>
                <w:szCs w:val="24"/>
                <w:highlight w:val="yellow"/>
              </w:rPr>
              <w:t>Month</w:t>
            </w:r>
            <w:r w:rsidR="006A38B6" w:rsidRPr="00F84451">
              <w:rPr>
                <w:rFonts w:ascii="Times New Roman" w:hAnsi="Times New Roman"/>
                <w:szCs w:val="24"/>
                <w:highlight w:val="yellow"/>
              </w:rPr>
              <w:t xml:space="preserve"> </w:t>
            </w:r>
            <w:r w:rsidRPr="00F84451">
              <w:rPr>
                <w:rFonts w:ascii="Times New Roman" w:hAnsi="Times New Roman"/>
                <w:szCs w:val="24"/>
                <w:highlight w:val="yellow"/>
              </w:rPr>
              <w:t>Year</w:t>
            </w:r>
            <w:r>
              <w:rPr>
                <w:rFonts w:ascii="Times New Roman" w:hAnsi="Times New Roman"/>
                <w:szCs w:val="24"/>
              </w:rPr>
              <w:t xml:space="preserve"> </w:t>
            </w:r>
            <w:r w:rsidR="006A38B6" w:rsidRPr="00F84451">
              <w:rPr>
                <w:rFonts w:ascii="Times New Roman" w:hAnsi="Times New Roman"/>
                <w:szCs w:val="24"/>
              </w:rPr>
              <w:t xml:space="preserve">and provide any required changes to the report by COB on </w:t>
            </w:r>
          </w:p>
          <w:p w14:paraId="755AB162" w14:textId="77777777" w:rsidR="00F84451" w:rsidRDefault="00F84451" w:rsidP="00F84451">
            <w:pPr>
              <w:rPr>
                <w:rFonts w:ascii="Times New Roman" w:hAnsi="Times New Roman"/>
                <w:szCs w:val="24"/>
              </w:rPr>
            </w:pPr>
            <w:r>
              <w:rPr>
                <w:rFonts w:ascii="Times New Roman" w:hAnsi="Times New Roman"/>
                <w:szCs w:val="24"/>
              </w:rPr>
              <w:t xml:space="preserve">                        </w:t>
            </w:r>
            <w:r w:rsidRPr="00F84451">
              <w:rPr>
                <w:rFonts w:ascii="Times New Roman" w:hAnsi="Times New Roman"/>
                <w:szCs w:val="24"/>
                <w:highlight w:val="yellow"/>
              </w:rPr>
              <w:t>Day Date 1</w:t>
            </w:r>
            <w:r w:rsidR="006A38B6" w:rsidRPr="00F84451">
              <w:rPr>
                <w:rFonts w:ascii="Times New Roman" w:hAnsi="Times New Roman"/>
                <w:szCs w:val="24"/>
              </w:rPr>
              <w:t xml:space="preserve">.  We will be publishing the official report on </w:t>
            </w:r>
            <w:r w:rsidRPr="00F84451">
              <w:rPr>
                <w:rFonts w:ascii="Times New Roman" w:hAnsi="Times New Roman"/>
                <w:szCs w:val="24"/>
                <w:highlight w:val="yellow"/>
              </w:rPr>
              <w:t>Day Date 2</w:t>
            </w:r>
            <w:r>
              <w:rPr>
                <w:rFonts w:ascii="Times New Roman" w:hAnsi="Times New Roman"/>
                <w:szCs w:val="24"/>
              </w:rPr>
              <w:t xml:space="preserve">.   </w:t>
            </w:r>
          </w:p>
          <w:p w14:paraId="1F6A9828" w14:textId="77777777" w:rsidR="00F84451" w:rsidRDefault="00F84451" w:rsidP="00F84451">
            <w:pPr>
              <w:rPr>
                <w:rFonts w:ascii="Times New Roman" w:hAnsi="Times New Roman"/>
                <w:szCs w:val="24"/>
              </w:rPr>
            </w:pPr>
          </w:p>
          <w:p w14:paraId="0261F6B8" w14:textId="77777777" w:rsidR="00F84451" w:rsidRDefault="00F84451" w:rsidP="00F84451">
            <w:pPr>
              <w:pStyle w:val="ListParagraph"/>
              <w:numPr>
                <w:ilvl w:val="0"/>
                <w:numId w:val="35"/>
              </w:numPr>
              <w:rPr>
                <w:rFonts w:ascii="Times New Roman" w:hAnsi="Times New Roman"/>
                <w:szCs w:val="24"/>
              </w:rPr>
            </w:pPr>
            <w:r>
              <w:rPr>
                <w:rFonts w:ascii="Times New Roman" w:hAnsi="Times New Roman"/>
                <w:szCs w:val="24"/>
              </w:rPr>
              <w:t>Month Year – The previous month</w:t>
            </w:r>
          </w:p>
          <w:p w14:paraId="02257695" w14:textId="77777777" w:rsidR="00F84451" w:rsidRDefault="00F84451" w:rsidP="00F84451">
            <w:pPr>
              <w:pStyle w:val="ListParagraph"/>
              <w:numPr>
                <w:ilvl w:val="0"/>
                <w:numId w:val="35"/>
              </w:numPr>
              <w:rPr>
                <w:rFonts w:ascii="Times New Roman" w:hAnsi="Times New Roman"/>
                <w:szCs w:val="24"/>
              </w:rPr>
            </w:pPr>
            <w:r>
              <w:rPr>
                <w:rFonts w:ascii="Times New Roman" w:hAnsi="Times New Roman"/>
                <w:szCs w:val="24"/>
              </w:rPr>
              <w:t>Day Date 1 – The sixth business day of the month</w:t>
            </w:r>
          </w:p>
          <w:p w14:paraId="04300084" w14:textId="694346F8" w:rsidR="00F84451" w:rsidRDefault="00F84451" w:rsidP="00F84451">
            <w:pPr>
              <w:pStyle w:val="ListParagraph"/>
              <w:numPr>
                <w:ilvl w:val="0"/>
                <w:numId w:val="35"/>
              </w:numPr>
              <w:rPr>
                <w:rFonts w:ascii="Times New Roman" w:hAnsi="Times New Roman"/>
                <w:szCs w:val="24"/>
              </w:rPr>
            </w:pPr>
            <w:r>
              <w:rPr>
                <w:rFonts w:ascii="Times New Roman" w:hAnsi="Times New Roman"/>
                <w:szCs w:val="24"/>
              </w:rPr>
              <w:t>Day Date 2 – The seventh business day of the month</w:t>
            </w:r>
          </w:p>
          <w:p w14:paraId="550678D3" w14:textId="77777777" w:rsidR="00F84451" w:rsidRDefault="00F84451" w:rsidP="00F84451">
            <w:pPr>
              <w:pStyle w:val="ListParagraph"/>
              <w:ind w:left="2340"/>
              <w:rPr>
                <w:rFonts w:ascii="Times New Roman" w:hAnsi="Times New Roman"/>
                <w:szCs w:val="24"/>
              </w:rPr>
            </w:pPr>
          </w:p>
          <w:p w14:paraId="53C3FFCB" w14:textId="77777777" w:rsidR="000F6E93" w:rsidRDefault="00F84451" w:rsidP="00F84451">
            <w:pPr>
              <w:pStyle w:val="ListParagraph"/>
              <w:numPr>
                <w:ilvl w:val="0"/>
                <w:numId w:val="34"/>
              </w:numPr>
              <w:rPr>
                <w:rFonts w:ascii="Times New Roman" w:hAnsi="Times New Roman"/>
                <w:szCs w:val="24"/>
              </w:rPr>
            </w:pPr>
            <w:r w:rsidRPr="00F84451">
              <w:rPr>
                <w:rFonts w:ascii="Times New Roman" w:hAnsi="Times New Roman"/>
                <w:szCs w:val="24"/>
              </w:rPr>
              <w:t xml:space="preserve">   </w:t>
            </w:r>
            <w:r>
              <w:rPr>
                <w:rFonts w:ascii="Times New Roman" w:hAnsi="Times New Roman"/>
                <w:szCs w:val="24"/>
              </w:rPr>
              <w:t>A SIG or JTS team member will notify you if any corrections need to be made.</w:t>
            </w:r>
            <w:r w:rsidRPr="00F84451">
              <w:rPr>
                <w:rFonts w:ascii="Times New Roman" w:hAnsi="Times New Roman"/>
                <w:szCs w:val="24"/>
              </w:rPr>
              <w:t xml:space="preserve">  </w:t>
            </w:r>
          </w:p>
          <w:p w14:paraId="509254FD" w14:textId="77F6D7DC" w:rsidR="000F6E93" w:rsidRDefault="00F84451" w:rsidP="000F6E93">
            <w:pPr>
              <w:pStyle w:val="ListParagraph"/>
              <w:rPr>
                <w:rFonts w:ascii="Times New Roman" w:hAnsi="Times New Roman"/>
                <w:szCs w:val="24"/>
              </w:rPr>
            </w:pPr>
            <w:r w:rsidRPr="00F84451">
              <w:rPr>
                <w:rFonts w:ascii="Times New Roman" w:hAnsi="Times New Roman"/>
                <w:szCs w:val="24"/>
              </w:rPr>
              <w:t xml:space="preserve">   </w:t>
            </w:r>
          </w:p>
          <w:p w14:paraId="62DBDFD3" w14:textId="25FEB43C" w:rsidR="006A38B6" w:rsidRPr="001B3335" w:rsidRDefault="000F6E93" w:rsidP="000F6E93">
            <w:pPr>
              <w:rPr>
                <w:rFonts w:cs="Arial"/>
                <w:sz w:val="22"/>
                <w:szCs w:val="22"/>
              </w:rPr>
            </w:pPr>
            <w:r w:rsidRPr="001B3335">
              <w:rPr>
                <w:rFonts w:cs="Arial"/>
                <w:b/>
                <w:i/>
                <w:sz w:val="22"/>
                <w:szCs w:val="22"/>
              </w:rPr>
              <w:t>Note:</w:t>
            </w:r>
            <w:r w:rsidRPr="001B3335">
              <w:rPr>
                <w:rFonts w:cs="Arial"/>
                <w:i/>
                <w:sz w:val="22"/>
                <w:szCs w:val="22"/>
              </w:rPr>
              <w:t xml:space="preserve"> Upon running the </w:t>
            </w:r>
            <w:r>
              <w:rPr>
                <w:rFonts w:cs="Arial"/>
                <w:i/>
                <w:sz w:val="22"/>
                <w:szCs w:val="22"/>
              </w:rPr>
              <w:t xml:space="preserve">second </w:t>
            </w:r>
            <w:r w:rsidRPr="001B3335">
              <w:rPr>
                <w:rFonts w:cs="Arial"/>
                <w:i/>
                <w:sz w:val="22"/>
                <w:szCs w:val="22"/>
              </w:rPr>
              <w:t>version of the Monthly SLM Report, it is expected that some comments may state that a</w:t>
            </w:r>
            <w:r>
              <w:rPr>
                <w:rFonts w:cs="Arial"/>
                <w:i/>
                <w:sz w:val="22"/>
                <w:szCs w:val="22"/>
              </w:rPr>
              <w:t xml:space="preserve"> SIG or JTS</w:t>
            </w:r>
            <w:r w:rsidRPr="001B3335">
              <w:rPr>
                <w:rFonts w:cs="Arial"/>
                <w:i/>
                <w:sz w:val="22"/>
                <w:szCs w:val="22"/>
              </w:rPr>
              <w:t xml:space="preserve"> team is</w:t>
            </w:r>
            <w:r>
              <w:rPr>
                <w:rFonts w:cs="Arial"/>
                <w:i/>
                <w:sz w:val="22"/>
                <w:szCs w:val="22"/>
              </w:rPr>
              <w:t xml:space="preserve"> still “investigating” an issue</w:t>
            </w:r>
            <w:r>
              <w:rPr>
                <w:rFonts w:ascii="Times New Roman" w:hAnsi="Times New Roman"/>
                <w:szCs w:val="24"/>
              </w:rPr>
              <w:t>.</w:t>
            </w:r>
          </w:p>
        </w:tc>
      </w:tr>
      <w:tr w:rsidR="00016922" w:rsidRPr="006108A0" w14:paraId="20B4F629" w14:textId="77777777" w:rsidTr="009C2BC4">
        <w:tc>
          <w:tcPr>
            <w:tcW w:w="341"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lastRenderedPageBreak/>
              <w:t>4</w:t>
            </w:r>
          </w:p>
        </w:tc>
        <w:tc>
          <w:tcPr>
            <w:tcW w:w="4659" w:type="pct"/>
            <w:tcBorders>
              <w:top w:val="single" w:sz="4" w:space="0" w:color="auto"/>
              <w:left w:val="nil"/>
              <w:bottom w:val="single" w:sz="4" w:space="0" w:color="auto"/>
              <w:right w:val="single" w:sz="4" w:space="0" w:color="auto"/>
            </w:tcBorders>
          </w:tcPr>
          <w:p w14:paraId="423ABCB7" w14:textId="77777777" w:rsidR="00672048" w:rsidRDefault="00672048" w:rsidP="00016922">
            <w:pPr>
              <w:pStyle w:val="BodyText1"/>
              <w:rPr>
                <w:rFonts w:ascii="Arial" w:hAnsi="Arial" w:cs="Arial"/>
                <w:sz w:val="22"/>
                <w:szCs w:val="22"/>
              </w:rPr>
            </w:pPr>
            <w:r w:rsidRPr="00672048">
              <w:rPr>
                <w:rFonts w:ascii="Arial" w:hAnsi="Arial" w:cs="Arial"/>
                <w:sz w:val="22"/>
                <w:szCs w:val="22"/>
              </w:rPr>
              <w:t>The finalized version of the</w:t>
            </w:r>
            <w:r>
              <w:rPr>
                <w:rFonts w:ascii="Arial" w:hAnsi="Arial" w:cs="Arial"/>
                <w:sz w:val="22"/>
                <w:szCs w:val="22"/>
              </w:rPr>
              <w:t xml:space="preserve"> Monthly SLM Report is created on the seventh business day of the month.  Any issues that were being investigated when the first and second versions of the report were created must be resolved at this time.  Publish the finalized report to Sharepoint as follows:</w:t>
            </w:r>
          </w:p>
          <w:p w14:paraId="23E980A2" w14:textId="77777777" w:rsidR="00672048" w:rsidRDefault="00672048" w:rsidP="00016922">
            <w:pPr>
              <w:pStyle w:val="BodyText1"/>
              <w:rPr>
                <w:rFonts w:ascii="Arial" w:hAnsi="Arial" w:cs="Arial"/>
                <w:sz w:val="22"/>
                <w:szCs w:val="22"/>
              </w:rPr>
            </w:pPr>
          </w:p>
          <w:p w14:paraId="178C6590" w14:textId="09C13593" w:rsidR="00672048" w:rsidRDefault="008F19F5" w:rsidP="00672048">
            <w:pPr>
              <w:pStyle w:val="BodyText1"/>
              <w:numPr>
                <w:ilvl w:val="0"/>
                <w:numId w:val="36"/>
              </w:numPr>
              <w:rPr>
                <w:rFonts w:ascii="Arial" w:hAnsi="Arial" w:cs="Arial"/>
                <w:sz w:val="22"/>
                <w:szCs w:val="22"/>
              </w:rPr>
            </w:pPr>
            <w:r>
              <w:rPr>
                <w:rFonts w:ascii="Arial" w:hAnsi="Arial" w:cs="Arial"/>
                <w:sz w:val="22"/>
                <w:szCs w:val="22"/>
              </w:rPr>
              <w:t>Save the Monthly SLM Report to the following location and appropriate folder:</w:t>
            </w:r>
          </w:p>
          <w:p w14:paraId="54310FA9" w14:textId="540D05D1" w:rsidR="008F19F5" w:rsidRDefault="008F19F5" w:rsidP="008F19F5">
            <w:pPr>
              <w:pStyle w:val="BodyText1"/>
              <w:ind w:left="720"/>
              <w:rPr>
                <w:rFonts w:ascii="Arial" w:hAnsi="Arial" w:cs="Arial"/>
                <w:sz w:val="22"/>
                <w:szCs w:val="22"/>
              </w:rPr>
            </w:pPr>
          </w:p>
          <w:p w14:paraId="12A4FDF7" w14:textId="42A57A73" w:rsidR="008F19F5" w:rsidRDefault="001012C0" w:rsidP="008F19F5">
            <w:pPr>
              <w:pStyle w:val="BodyText1"/>
              <w:ind w:left="720"/>
              <w:rPr>
                <w:rFonts w:ascii="Arial" w:hAnsi="Arial" w:cs="Arial"/>
                <w:sz w:val="22"/>
                <w:szCs w:val="22"/>
              </w:rPr>
            </w:pPr>
            <w:hyperlink r:id="rId18" w:history="1">
              <w:r w:rsidR="008F19F5" w:rsidRPr="008F19F5">
                <w:rPr>
                  <w:rStyle w:val="Hyperlink"/>
                  <w:rFonts w:ascii="Arial" w:hAnsi="Arial" w:cs="Arial"/>
                  <w:sz w:val="22"/>
                  <w:szCs w:val="22"/>
                </w:rPr>
                <w:t>O:\\Service Delivery\Service Level Management\Reporting\Monthly SLA Report</w:t>
              </w:r>
            </w:hyperlink>
          </w:p>
          <w:p w14:paraId="6E7E6F5A" w14:textId="77777777" w:rsidR="008F19F5" w:rsidRDefault="008F19F5" w:rsidP="008F19F5">
            <w:pPr>
              <w:pStyle w:val="BodyText1"/>
              <w:rPr>
                <w:rFonts w:ascii="Arial" w:hAnsi="Arial" w:cs="Arial"/>
                <w:sz w:val="22"/>
                <w:szCs w:val="22"/>
              </w:rPr>
            </w:pPr>
          </w:p>
          <w:p w14:paraId="2CA4236B" w14:textId="77777777" w:rsidR="008F19F5" w:rsidRDefault="008F19F5" w:rsidP="008F19F5">
            <w:pPr>
              <w:pStyle w:val="BodyText1"/>
              <w:rPr>
                <w:rFonts w:ascii="Arial" w:hAnsi="Arial" w:cs="Arial"/>
                <w:sz w:val="22"/>
                <w:szCs w:val="22"/>
              </w:rPr>
            </w:pPr>
            <w:r>
              <w:rPr>
                <w:noProof/>
              </w:rPr>
              <w:drawing>
                <wp:inline distT="0" distB="0" distL="0" distR="0" wp14:anchorId="332165F7" wp14:editId="276F69DD">
                  <wp:extent cx="554355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9232" cy="924872"/>
                          </a:xfrm>
                          <a:prstGeom prst="rect">
                            <a:avLst/>
                          </a:prstGeom>
                        </pic:spPr>
                      </pic:pic>
                    </a:graphicData>
                  </a:graphic>
                </wp:inline>
              </w:drawing>
            </w:r>
          </w:p>
          <w:p w14:paraId="68DA299C" w14:textId="77777777" w:rsidR="009C2BC4" w:rsidRDefault="009C2BC4" w:rsidP="008F19F5">
            <w:pPr>
              <w:pStyle w:val="BodyText1"/>
              <w:rPr>
                <w:rFonts w:ascii="Arial" w:hAnsi="Arial" w:cs="Arial"/>
                <w:sz w:val="22"/>
                <w:szCs w:val="22"/>
              </w:rPr>
            </w:pPr>
          </w:p>
          <w:p w14:paraId="0B8DB0CA" w14:textId="5827BCE3" w:rsidR="009C2BC4" w:rsidRDefault="009C2BC4" w:rsidP="009C2BC4">
            <w:pPr>
              <w:pStyle w:val="BodyText1"/>
              <w:numPr>
                <w:ilvl w:val="0"/>
                <w:numId w:val="36"/>
              </w:numPr>
              <w:rPr>
                <w:rFonts w:ascii="Arial" w:hAnsi="Arial" w:cs="Arial"/>
                <w:sz w:val="22"/>
                <w:szCs w:val="22"/>
              </w:rPr>
            </w:pPr>
            <w:r>
              <w:rPr>
                <w:rFonts w:ascii="Arial" w:hAnsi="Arial" w:cs="Arial"/>
                <w:sz w:val="22"/>
                <w:szCs w:val="22"/>
              </w:rPr>
              <w:t>Upload to Sharepoint in the appropriate folder by year at the following location:</w:t>
            </w:r>
          </w:p>
          <w:p w14:paraId="178DD629" w14:textId="62A38270" w:rsidR="009C2BC4" w:rsidRDefault="009C2BC4" w:rsidP="009C2BC4">
            <w:pPr>
              <w:pStyle w:val="BodyText1"/>
              <w:ind w:left="720"/>
              <w:rPr>
                <w:rFonts w:ascii="Arial" w:hAnsi="Arial" w:cs="Arial"/>
                <w:sz w:val="22"/>
                <w:szCs w:val="22"/>
              </w:rPr>
            </w:pPr>
          </w:p>
          <w:p w14:paraId="35CFE931" w14:textId="3EADAEE7" w:rsidR="009C2BC4" w:rsidRDefault="001012C0" w:rsidP="009C2BC4">
            <w:pPr>
              <w:pStyle w:val="BodyText1"/>
              <w:ind w:left="720"/>
              <w:rPr>
                <w:rFonts w:ascii="Arial" w:hAnsi="Arial" w:cs="Arial"/>
                <w:sz w:val="22"/>
                <w:szCs w:val="22"/>
              </w:rPr>
            </w:pPr>
            <w:hyperlink r:id="rId20" w:anchor="/Monthly%20Reporting/Forms/current.aspx" w:history="1">
              <w:r w:rsidR="009C2BC4" w:rsidRPr="00A44D96">
                <w:rPr>
                  <w:rStyle w:val="Hyperlink"/>
                  <w:rFonts w:ascii="Arial" w:hAnsi="Arial" w:cs="Arial"/>
                  <w:sz w:val="22"/>
                  <w:szCs w:val="22"/>
                </w:rPr>
                <w:t>http://docs.jackson.local/it/sites/rs/_layouts/15/start.aspx#/Monthly%20Reporting/Forms/current.aspx</w:t>
              </w:r>
            </w:hyperlink>
          </w:p>
          <w:p w14:paraId="0E4E7A28" w14:textId="77777777" w:rsidR="009C2BC4" w:rsidRDefault="009C2BC4" w:rsidP="009C2BC4">
            <w:pPr>
              <w:pStyle w:val="BodyText1"/>
              <w:ind w:left="720"/>
              <w:rPr>
                <w:rFonts w:ascii="Arial" w:hAnsi="Arial" w:cs="Arial"/>
                <w:sz w:val="22"/>
                <w:szCs w:val="22"/>
              </w:rPr>
            </w:pPr>
          </w:p>
          <w:p w14:paraId="760572E3" w14:textId="77777777" w:rsidR="009C2BC4" w:rsidRDefault="009C2BC4" w:rsidP="009C2BC4">
            <w:pPr>
              <w:pStyle w:val="BodyText1"/>
              <w:rPr>
                <w:rFonts w:ascii="Arial" w:hAnsi="Arial" w:cs="Arial"/>
                <w:sz w:val="22"/>
                <w:szCs w:val="22"/>
              </w:rPr>
            </w:pPr>
          </w:p>
          <w:p w14:paraId="3C81541B" w14:textId="77777777" w:rsidR="009C2BC4" w:rsidRDefault="009C2BC4" w:rsidP="009C2BC4">
            <w:pPr>
              <w:pStyle w:val="BodyText1"/>
              <w:jc w:val="center"/>
              <w:rPr>
                <w:rFonts w:ascii="Arial" w:hAnsi="Arial" w:cs="Arial"/>
                <w:sz w:val="22"/>
                <w:szCs w:val="22"/>
              </w:rPr>
            </w:pPr>
            <w:r>
              <w:rPr>
                <w:noProof/>
              </w:rPr>
              <w:drawing>
                <wp:inline distT="0" distB="0" distL="0" distR="0" wp14:anchorId="68B4E491" wp14:editId="114275C2">
                  <wp:extent cx="4276725" cy="1738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1613" cy="1752244"/>
                          </a:xfrm>
                          <a:prstGeom prst="rect">
                            <a:avLst/>
                          </a:prstGeom>
                        </pic:spPr>
                      </pic:pic>
                    </a:graphicData>
                  </a:graphic>
                </wp:inline>
              </w:drawing>
            </w:r>
          </w:p>
          <w:p w14:paraId="14F670FE" w14:textId="77777777" w:rsidR="009C2BC4" w:rsidRDefault="009C2BC4" w:rsidP="009C2BC4">
            <w:pPr>
              <w:pStyle w:val="BodyText1"/>
              <w:jc w:val="center"/>
              <w:rPr>
                <w:rFonts w:ascii="Arial" w:hAnsi="Arial" w:cs="Arial"/>
                <w:sz w:val="22"/>
                <w:szCs w:val="22"/>
              </w:rPr>
            </w:pPr>
          </w:p>
          <w:p w14:paraId="203EB8A6" w14:textId="4B2D9FC2" w:rsidR="009C2BC4" w:rsidRDefault="009C2BC4" w:rsidP="009C2BC4">
            <w:pPr>
              <w:pStyle w:val="BodyText1"/>
              <w:numPr>
                <w:ilvl w:val="0"/>
                <w:numId w:val="36"/>
              </w:numPr>
              <w:rPr>
                <w:rFonts w:ascii="Arial" w:hAnsi="Arial" w:cs="Arial"/>
                <w:sz w:val="22"/>
                <w:szCs w:val="22"/>
              </w:rPr>
            </w:pPr>
            <w:r>
              <w:rPr>
                <w:rFonts w:ascii="Arial" w:hAnsi="Arial" w:cs="Arial"/>
                <w:sz w:val="22"/>
                <w:szCs w:val="22"/>
              </w:rPr>
              <w:lastRenderedPageBreak/>
              <w:t>Obtain the link to the Monthly SLM Report that has just been uploaded by clicking on the three dots next to the report name.</w:t>
            </w:r>
          </w:p>
          <w:p w14:paraId="3056B131" w14:textId="31ED64AD" w:rsidR="009C2BC4" w:rsidRDefault="009C2BC4" w:rsidP="009C2BC4">
            <w:pPr>
              <w:pStyle w:val="BodyText1"/>
              <w:rPr>
                <w:rFonts w:ascii="Arial" w:hAnsi="Arial" w:cs="Arial"/>
                <w:sz w:val="22"/>
                <w:szCs w:val="22"/>
              </w:rPr>
            </w:pPr>
          </w:p>
          <w:p w14:paraId="7B3C05C7" w14:textId="4E126268" w:rsidR="009C2BC4" w:rsidRDefault="009C2BC4" w:rsidP="009C2BC4">
            <w:pPr>
              <w:pStyle w:val="BodyText1"/>
              <w:numPr>
                <w:ilvl w:val="0"/>
                <w:numId w:val="36"/>
              </w:numPr>
              <w:rPr>
                <w:rFonts w:ascii="Arial" w:hAnsi="Arial" w:cs="Arial"/>
                <w:sz w:val="22"/>
                <w:szCs w:val="22"/>
              </w:rPr>
            </w:pPr>
            <w:r>
              <w:rPr>
                <w:rFonts w:ascii="Arial" w:hAnsi="Arial" w:cs="Arial"/>
                <w:sz w:val="22"/>
                <w:szCs w:val="22"/>
              </w:rPr>
              <w:t>Copy the link under the “Shared with lots of people” section.</w:t>
            </w:r>
          </w:p>
          <w:p w14:paraId="2CEF87B5" w14:textId="77777777" w:rsidR="009C2BC4" w:rsidRDefault="009C2BC4" w:rsidP="009C2BC4">
            <w:pPr>
              <w:pStyle w:val="ListParagraph"/>
              <w:rPr>
                <w:rFonts w:cs="Arial"/>
                <w:sz w:val="22"/>
                <w:szCs w:val="22"/>
              </w:rPr>
            </w:pPr>
          </w:p>
          <w:p w14:paraId="325600C8" w14:textId="77777777" w:rsidR="009C2BC4" w:rsidRDefault="009C2BC4" w:rsidP="009C2BC4">
            <w:pPr>
              <w:pStyle w:val="BodyText1"/>
              <w:ind w:left="720"/>
              <w:rPr>
                <w:rFonts w:ascii="Arial" w:hAnsi="Arial" w:cs="Arial"/>
                <w:sz w:val="22"/>
                <w:szCs w:val="22"/>
              </w:rPr>
            </w:pPr>
          </w:p>
          <w:p w14:paraId="135AE68C" w14:textId="77777777" w:rsidR="009C2BC4" w:rsidRDefault="009C2BC4" w:rsidP="009C2BC4">
            <w:pPr>
              <w:pStyle w:val="BodyText1"/>
              <w:rPr>
                <w:rFonts w:ascii="Arial" w:hAnsi="Arial" w:cs="Arial"/>
                <w:sz w:val="22"/>
                <w:szCs w:val="22"/>
              </w:rPr>
            </w:pPr>
            <w:r>
              <w:rPr>
                <w:noProof/>
              </w:rPr>
              <w:drawing>
                <wp:inline distT="0" distB="0" distL="0" distR="0" wp14:anchorId="754885CD" wp14:editId="12F4A076">
                  <wp:extent cx="5649204" cy="33147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1176" cy="3315857"/>
                          </a:xfrm>
                          <a:prstGeom prst="rect">
                            <a:avLst/>
                          </a:prstGeom>
                        </pic:spPr>
                      </pic:pic>
                    </a:graphicData>
                  </a:graphic>
                </wp:inline>
              </w:drawing>
            </w:r>
          </w:p>
          <w:p w14:paraId="076CFA30" w14:textId="77777777" w:rsidR="009C2BC4" w:rsidRDefault="009C2BC4" w:rsidP="009C2BC4">
            <w:pPr>
              <w:pStyle w:val="BodyText1"/>
              <w:rPr>
                <w:rFonts w:ascii="Arial" w:hAnsi="Arial" w:cs="Arial"/>
                <w:sz w:val="22"/>
                <w:szCs w:val="22"/>
              </w:rPr>
            </w:pPr>
          </w:p>
          <w:p w14:paraId="67054671" w14:textId="0A8A4524" w:rsidR="009C2BC4" w:rsidRDefault="009C2BC4" w:rsidP="009C2BC4">
            <w:pPr>
              <w:pStyle w:val="BodyText1"/>
              <w:numPr>
                <w:ilvl w:val="0"/>
                <w:numId w:val="36"/>
              </w:numPr>
              <w:rPr>
                <w:rFonts w:ascii="Arial" w:hAnsi="Arial" w:cs="Arial"/>
                <w:sz w:val="22"/>
                <w:szCs w:val="22"/>
              </w:rPr>
            </w:pPr>
            <w:r>
              <w:rPr>
                <w:rFonts w:ascii="Arial" w:hAnsi="Arial" w:cs="Arial"/>
                <w:sz w:val="22"/>
                <w:szCs w:val="22"/>
              </w:rPr>
              <w:t>Send an email to the following groups:</w:t>
            </w:r>
          </w:p>
          <w:p w14:paraId="758B3863" w14:textId="5C4419EF" w:rsidR="009C2BC4" w:rsidRDefault="009C2BC4" w:rsidP="009C2BC4">
            <w:pPr>
              <w:pStyle w:val="BodyText1"/>
              <w:ind w:left="720"/>
              <w:rPr>
                <w:rFonts w:ascii="Arial" w:hAnsi="Arial" w:cs="Arial"/>
                <w:sz w:val="22"/>
                <w:szCs w:val="22"/>
              </w:rPr>
            </w:pPr>
            <w:r>
              <w:rPr>
                <w:rFonts w:ascii="Arial" w:hAnsi="Arial" w:cs="Arial"/>
                <w:sz w:val="22"/>
                <w:szCs w:val="22"/>
              </w:rPr>
              <w:t>Service Level Management</w:t>
            </w:r>
          </w:p>
          <w:p w14:paraId="3BA3C283" w14:textId="76491B71" w:rsidR="009C2BC4" w:rsidRDefault="009C2BC4" w:rsidP="009C2BC4">
            <w:pPr>
              <w:pStyle w:val="BodyText1"/>
              <w:ind w:left="720"/>
              <w:rPr>
                <w:rFonts w:ascii="Arial" w:hAnsi="Arial" w:cs="Arial"/>
                <w:sz w:val="22"/>
                <w:szCs w:val="22"/>
              </w:rPr>
            </w:pPr>
            <w:r>
              <w:rPr>
                <w:rFonts w:ascii="Arial" w:hAnsi="Arial" w:cs="Arial"/>
                <w:sz w:val="22"/>
                <w:szCs w:val="22"/>
              </w:rPr>
              <w:t>SLA Monthly Reports</w:t>
            </w:r>
          </w:p>
          <w:p w14:paraId="6DAEB6FC" w14:textId="30F9CDB4" w:rsidR="009C2BC4" w:rsidRDefault="009C2BC4" w:rsidP="009C2BC4">
            <w:pPr>
              <w:pStyle w:val="BodyText1"/>
              <w:ind w:left="720"/>
              <w:rPr>
                <w:rFonts w:ascii="Arial" w:hAnsi="Arial" w:cs="Arial"/>
                <w:sz w:val="22"/>
                <w:szCs w:val="22"/>
              </w:rPr>
            </w:pPr>
            <w:r>
              <w:rPr>
                <w:rFonts w:ascii="Arial" w:hAnsi="Arial" w:cs="Arial"/>
                <w:sz w:val="22"/>
                <w:szCs w:val="22"/>
              </w:rPr>
              <w:t>CC: Service Level Manager</w:t>
            </w:r>
          </w:p>
          <w:p w14:paraId="7A552FFA" w14:textId="7CB460E3" w:rsidR="009C2BC4" w:rsidRDefault="009C2BC4" w:rsidP="009C2BC4">
            <w:pPr>
              <w:pStyle w:val="BodyText1"/>
              <w:ind w:left="720"/>
              <w:rPr>
                <w:rFonts w:ascii="Arial" w:hAnsi="Arial" w:cs="Arial"/>
                <w:sz w:val="22"/>
                <w:szCs w:val="22"/>
              </w:rPr>
            </w:pPr>
          </w:p>
          <w:p w14:paraId="2EF5EC3C" w14:textId="6BC6A016" w:rsidR="009C2BC4" w:rsidRDefault="009C2BC4" w:rsidP="009C2BC4">
            <w:pPr>
              <w:pStyle w:val="BodyText1"/>
              <w:numPr>
                <w:ilvl w:val="0"/>
                <w:numId w:val="36"/>
              </w:numPr>
              <w:rPr>
                <w:rFonts w:ascii="Arial" w:hAnsi="Arial" w:cs="Arial"/>
                <w:sz w:val="22"/>
                <w:szCs w:val="22"/>
              </w:rPr>
            </w:pPr>
            <w:r>
              <w:rPr>
                <w:rFonts w:ascii="Arial" w:hAnsi="Arial" w:cs="Arial"/>
                <w:sz w:val="22"/>
                <w:szCs w:val="22"/>
              </w:rPr>
              <w:t>Paste the link to the Monthly SLM Report that has been uploaded to Sharepoint.</w:t>
            </w:r>
          </w:p>
          <w:p w14:paraId="3DF84B00" w14:textId="0EBB6733" w:rsidR="009C2BC4" w:rsidRDefault="009C2BC4" w:rsidP="009C2BC4">
            <w:pPr>
              <w:pStyle w:val="BodyText1"/>
              <w:rPr>
                <w:rFonts w:ascii="Arial" w:hAnsi="Arial" w:cs="Arial"/>
                <w:sz w:val="22"/>
                <w:szCs w:val="22"/>
              </w:rPr>
            </w:pPr>
          </w:p>
          <w:p w14:paraId="25A64239" w14:textId="26B3AA79" w:rsidR="00370C06" w:rsidRPr="00F84451" w:rsidRDefault="00370C06" w:rsidP="00370C06">
            <w:pPr>
              <w:pStyle w:val="BodyText1"/>
              <w:numPr>
                <w:ilvl w:val="0"/>
                <w:numId w:val="36"/>
              </w:numPr>
              <w:rPr>
                <w:rFonts w:ascii="Arial" w:hAnsi="Arial" w:cs="Arial"/>
                <w:sz w:val="22"/>
                <w:szCs w:val="22"/>
              </w:rPr>
            </w:pPr>
            <w:r w:rsidRPr="00F84451">
              <w:rPr>
                <w:rFonts w:ascii="Arial" w:hAnsi="Arial" w:cs="Arial"/>
                <w:sz w:val="22"/>
                <w:szCs w:val="22"/>
              </w:rPr>
              <w:t>The body of the email should read as follows:</w:t>
            </w:r>
          </w:p>
          <w:p w14:paraId="76474777" w14:textId="77777777" w:rsidR="00370C06" w:rsidRDefault="00370C06" w:rsidP="00370C06">
            <w:pPr>
              <w:pStyle w:val="BodyText1"/>
              <w:rPr>
                <w:rFonts w:ascii="Arial" w:hAnsi="Arial" w:cs="Arial"/>
                <w:sz w:val="22"/>
                <w:szCs w:val="22"/>
              </w:rPr>
            </w:pPr>
          </w:p>
          <w:p w14:paraId="05AC3B66" w14:textId="4E515E38" w:rsidR="009C2BC4" w:rsidRPr="000F6E93" w:rsidRDefault="00370C06" w:rsidP="00F92346">
            <w:pPr>
              <w:pStyle w:val="ListParagraph"/>
              <w:numPr>
                <w:ilvl w:val="0"/>
                <w:numId w:val="33"/>
              </w:numPr>
              <w:rPr>
                <w:rFonts w:cs="Arial"/>
                <w:sz w:val="22"/>
                <w:szCs w:val="22"/>
              </w:rPr>
            </w:pPr>
            <w:r w:rsidRPr="000F6E93">
              <w:rPr>
                <w:rFonts w:ascii="Times New Roman" w:hAnsi="Times New Roman"/>
                <w:szCs w:val="24"/>
              </w:rPr>
              <w:t>Please follow the link below for the Month Year SLA Report.</w:t>
            </w:r>
          </w:p>
          <w:p w14:paraId="60A282CC" w14:textId="77777777" w:rsidR="009C2BC4" w:rsidRDefault="009C2BC4" w:rsidP="009C2BC4">
            <w:pPr>
              <w:pStyle w:val="BodyText1"/>
              <w:rPr>
                <w:rFonts w:ascii="Arial" w:hAnsi="Arial" w:cs="Arial"/>
                <w:sz w:val="22"/>
                <w:szCs w:val="22"/>
              </w:rPr>
            </w:pPr>
          </w:p>
          <w:p w14:paraId="71FD009D" w14:textId="77777777" w:rsidR="009C2BC4" w:rsidRDefault="009C2BC4" w:rsidP="00912665">
            <w:pPr>
              <w:pStyle w:val="BodyText1"/>
              <w:jc w:val="center"/>
              <w:rPr>
                <w:rFonts w:ascii="Arial" w:hAnsi="Arial" w:cs="Arial"/>
                <w:sz w:val="22"/>
                <w:szCs w:val="22"/>
              </w:rPr>
            </w:pPr>
            <w:r>
              <w:rPr>
                <w:noProof/>
              </w:rPr>
              <w:lastRenderedPageBreak/>
              <w:drawing>
                <wp:inline distT="0" distB="0" distL="0" distR="0" wp14:anchorId="2EEF198F" wp14:editId="356E92A0">
                  <wp:extent cx="4218149" cy="2152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2945" cy="2160201"/>
                          </a:xfrm>
                          <a:prstGeom prst="rect">
                            <a:avLst/>
                          </a:prstGeom>
                        </pic:spPr>
                      </pic:pic>
                    </a:graphicData>
                  </a:graphic>
                </wp:inline>
              </w:drawing>
            </w:r>
          </w:p>
          <w:p w14:paraId="1C9B5B97" w14:textId="77777777" w:rsidR="00977E2A" w:rsidRDefault="00977E2A" w:rsidP="00912665">
            <w:pPr>
              <w:pStyle w:val="BodyText1"/>
              <w:jc w:val="center"/>
              <w:rPr>
                <w:rFonts w:ascii="Arial" w:hAnsi="Arial" w:cs="Arial"/>
                <w:sz w:val="22"/>
                <w:szCs w:val="22"/>
              </w:rPr>
            </w:pPr>
          </w:p>
          <w:p w14:paraId="0FE35EB5" w14:textId="5A15151D" w:rsidR="00977E2A" w:rsidRPr="00672048" w:rsidRDefault="00977E2A" w:rsidP="00977E2A">
            <w:pPr>
              <w:pStyle w:val="BodyText1"/>
              <w:rPr>
                <w:rFonts w:ascii="Arial" w:hAnsi="Arial" w:cs="Arial"/>
                <w:sz w:val="22"/>
                <w:szCs w:val="22"/>
              </w:rPr>
            </w:pPr>
            <w:r>
              <w:rPr>
                <w:rFonts w:ascii="Arial" w:hAnsi="Arial" w:cs="Arial"/>
                <w:sz w:val="22"/>
                <w:szCs w:val="22"/>
              </w:rPr>
              <w:t xml:space="preserve">            </w:t>
            </w:r>
            <w:r w:rsidRPr="00977E2A">
              <w:rPr>
                <w:rFonts w:ascii="Arial" w:hAnsi="Arial" w:cs="Arial"/>
                <w:b/>
                <w:i/>
                <w:sz w:val="22"/>
                <w:szCs w:val="22"/>
              </w:rPr>
              <w:t>Note:</w:t>
            </w:r>
            <w:r w:rsidRPr="00977E2A">
              <w:rPr>
                <w:rFonts w:ascii="Arial" w:hAnsi="Arial" w:cs="Arial"/>
                <w:i/>
                <w:sz w:val="22"/>
                <w:szCs w:val="22"/>
              </w:rPr>
              <w:t xml:space="preserve"> The month will be the previous month.</w:t>
            </w:r>
          </w:p>
        </w:tc>
      </w:tr>
    </w:tbl>
    <w:p w14:paraId="47356575" w14:textId="333F4323" w:rsidR="00535AA7" w:rsidRDefault="00535AA7" w:rsidP="00535AA7">
      <w:pPr>
        <w:rPr>
          <w:rFonts w:cs="Arial"/>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B338D6">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B338D6">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B338D6">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B338D6">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347C9A1" w:rsidR="00843C24" w:rsidRDefault="00843C24">
            <w:pPr>
              <w:pStyle w:val="SSPPProperties"/>
              <w:rPr>
                <w:rFonts w:ascii="Arial" w:hAnsi="Arial" w:cs="Arial"/>
                <w:sz w:val="18"/>
                <w:szCs w:val="18"/>
              </w:rPr>
            </w:pPr>
            <w:r>
              <w:rPr>
                <w:rFonts w:ascii="Arial" w:hAnsi="Arial" w:cs="Arial"/>
                <w:sz w:val="18"/>
                <w:szCs w:val="18"/>
              </w:rPr>
              <w:t xml:space="preserve">Date Created: </w:t>
            </w:r>
            <w:r w:rsidR="001B3335">
              <w:rPr>
                <w:rFonts w:ascii="Arial" w:hAnsi="Arial" w:cs="Arial"/>
                <w:sz w:val="18"/>
                <w:szCs w:val="18"/>
              </w:rPr>
              <w:t>12/20/2017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4"/>
      <w:headerReference w:type="default" r:id="rId25"/>
      <w:footerReference w:type="even" r:id="rId26"/>
      <w:footerReference w:type="default" r:id="rId27"/>
      <w:headerReference w:type="first" r:id="rId28"/>
      <w:footerReference w:type="first" r:id="rId29"/>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672048" w:rsidRDefault="00672048">
      <w:r>
        <w:separator/>
      </w:r>
    </w:p>
  </w:endnote>
  <w:endnote w:type="continuationSeparator" w:id="0">
    <w:p w14:paraId="5C54B699" w14:textId="77777777" w:rsidR="00672048" w:rsidRDefault="0067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672048" w:rsidRDefault="00672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77FF12D5" w:rsidR="00672048" w:rsidRDefault="00672048">
    <w:pPr>
      <w:pStyle w:val="Footer"/>
    </w:pPr>
    <w:r>
      <w:fldChar w:fldCharType="begin"/>
    </w:r>
    <w:r>
      <w:instrText xml:space="preserve"> DATE \@ "M/d/yyyy h:mm am/pm" </w:instrText>
    </w:r>
    <w:r>
      <w:fldChar w:fldCharType="separate"/>
    </w:r>
    <w:r w:rsidR="001012C0">
      <w:rPr>
        <w:noProof/>
      </w:rPr>
      <w:t>5/29/2019 1:40 PM</w:t>
    </w:r>
    <w:r>
      <w:fldChar w:fldCharType="end"/>
    </w:r>
    <w:r>
      <w:t xml:space="preserve">                                                                                                             </w:t>
    </w:r>
    <w:r>
      <w:fldChar w:fldCharType="begin"/>
    </w:r>
    <w:r>
      <w:instrText xml:space="preserve"> DATE \@ "d MMMM yyyy" </w:instrText>
    </w:r>
    <w:r>
      <w:fldChar w:fldCharType="separate"/>
    </w:r>
    <w:r w:rsidR="001012C0">
      <w:rPr>
        <w:noProof/>
      </w:rPr>
      <w:t>29 May 2019</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F6E9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6E93">
              <w:rPr>
                <w:b/>
                <w:bCs/>
                <w:noProof/>
              </w:rPr>
              <w:t>6</w:t>
            </w:r>
            <w:r>
              <w:rPr>
                <w:b/>
                <w:bCs/>
                <w:sz w:val="24"/>
                <w:szCs w:val="24"/>
              </w:rPr>
              <w:fldChar w:fldCharType="end"/>
            </w:r>
          </w:sdtContent>
        </w:sdt>
      </w:sdtContent>
    </w:sdt>
  </w:p>
  <w:p w14:paraId="1C524C0E" w14:textId="77777777" w:rsidR="00672048" w:rsidRDefault="00672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672048" w:rsidRDefault="00672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672048" w:rsidRDefault="00672048">
      <w:r>
        <w:separator/>
      </w:r>
    </w:p>
  </w:footnote>
  <w:footnote w:type="continuationSeparator" w:id="0">
    <w:p w14:paraId="5435A3AD" w14:textId="77777777" w:rsidR="00672048" w:rsidRDefault="00672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672048" w:rsidRDefault="00672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672048" w:rsidRDefault="00672048">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672048" w:rsidRDefault="00672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52CA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84A11"/>
    <w:multiLevelType w:val="hybridMultilevel"/>
    <w:tmpl w:val="6660023C"/>
    <w:lvl w:ilvl="0" w:tplc="C2E455D4">
      <w:start w:val="1"/>
      <w:numFmt w:val="bullet"/>
      <w:lvlText w:val=""/>
      <w:lvlJc w:val="left"/>
      <w:pPr>
        <w:ind w:left="720"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C5E9B"/>
    <w:multiLevelType w:val="hybridMultilevel"/>
    <w:tmpl w:val="3CD298DA"/>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1B843BB4"/>
    <w:multiLevelType w:val="hybridMultilevel"/>
    <w:tmpl w:val="A67ED13A"/>
    <w:lvl w:ilvl="0" w:tplc="A3046856">
      <w:start w:val="1"/>
      <w:numFmt w:val="bullet"/>
      <w:lvlText w:val=""/>
      <w:lvlJc w:val="left"/>
      <w:pPr>
        <w:ind w:left="-144" w:firstLine="122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2AF77AEC"/>
    <w:multiLevelType w:val="hybridMultilevel"/>
    <w:tmpl w:val="9808F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20F85"/>
    <w:multiLevelType w:val="hybridMultilevel"/>
    <w:tmpl w:val="FBB62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6"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8"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9" w15:restartNumberingAfterBreak="0">
    <w:nsid w:val="3C2A4C0F"/>
    <w:multiLevelType w:val="hybridMultilevel"/>
    <w:tmpl w:val="5BA67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1"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3"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4"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5" w15:restartNumberingAfterBreak="0">
    <w:nsid w:val="5D486A0F"/>
    <w:multiLevelType w:val="hybridMultilevel"/>
    <w:tmpl w:val="873C7EE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6"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7" w15:restartNumberingAfterBreak="0">
    <w:nsid w:val="5E9417DB"/>
    <w:multiLevelType w:val="hybridMultilevel"/>
    <w:tmpl w:val="B074F632"/>
    <w:lvl w:ilvl="0" w:tplc="CB365C78">
      <w:start w:val="1"/>
      <w:numFmt w:val="bullet"/>
      <w:lvlText w:val=""/>
      <w:lvlJc w:val="left"/>
      <w:pPr>
        <w:ind w:left="288"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9"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0"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2"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3" w15:restartNumberingAfterBreak="0">
    <w:nsid w:val="730A0944"/>
    <w:multiLevelType w:val="hybridMultilevel"/>
    <w:tmpl w:val="D414C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5"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3"/>
  </w:num>
  <w:num w:numId="2">
    <w:abstractNumId w:val="29"/>
  </w:num>
  <w:num w:numId="3">
    <w:abstractNumId w:val="35"/>
  </w:num>
  <w:num w:numId="4">
    <w:abstractNumId w:val="34"/>
  </w:num>
  <w:num w:numId="5">
    <w:abstractNumId w:val="28"/>
  </w:num>
  <w:num w:numId="6">
    <w:abstractNumId w:val="11"/>
  </w:num>
  <w:num w:numId="7">
    <w:abstractNumId w:val="22"/>
  </w:num>
  <w:num w:numId="8">
    <w:abstractNumId w:val="2"/>
  </w:num>
  <w:num w:numId="9">
    <w:abstractNumId w:val="12"/>
  </w:num>
  <w:num w:numId="10">
    <w:abstractNumId w:val="21"/>
  </w:num>
  <w:num w:numId="11">
    <w:abstractNumId w:val="24"/>
  </w:num>
  <w:num w:numId="12">
    <w:abstractNumId w:val="0"/>
  </w:num>
  <w:num w:numId="13">
    <w:abstractNumId w:val="30"/>
  </w:num>
  <w:num w:numId="14">
    <w:abstractNumId w:val="1"/>
  </w:num>
  <w:num w:numId="15">
    <w:abstractNumId w:val="17"/>
  </w:num>
  <w:num w:numId="16">
    <w:abstractNumId w:val="16"/>
  </w:num>
  <w:num w:numId="17">
    <w:abstractNumId w:val="15"/>
  </w:num>
  <w:num w:numId="18">
    <w:abstractNumId w:val="9"/>
  </w:num>
  <w:num w:numId="19">
    <w:abstractNumId w:val="4"/>
  </w:num>
  <w:num w:numId="20">
    <w:abstractNumId w:val="32"/>
  </w:num>
  <w:num w:numId="21">
    <w:abstractNumId w:val="10"/>
  </w:num>
  <w:num w:numId="22">
    <w:abstractNumId w:val="26"/>
  </w:num>
  <w:num w:numId="23">
    <w:abstractNumId w:val="3"/>
  </w:num>
  <w:num w:numId="24">
    <w:abstractNumId w:val="31"/>
  </w:num>
  <w:num w:numId="25">
    <w:abstractNumId w:val="20"/>
  </w:num>
  <w:num w:numId="26">
    <w:abstractNumId w:val="18"/>
  </w:num>
  <w:num w:numId="27">
    <w:abstractNumId w:val="5"/>
  </w:num>
  <w:num w:numId="28">
    <w:abstractNumId w:val="26"/>
  </w:num>
  <w:num w:numId="29">
    <w:abstractNumId w:val="13"/>
  </w:num>
  <w:num w:numId="30">
    <w:abstractNumId w:val="14"/>
  </w:num>
  <w:num w:numId="31">
    <w:abstractNumId w:val="6"/>
  </w:num>
  <w:num w:numId="32">
    <w:abstractNumId w:val="27"/>
  </w:num>
  <w:num w:numId="33">
    <w:abstractNumId w:val="8"/>
  </w:num>
  <w:num w:numId="34">
    <w:abstractNumId w:val="19"/>
  </w:num>
  <w:num w:numId="35">
    <w:abstractNumId w:val="7"/>
  </w:num>
  <w:num w:numId="36">
    <w:abstractNumId w:val="33"/>
  </w:num>
  <w:num w:numId="37">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06E1"/>
    <w:rsid w:val="00005665"/>
    <w:rsid w:val="00016922"/>
    <w:rsid w:val="0006055C"/>
    <w:rsid w:val="00061B56"/>
    <w:rsid w:val="000A0C5F"/>
    <w:rsid w:val="000F6E93"/>
    <w:rsid w:val="001012C0"/>
    <w:rsid w:val="00106A5A"/>
    <w:rsid w:val="00107EDA"/>
    <w:rsid w:val="001117F9"/>
    <w:rsid w:val="00115FED"/>
    <w:rsid w:val="00130DE0"/>
    <w:rsid w:val="00157A90"/>
    <w:rsid w:val="001B3335"/>
    <w:rsid w:val="00211F74"/>
    <w:rsid w:val="00243F84"/>
    <w:rsid w:val="002966FD"/>
    <w:rsid w:val="002B2743"/>
    <w:rsid w:val="002E4B80"/>
    <w:rsid w:val="0031456C"/>
    <w:rsid w:val="00314D68"/>
    <w:rsid w:val="00370C06"/>
    <w:rsid w:val="00385E21"/>
    <w:rsid w:val="0038754C"/>
    <w:rsid w:val="00396B5B"/>
    <w:rsid w:val="003B3686"/>
    <w:rsid w:val="003B4B97"/>
    <w:rsid w:val="003B57FA"/>
    <w:rsid w:val="003E140A"/>
    <w:rsid w:val="003E68D2"/>
    <w:rsid w:val="00461E98"/>
    <w:rsid w:val="0047123C"/>
    <w:rsid w:val="004A140E"/>
    <w:rsid w:val="004B304A"/>
    <w:rsid w:val="004D4088"/>
    <w:rsid w:val="004D4360"/>
    <w:rsid w:val="004E4078"/>
    <w:rsid w:val="004F2DE1"/>
    <w:rsid w:val="005332E6"/>
    <w:rsid w:val="00535646"/>
    <w:rsid w:val="00535AA7"/>
    <w:rsid w:val="005C6621"/>
    <w:rsid w:val="006033E5"/>
    <w:rsid w:val="006108A0"/>
    <w:rsid w:val="00631334"/>
    <w:rsid w:val="00662AD3"/>
    <w:rsid w:val="00672048"/>
    <w:rsid w:val="00675066"/>
    <w:rsid w:val="00680B40"/>
    <w:rsid w:val="006A38B6"/>
    <w:rsid w:val="006B180D"/>
    <w:rsid w:val="006B449F"/>
    <w:rsid w:val="006B5C10"/>
    <w:rsid w:val="006B6098"/>
    <w:rsid w:val="006C1CB0"/>
    <w:rsid w:val="006E34A9"/>
    <w:rsid w:val="006F36F3"/>
    <w:rsid w:val="00705F94"/>
    <w:rsid w:val="0071521F"/>
    <w:rsid w:val="007254B7"/>
    <w:rsid w:val="00755D98"/>
    <w:rsid w:val="007653F6"/>
    <w:rsid w:val="007675E4"/>
    <w:rsid w:val="007A3C31"/>
    <w:rsid w:val="007A4E80"/>
    <w:rsid w:val="007D015B"/>
    <w:rsid w:val="007D06FE"/>
    <w:rsid w:val="0080549C"/>
    <w:rsid w:val="00812063"/>
    <w:rsid w:val="00843C24"/>
    <w:rsid w:val="008C2ABE"/>
    <w:rsid w:val="008D3A31"/>
    <w:rsid w:val="008F1737"/>
    <w:rsid w:val="008F19F5"/>
    <w:rsid w:val="008F2CA1"/>
    <w:rsid w:val="008F4526"/>
    <w:rsid w:val="009060E1"/>
    <w:rsid w:val="00912665"/>
    <w:rsid w:val="009249F3"/>
    <w:rsid w:val="00966150"/>
    <w:rsid w:val="00977E2A"/>
    <w:rsid w:val="009C2BC4"/>
    <w:rsid w:val="00A07439"/>
    <w:rsid w:val="00A14DB3"/>
    <w:rsid w:val="00A2001B"/>
    <w:rsid w:val="00A46084"/>
    <w:rsid w:val="00A64533"/>
    <w:rsid w:val="00A7322E"/>
    <w:rsid w:val="00A81FF8"/>
    <w:rsid w:val="00A967C8"/>
    <w:rsid w:val="00AC0954"/>
    <w:rsid w:val="00AC46F6"/>
    <w:rsid w:val="00AF2F1F"/>
    <w:rsid w:val="00B16274"/>
    <w:rsid w:val="00B338D6"/>
    <w:rsid w:val="00BB6713"/>
    <w:rsid w:val="00BB775C"/>
    <w:rsid w:val="00BF67ED"/>
    <w:rsid w:val="00C037D5"/>
    <w:rsid w:val="00C33C45"/>
    <w:rsid w:val="00C8221C"/>
    <w:rsid w:val="00C82A3C"/>
    <w:rsid w:val="00C82C5C"/>
    <w:rsid w:val="00C84303"/>
    <w:rsid w:val="00CA25AB"/>
    <w:rsid w:val="00CA26B0"/>
    <w:rsid w:val="00CA3CFE"/>
    <w:rsid w:val="00CD295E"/>
    <w:rsid w:val="00CE2CF6"/>
    <w:rsid w:val="00D02451"/>
    <w:rsid w:val="00D21BB2"/>
    <w:rsid w:val="00D25EE2"/>
    <w:rsid w:val="00D61A99"/>
    <w:rsid w:val="00D82AD1"/>
    <w:rsid w:val="00D96F67"/>
    <w:rsid w:val="00DC4B42"/>
    <w:rsid w:val="00E172F0"/>
    <w:rsid w:val="00E66CE6"/>
    <w:rsid w:val="00E842EF"/>
    <w:rsid w:val="00E94B60"/>
    <w:rsid w:val="00EC4560"/>
    <w:rsid w:val="00ED441B"/>
    <w:rsid w:val="00ED5AC8"/>
    <w:rsid w:val="00F17820"/>
    <w:rsid w:val="00F345F1"/>
    <w:rsid w:val="00F84451"/>
    <w:rsid w:val="00F84556"/>
    <w:rsid w:val="00F9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0006E1"/>
    <w:rPr>
      <w:color w:val="808080"/>
      <w:shd w:val="clear" w:color="auto" w:fill="E6E6E6"/>
    </w:rPr>
  </w:style>
  <w:style w:type="paragraph" w:styleId="ListParagraph">
    <w:name w:val="List Paragraph"/>
    <w:basedOn w:val="Normal"/>
    <w:uiPriority w:val="34"/>
    <w:qFormat/>
    <w:rsid w:val="00B338D6"/>
    <w:pPr>
      <w:ind w:left="720"/>
      <w:contextualSpacing/>
    </w:pPr>
  </w:style>
  <w:style w:type="character" w:styleId="FollowedHyperlink">
    <w:name w:val="FollowedHyperlink"/>
    <w:basedOn w:val="DefaultParagraphFont"/>
    <w:uiPriority w:val="99"/>
    <w:semiHidden/>
    <w:unhideWhenUsed/>
    <w:rsid w:val="009C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171242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Reporting/Monthly%20SLA%20Repor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docs.jackson.local/it/sites/rs/_layouts/15/start.asp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ITPP.dot</Template>
  <TotalTime>104</TotalTime>
  <Pages>6</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29</cp:revision>
  <cp:lastPrinted>2010-10-25T17:14:00Z</cp:lastPrinted>
  <dcterms:created xsi:type="dcterms:W3CDTF">2017-02-14T20:54:00Z</dcterms:created>
  <dcterms:modified xsi:type="dcterms:W3CDTF">2019-05-29T17:46:00Z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