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81B6BC" w14:textId="0DB337BA" w:rsidR="00D02451" w:rsidRPr="00A2001B" w:rsidRDefault="00B92B18" w:rsidP="00F345F1">
      <w:pPr>
        <w:pStyle w:val="Heading1"/>
        <w:keepNext w:val="0"/>
        <w:spacing w:before="0"/>
        <w:rPr>
          <w:rFonts w:cs="Arial"/>
          <w:color w:val="C00000"/>
        </w:rPr>
      </w:pPr>
      <w:bookmarkStart w:id="0" w:name="_Toc63667416"/>
      <w:r>
        <w:rPr>
          <w:rFonts w:cs="Arial"/>
          <w:color w:val="C00000"/>
        </w:rPr>
        <w:t>Reviewing the Daily SLA Report</w:t>
      </w:r>
      <w:r w:rsidR="009B0966">
        <w:rPr>
          <w:rFonts w:cs="Arial"/>
          <w:color w:val="C00000"/>
        </w:rPr>
        <w:t xml:space="preserve"> Procedure</w:t>
      </w:r>
    </w:p>
    <w:p w14:paraId="664C0E08" w14:textId="77777777" w:rsidR="00D02451" w:rsidRPr="006108A0" w:rsidRDefault="00E94B60" w:rsidP="00C037D5">
      <w:pPr>
        <w:pStyle w:val="Heading8"/>
        <w:pBdr>
          <w:bottom w:val="single" w:sz="18" w:space="6" w:color="C00000"/>
        </w:pBdr>
        <w:rPr>
          <w:rFonts w:cs="Arial"/>
        </w:rPr>
      </w:pPr>
      <w:r>
        <w:rPr>
          <w:rFonts w:cs="Arial"/>
        </w:rPr>
        <w:t>Service Level Management</w:t>
      </w:r>
    </w:p>
    <w:bookmarkEnd w:id="0"/>
    <w:p w14:paraId="0EC32A8B" w14:textId="77777777" w:rsidR="00157A90" w:rsidRDefault="00115FED" w:rsidP="00C037D5">
      <w:pPr>
        <w:spacing w:before="120"/>
        <w:rPr>
          <w:rFonts w:cs="Arial"/>
          <w:b/>
        </w:rPr>
      </w:pPr>
      <w:r>
        <w:rPr>
          <w:rFonts w:cs="Arial"/>
          <w:b/>
        </w:rPr>
        <w:t>Purpose</w:t>
      </w:r>
    </w:p>
    <w:p w14:paraId="7043BD9B" w14:textId="1E1EA44A" w:rsidR="00115FED" w:rsidRPr="00290C78" w:rsidRDefault="005A49F9" w:rsidP="00157A90">
      <w:pPr>
        <w:rPr>
          <w:rFonts w:cs="Arial"/>
          <w:sz w:val="22"/>
          <w:szCs w:val="22"/>
        </w:rPr>
      </w:pPr>
      <w:r w:rsidRPr="00290C78">
        <w:rPr>
          <w:rFonts w:cs="Arial"/>
          <w:sz w:val="22"/>
          <w:szCs w:val="22"/>
        </w:rPr>
        <w:t>Th</w:t>
      </w:r>
      <w:r w:rsidR="000718F3">
        <w:rPr>
          <w:rFonts w:cs="Arial"/>
          <w:sz w:val="22"/>
          <w:szCs w:val="22"/>
        </w:rPr>
        <w:t>e SLA Report is ra</w:t>
      </w:r>
      <w:r w:rsidR="00290C78" w:rsidRPr="00290C78">
        <w:rPr>
          <w:rFonts w:cs="Arial"/>
          <w:sz w:val="22"/>
          <w:szCs w:val="22"/>
        </w:rPr>
        <w:t>n and reviewed</w:t>
      </w:r>
      <w:r w:rsidR="000718F3">
        <w:rPr>
          <w:rFonts w:cs="Arial"/>
          <w:sz w:val="22"/>
          <w:szCs w:val="22"/>
        </w:rPr>
        <w:t xml:space="preserve"> daily by Service Level Management</w:t>
      </w:r>
      <w:r w:rsidR="00290C78" w:rsidRPr="00290C78">
        <w:rPr>
          <w:rFonts w:cs="Arial"/>
          <w:sz w:val="22"/>
          <w:szCs w:val="22"/>
        </w:rPr>
        <w:t xml:space="preserve"> so that error minutes for monitored services can be investigated</w:t>
      </w:r>
      <w:r w:rsidR="000718F3">
        <w:rPr>
          <w:rFonts w:cs="Arial"/>
          <w:sz w:val="22"/>
          <w:szCs w:val="22"/>
        </w:rPr>
        <w:t xml:space="preserve"> in a timely manner.  </w:t>
      </w:r>
      <w:r w:rsidR="00290C78" w:rsidRPr="00290C78">
        <w:rPr>
          <w:rFonts w:cs="Arial"/>
          <w:sz w:val="22"/>
          <w:szCs w:val="22"/>
        </w:rPr>
        <w:t xml:space="preserve">Error minutes indicate an issue in which an SLA may be missed or breached, or the monitor that is checking the SLA is not working correctly. </w:t>
      </w:r>
      <w:r w:rsidR="000718F3">
        <w:rPr>
          <w:rFonts w:cs="Arial"/>
          <w:sz w:val="22"/>
          <w:szCs w:val="22"/>
        </w:rPr>
        <w:t>An</w:t>
      </w:r>
      <w:r w:rsidR="00290C78" w:rsidRPr="00290C78">
        <w:rPr>
          <w:rFonts w:cs="Arial"/>
          <w:sz w:val="22"/>
          <w:szCs w:val="22"/>
        </w:rPr>
        <w:t xml:space="preserve"> investigation </w:t>
      </w:r>
      <w:r w:rsidR="000718F3">
        <w:rPr>
          <w:rFonts w:cs="Arial"/>
          <w:sz w:val="22"/>
          <w:szCs w:val="22"/>
        </w:rPr>
        <w:t xml:space="preserve">incident </w:t>
      </w:r>
      <w:r w:rsidR="00290C78" w:rsidRPr="00290C78">
        <w:rPr>
          <w:rFonts w:cs="Arial"/>
          <w:sz w:val="22"/>
          <w:szCs w:val="22"/>
        </w:rPr>
        <w:t xml:space="preserve">ticket is created </w:t>
      </w:r>
      <w:r w:rsidR="00223D08">
        <w:rPr>
          <w:rFonts w:cs="Arial"/>
          <w:sz w:val="22"/>
          <w:szCs w:val="22"/>
        </w:rPr>
        <w:t xml:space="preserve">and research is </w:t>
      </w:r>
      <w:r w:rsidR="000718F3">
        <w:rPr>
          <w:rFonts w:cs="Arial"/>
          <w:sz w:val="22"/>
          <w:szCs w:val="22"/>
        </w:rPr>
        <w:t>performed to</w:t>
      </w:r>
      <w:r w:rsidR="00D13123">
        <w:rPr>
          <w:rFonts w:cs="Arial"/>
          <w:sz w:val="22"/>
          <w:szCs w:val="22"/>
        </w:rPr>
        <w:t xml:space="preserve"> identify the cause.</w:t>
      </w:r>
      <w:r w:rsidR="000718F3">
        <w:rPr>
          <w:rFonts w:cs="Arial"/>
          <w:sz w:val="22"/>
          <w:szCs w:val="22"/>
        </w:rPr>
        <w:t xml:space="preserve"> </w:t>
      </w:r>
    </w:p>
    <w:p w14:paraId="71CDDC77" w14:textId="77777777" w:rsidR="00115FED" w:rsidRDefault="00115FED" w:rsidP="00157A90">
      <w:pPr>
        <w:rPr>
          <w:rFonts w:cs="Arial"/>
          <w:sz w:val="20"/>
        </w:rPr>
      </w:pPr>
    </w:p>
    <w:p w14:paraId="018FB67F" w14:textId="77777777" w:rsidR="00115FED" w:rsidRPr="00115FED" w:rsidRDefault="00115FED" w:rsidP="00115FED">
      <w:pPr>
        <w:rPr>
          <w:rFonts w:cs="Arial"/>
          <w:b/>
        </w:rPr>
      </w:pPr>
      <w:r w:rsidRPr="00115FED">
        <w:rPr>
          <w:rFonts w:cs="Arial"/>
          <w:b/>
        </w:rPr>
        <w:t>Related Policy</w:t>
      </w:r>
    </w:p>
    <w:p w14:paraId="0158E3F5" w14:textId="263B9ECB" w:rsidR="00115FED" w:rsidRPr="00E244A7" w:rsidRDefault="009A749D" w:rsidP="00C21AF2">
      <w:pPr>
        <w:numPr>
          <w:ilvl w:val="0"/>
          <w:numId w:val="27"/>
        </w:numPr>
        <w:rPr>
          <w:rFonts w:cs="Arial"/>
          <w:sz w:val="22"/>
          <w:szCs w:val="22"/>
        </w:rPr>
      </w:pPr>
      <w:hyperlink r:id="rId11" w:history="1">
        <w:r w:rsidR="00E94B60" w:rsidRPr="00E244A7">
          <w:rPr>
            <w:rStyle w:val="Hyperlink"/>
            <w:rFonts w:cs="Arial"/>
            <w:sz w:val="22"/>
            <w:szCs w:val="22"/>
          </w:rPr>
          <w:t>IT Service Management Policy</w:t>
        </w:r>
      </w:hyperlink>
    </w:p>
    <w:p w14:paraId="4A2DDBDC" w14:textId="77777777" w:rsidR="00157A90" w:rsidRPr="006108A0" w:rsidRDefault="00157A90" w:rsidP="00157A90">
      <w:pPr>
        <w:keepNext/>
        <w:spacing w:before="240"/>
        <w:outlineLvl w:val="1"/>
        <w:rPr>
          <w:rFonts w:cs="Arial"/>
          <w:b/>
        </w:rPr>
      </w:pPr>
      <w:r w:rsidRPr="006108A0">
        <w:rPr>
          <w:rFonts w:cs="Arial"/>
          <w:b/>
        </w:rPr>
        <w:t>Audience</w:t>
      </w:r>
    </w:p>
    <w:p w14:paraId="5C58728D" w14:textId="77777777" w:rsidR="00157A90" w:rsidRPr="00E244A7" w:rsidRDefault="00157A90" w:rsidP="00115FED">
      <w:pPr>
        <w:rPr>
          <w:rFonts w:cs="Arial"/>
          <w:sz w:val="22"/>
          <w:szCs w:val="22"/>
        </w:rPr>
      </w:pPr>
      <w:r w:rsidRPr="00E244A7">
        <w:rPr>
          <w:rFonts w:cs="Arial"/>
          <w:sz w:val="22"/>
          <w:szCs w:val="22"/>
        </w:rPr>
        <w:t>The following groups are responsible</w:t>
      </w:r>
      <w:r w:rsidR="00115FED" w:rsidRPr="00E244A7">
        <w:rPr>
          <w:rFonts w:cs="Arial"/>
          <w:sz w:val="22"/>
          <w:szCs w:val="22"/>
        </w:rPr>
        <w:t xml:space="preserve"> for adhering to this document:</w:t>
      </w:r>
    </w:p>
    <w:p w14:paraId="482F84D5" w14:textId="79A15625" w:rsidR="00115FED" w:rsidRPr="00E244A7" w:rsidRDefault="00ED5AC8" w:rsidP="00C21AF2">
      <w:pPr>
        <w:numPr>
          <w:ilvl w:val="0"/>
          <w:numId w:val="27"/>
        </w:numPr>
        <w:rPr>
          <w:rFonts w:cs="Arial"/>
          <w:sz w:val="22"/>
          <w:szCs w:val="22"/>
        </w:rPr>
      </w:pPr>
      <w:r w:rsidRPr="00E244A7">
        <w:rPr>
          <w:rFonts w:cs="Arial"/>
          <w:sz w:val="22"/>
          <w:szCs w:val="22"/>
        </w:rPr>
        <w:t>Service Level Management</w:t>
      </w:r>
    </w:p>
    <w:p w14:paraId="6207B1A6" w14:textId="77777777" w:rsidR="00535AA7" w:rsidRPr="006108A0" w:rsidRDefault="00535AA7" w:rsidP="00535AA7">
      <w:pPr>
        <w:rPr>
          <w:rFonts w:cs="Arial"/>
        </w:rPr>
      </w:pPr>
    </w:p>
    <w:p w14:paraId="5C371813" w14:textId="77777777" w:rsidR="00D02451" w:rsidRPr="00680B40" w:rsidRDefault="00705F94">
      <w:pPr>
        <w:rPr>
          <w:rFonts w:cs="Arial"/>
          <w:b/>
        </w:rPr>
      </w:pPr>
      <w:r>
        <w:rPr>
          <w:rFonts w:cs="Arial"/>
          <w:b/>
        </w:rPr>
        <w:t>Procedure</w:t>
      </w:r>
    </w:p>
    <w:tbl>
      <w:tblPr>
        <w:tblW w:w="53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000" w:firstRow="0" w:lastRow="0" w:firstColumn="0" w:lastColumn="0" w:noHBand="0" w:noVBand="0"/>
      </w:tblPr>
      <w:tblGrid>
        <w:gridCol w:w="751"/>
        <w:gridCol w:w="10115"/>
      </w:tblGrid>
      <w:tr w:rsidR="00764564" w:rsidRPr="006108A0" w14:paraId="563F284C" w14:textId="77777777" w:rsidTr="00F76A34">
        <w:tc>
          <w:tcPr>
            <w:tcW w:w="354" w:type="pct"/>
            <w:tcBorders>
              <w:top w:val="nil"/>
              <w:left w:val="nil"/>
              <w:bottom w:val="nil"/>
              <w:right w:val="nil"/>
            </w:tcBorders>
            <w:shd w:val="clear" w:color="auto" w:fill="C0C0C0"/>
            <w:vAlign w:val="center"/>
          </w:tcPr>
          <w:p w14:paraId="48A38AE3" w14:textId="77777777" w:rsidR="00016922" w:rsidRPr="006108A0" w:rsidRDefault="00016922" w:rsidP="0006055C">
            <w:pPr>
              <w:pStyle w:val="TblHeadings"/>
              <w:rPr>
                <w:rFonts w:cs="Arial"/>
              </w:rPr>
            </w:pPr>
            <w:r w:rsidRPr="006108A0">
              <w:rPr>
                <w:rFonts w:cs="Arial"/>
              </w:rPr>
              <w:t>Step</w:t>
            </w:r>
          </w:p>
        </w:tc>
        <w:tc>
          <w:tcPr>
            <w:tcW w:w="4646" w:type="pct"/>
            <w:tcBorders>
              <w:top w:val="nil"/>
              <w:left w:val="nil"/>
              <w:bottom w:val="nil"/>
              <w:right w:val="single" w:sz="4" w:space="0" w:color="auto"/>
            </w:tcBorders>
            <w:shd w:val="clear" w:color="auto" w:fill="C0C0C0"/>
            <w:vAlign w:val="center"/>
          </w:tcPr>
          <w:p w14:paraId="29B31526" w14:textId="77777777" w:rsidR="00016922" w:rsidRPr="006108A0" w:rsidRDefault="00016922" w:rsidP="001318A4">
            <w:pPr>
              <w:pStyle w:val="TblHeadings"/>
              <w:ind w:right="216"/>
              <w:jc w:val="left"/>
              <w:rPr>
                <w:rFonts w:cs="Arial"/>
              </w:rPr>
            </w:pPr>
            <w:r w:rsidRPr="006108A0">
              <w:rPr>
                <w:rFonts w:cs="Arial"/>
              </w:rPr>
              <w:t>Action</w:t>
            </w:r>
          </w:p>
        </w:tc>
      </w:tr>
      <w:tr w:rsidR="00764564" w:rsidRPr="006108A0" w14:paraId="538D5901" w14:textId="77777777" w:rsidTr="00F76A34">
        <w:tc>
          <w:tcPr>
            <w:tcW w:w="354" w:type="pct"/>
            <w:tcBorders>
              <w:top w:val="nil"/>
              <w:left w:val="nil"/>
              <w:bottom w:val="single" w:sz="4" w:space="0" w:color="auto"/>
              <w:right w:val="nil"/>
            </w:tcBorders>
          </w:tcPr>
          <w:p w14:paraId="4FF9CF1D" w14:textId="77777777" w:rsidR="00016922" w:rsidRPr="006108A0" w:rsidRDefault="00016922" w:rsidP="0006055C">
            <w:pPr>
              <w:pStyle w:val="StepsNumber"/>
              <w:rPr>
                <w:rFonts w:cs="Arial"/>
              </w:rPr>
            </w:pPr>
            <w:r w:rsidRPr="006108A0">
              <w:rPr>
                <w:rFonts w:cs="Arial"/>
              </w:rPr>
              <w:t>1</w:t>
            </w:r>
          </w:p>
        </w:tc>
        <w:tc>
          <w:tcPr>
            <w:tcW w:w="4646" w:type="pct"/>
            <w:tcBorders>
              <w:top w:val="nil"/>
              <w:left w:val="nil"/>
              <w:bottom w:val="single" w:sz="4" w:space="0" w:color="auto"/>
              <w:right w:val="single" w:sz="4" w:space="0" w:color="auto"/>
            </w:tcBorders>
          </w:tcPr>
          <w:p w14:paraId="28FED710" w14:textId="5AAD6E93" w:rsidR="00042DD7" w:rsidRPr="0078024B" w:rsidRDefault="00A857EC" w:rsidP="0078064C">
            <w:pPr>
              <w:pStyle w:val="BodyText1"/>
              <w:rPr>
                <w:rFonts w:ascii="Arial" w:hAnsi="Arial" w:cs="Arial"/>
                <w:sz w:val="22"/>
                <w:szCs w:val="22"/>
              </w:rPr>
            </w:pPr>
            <w:r w:rsidRPr="0078024B">
              <w:rPr>
                <w:rFonts w:ascii="Arial" w:hAnsi="Arial" w:cs="Arial"/>
                <w:sz w:val="22"/>
                <w:szCs w:val="22"/>
              </w:rPr>
              <w:t xml:space="preserve">To create the Daily SLA Report, </w:t>
            </w:r>
            <w:r w:rsidR="00494EDD" w:rsidRPr="0078024B">
              <w:rPr>
                <w:rFonts w:ascii="Arial" w:hAnsi="Arial" w:cs="Arial"/>
                <w:sz w:val="22"/>
                <w:szCs w:val="22"/>
              </w:rPr>
              <w:t xml:space="preserve">follow the instructions in the </w:t>
            </w:r>
            <w:r w:rsidR="00E73EAB" w:rsidRPr="0078064C">
              <w:rPr>
                <w:rFonts w:ascii="Arial" w:hAnsi="Arial" w:cs="Arial"/>
                <w:b/>
                <w:i/>
                <w:sz w:val="22"/>
                <w:szCs w:val="22"/>
              </w:rPr>
              <w:t>SLM</w:t>
            </w:r>
            <w:r w:rsidR="00E73EAB">
              <w:rPr>
                <w:rFonts w:ascii="Arial" w:hAnsi="Arial" w:cs="Arial"/>
                <w:b/>
                <w:i/>
                <w:sz w:val="22"/>
                <w:szCs w:val="22"/>
              </w:rPr>
              <w:t xml:space="preserve"> </w:t>
            </w:r>
            <w:r w:rsidR="00E73EAB" w:rsidRPr="0078064C">
              <w:rPr>
                <w:rFonts w:ascii="Arial" w:hAnsi="Arial" w:cs="Arial"/>
                <w:b/>
                <w:i/>
                <w:sz w:val="22"/>
                <w:szCs w:val="22"/>
              </w:rPr>
              <w:t>Running the SLA Load Utility</w:t>
            </w:r>
            <w:r w:rsidR="00E73EAB">
              <w:rPr>
                <w:rFonts w:ascii="Arial" w:hAnsi="Arial" w:cs="Arial"/>
                <w:sz w:val="22"/>
                <w:szCs w:val="22"/>
              </w:rPr>
              <w:t xml:space="preserve"> and </w:t>
            </w:r>
            <w:r w:rsidR="00494EDD" w:rsidRPr="0078024B">
              <w:rPr>
                <w:rFonts w:ascii="Arial" w:hAnsi="Arial" w:cs="Arial"/>
                <w:b/>
                <w:i/>
                <w:sz w:val="22"/>
                <w:szCs w:val="22"/>
              </w:rPr>
              <w:t>SLA Report Generation Procedure</w:t>
            </w:r>
            <w:r w:rsidR="00E73EAB">
              <w:rPr>
                <w:rFonts w:ascii="Arial" w:hAnsi="Arial" w:cs="Arial"/>
                <w:sz w:val="22"/>
                <w:szCs w:val="22"/>
              </w:rPr>
              <w:t>.</w:t>
            </w:r>
          </w:p>
        </w:tc>
      </w:tr>
      <w:tr w:rsidR="000953BD" w:rsidRPr="006108A0" w14:paraId="64DEB283" w14:textId="77777777" w:rsidTr="00F76A34">
        <w:tc>
          <w:tcPr>
            <w:tcW w:w="354" w:type="pct"/>
            <w:tcBorders>
              <w:top w:val="single" w:sz="4" w:space="0" w:color="auto"/>
              <w:left w:val="nil"/>
              <w:bottom w:val="single" w:sz="4" w:space="0" w:color="auto"/>
              <w:right w:val="nil"/>
            </w:tcBorders>
          </w:tcPr>
          <w:p w14:paraId="30529942" w14:textId="01DF3D3C" w:rsidR="000953BD" w:rsidRPr="006108A0" w:rsidRDefault="000953BD" w:rsidP="000953BD">
            <w:pPr>
              <w:pStyle w:val="StepsNumber"/>
              <w:rPr>
                <w:rFonts w:cs="Arial"/>
              </w:rPr>
            </w:pPr>
            <w:r>
              <w:rPr>
                <w:rFonts w:cs="Arial"/>
              </w:rPr>
              <w:t>2</w:t>
            </w:r>
          </w:p>
        </w:tc>
        <w:tc>
          <w:tcPr>
            <w:tcW w:w="4646" w:type="pct"/>
            <w:tcBorders>
              <w:top w:val="single" w:sz="4" w:space="0" w:color="auto"/>
              <w:left w:val="nil"/>
              <w:bottom w:val="single" w:sz="4" w:space="0" w:color="auto"/>
              <w:right w:val="single" w:sz="4" w:space="0" w:color="auto"/>
            </w:tcBorders>
          </w:tcPr>
          <w:p w14:paraId="4A1D0EB9" w14:textId="77777777" w:rsidR="000953BD" w:rsidRDefault="000953BD" w:rsidP="000953BD">
            <w:pPr>
              <w:pStyle w:val="BodyText1"/>
              <w:rPr>
                <w:rFonts w:ascii="Arial" w:hAnsi="Arial" w:cs="Arial"/>
                <w:sz w:val="22"/>
                <w:szCs w:val="22"/>
              </w:rPr>
            </w:pPr>
            <w:r>
              <w:rPr>
                <w:rFonts w:ascii="Arial" w:hAnsi="Arial" w:cs="Arial"/>
                <w:sz w:val="22"/>
                <w:szCs w:val="22"/>
              </w:rPr>
              <w:t>Open the current month’s “SLA Spreadsheet for Month YYYY” located at:</w:t>
            </w:r>
          </w:p>
          <w:p w14:paraId="57CAA0F4" w14:textId="77777777" w:rsidR="000953BD" w:rsidRDefault="000953BD" w:rsidP="000953BD">
            <w:pPr>
              <w:pStyle w:val="BodyText1"/>
              <w:rPr>
                <w:rFonts w:ascii="Arial" w:hAnsi="Arial" w:cs="Arial"/>
                <w:sz w:val="22"/>
                <w:szCs w:val="22"/>
              </w:rPr>
            </w:pPr>
          </w:p>
          <w:p w14:paraId="138D9100" w14:textId="77777777" w:rsidR="000953BD" w:rsidRDefault="009A749D" w:rsidP="000953BD">
            <w:pPr>
              <w:pStyle w:val="BodyText1"/>
              <w:rPr>
                <w:rFonts w:ascii="Arial" w:hAnsi="Arial" w:cs="Arial"/>
                <w:sz w:val="22"/>
                <w:szCs w:val="22"/>
              </w:rPr>
            </w:pPr>
            <w:hyperlink r:id="rId12" w:history="1">
              <w:r w:rsidR="000953BD" w:rsidRPr="005F4390">
                <w:rPr>
                  <w:rStyle w:val="Hyperlink"/>
                  <w:rFonts w:ascii="Arial" w:hAnsi="Arial" w:cs="Arial"/>
                  <w:sz w:val="22"/>
                  <w:szCs w:val="22"/>
                </w:rPr>
                <w:t>O:\Service Delivery\Service Level Manage</w:t>
              </w:r>
              <w:r w:rsidR="000953BD" w:rsidRPr="005F4390">
                <w:rPr>
                  <w:rStyle w:val="Hyperlink"/>
                  <w:rFonts w:ascii="Arial" w:hAnsi="Arial" w:cs="Arial"/>
                  <w:sz w:val="22"/>
                  <w:szCs w:val="22"/>
                </w:rPr>
                <w:t>m</w:t>
              </w:r>
              <w:r w:rsidR="000953BD" w:rsidRPr="005F4390">
                <w:rPr>
                  <w:rStyle w:val="Hyperlink"/>
                  <w:rFonts w:ascii="Arial" w:hAnsi="Arial" w:cs="Arial"/>
                  <w:sz w:val="22"/>
                  <w:szCs w:val="22"/>
                </w:rPr>
                <w:t xml:space="preserve">ent\SLA Information\SLA </w:t>
              </w:r>
              <w:proofErr w:type="spellStart"/>
              <w:r w:rsidR="000953BD" w:rsidRPr="005F4390">
                <w:rPr>
                  <w:rStyle w:val="Hyperlink"/>
                  <w:rFonts w:ascii="Arial" w:hAnsi="Arial" w:cs="Arial"/>
                  <w:sz w:val="22"/>
                  <w:szCs w:val="22"/>
                </w:rPr>
                <w:t>Excell</w:t>
              </w:r>
              <w:proofErr w:type="spellEnd"/>
              <w:r w:rsidR="000953BD" w:rsidRPr="005F4390">
                <w:rPr>
                  <w:rStyle w:val="Hyperlink"/>
                  <w:rFonts w:ascii="Arial" w:hAnsi="Arial" w:cs="Arial"/>
                  <w:sz w:val="22"/>
                  <w:szCs w:val="22"/>
                </w:rPr>
                <w:t xml:space="preserve"> Spreadsheet</w:t>
              </w:r>
            </w:hyperlink>
          </w:p>
          <w:p w14:paraId="3900771B" w14:textId="77777777" w:rsidR="000953BD" w:rsidRDefault="000953BD" w:rsidP="000953BD">
            <w:pPr>
              <w:pStyle w:val="BodyText1"/>
              <w:rPr>
                <w:rFonts w:ascii="Arial" w:hAnsi="Arial" w:cs="Arial"/>
                <w:sz w:val="22"/>
                <w:szCs w:val="22"/>
              </w:rPr>
            </w:pPr>
          </w:p>
          <w:p w14:paraId="61E612EF" w14:textId="6BC35F4F" w:rsidR="000953BD" w:rsidRDefault="000953BD" w:rsidP="0081536A">
            <w:pPr>
              <w:pStyle w:val="BodyText1"/>
              <w:numPr>
                <w:ilvl w:val="0"/>
                <w:numId w:val="34"/>
              </w:numPr>
              <w:rPr>
                <w:rFonts w:ascii="Arial" w:hAnsi="Arial" w:cs="Arial"/>
                <w:sz w:val="22"/>
                <w:szCs w:val="22"/>
              </w:rPr>
            </w:pPr>
            <w:r w:rsidRPr="002C529F">
              <w:rPr>
                <w:rFonts w:ascii="Arial" w:hAnsi="Arial" w:cs="Arial"/>
                <w:sz w:val="22"/>
                <w:szCs w:val="22"/>
              </w:rPr>
              <w:t>In the spreadsheet, create a new tab.</w:t>
            </w:r>
          </w:p>
          <w:p w14:paraId="412C46F2" w14:textId="77777777" w:rsidR="001F77D8" w:rsidRPr="002C529F" w:rsidRDefault="001F77D8" w:rsidP="001F77D8">
            <w:pPr>
              <w:pStyle w:val="BodyText1"/>
              <w:ind w:left="1080"/>
              <w:rPr>
                <w:rFonts w:ascii="Arial" w:hAnsi="Arial" w:cs="Arial"/>
                <w:sz w:val="22"/>
                <w:szCs w:val="22"/>
              </w:rPr>
            </w:pPr>
          </w:p>
          <w:p w14:paraId="527149A4" w14:textId="77777777" w:rsidR="000953BD" w:rsidRDefault="000953BD" w:rsidP="0081536A">
            <w:pPr>
              <w:pStyle w:val="BodyText1"/>
              <w:numPr>
                <w:ilvl w:val="0"/>
                <w:numId w:val="34"/>
              </w:numPr>
              <w:rPr>
                <w:rFonts w:ascii="Arial" w:hAnsi="Arial" w:cs="Arial"/>
                <w:sz w:val="22"/>
                <w:szCs w:val="22"/>
              </w:rPr>
            </w:pPr>
            <w:r>
              <w:rPr>
                <w:rFonts w:ascii="Arial" w:hAnsi="Arial" w:cs="Arial"/>
                <w:sz w:val="22"/>
                <w:szCs w:val="22"/>
              </w:rPr>
              <w:t>Rename the tab to the current date (example; 10-09).</w:t>
            </w:r>
          </w:p>
          <w:p w14:paraId="5F230B38" w14:textId="77777777" w:rsidR="000953BD" w:rsidRDefault="000953BD" w:rsidP="000953BD">
            <w:pPr>
              <w:pStyle w:val="ListParagraph"/>
              <w:rPr>
                <w:rFonts w:cs="Arial"/>
                <w:sz w:val="22"/>
                <w:szCs w:val="22"/>
              </w:rPr>
            </w:pPr>
          </w:p>
          <w:p w14:paraId="3ABF796C" w14:textId="77777777" w:rsidR="000953BD" w:rsidRDefault="000953BD" w:rsidP="000953BD">
            <w:pPr>
              <w:pStyle w:val="BodyText1"/>
              <w:jc w:val="center"/>
              <w:rPr>
                <w:rFonts w:ascii="Arial" w:hAnsi="Arial" w:cs="Arial"/>
                <w:sz w:val="22"/>
                <w:szCs w:val="22"/>
              </w:rPr>
            </w:pPr>
            <w:r>
              <w:rPr>
                <w:noProof/>
              </w:rPr>
              <w:drawing>
                <wp:inline distT="0" distB="0" distL="0" distR="0" wp14:anchorId="5F1DCBB2" wp14:editId="151C42CF">
                  <wp:extent cx="2847975" cy="295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47975" cy="295275"/>
                          </a:xfrm>
                          <a:prstGeom prst="rect">
                            <a:avLst/>
                          </a:prstGeom>
                        </pic:spPr>
                      </pic:pic>
                    </a:graphicData>
                  </a:graphic>
                </wp:inline>
              </w:drawing>
            </w:r>
          </w:p>
          <w:p w14:paraId="1EF6D312" w14:textId="77777777" w:rsidR="000953BD" w:rsidRDefault="000953BD" w:rsidP="000953BD">
            <w:pPr>
              <w:pStyle w:val="BodyText1"/>
              <w:jc w:val="center"/>
              <w:rPr>
                <w:rFonts w:ascii="Arial" w:hAnsi="Arial" w:cs="Arial"/>
                <w:sz w:val="22"/>
                <w:szCs w:val="22"/>
              </w:rPr>
            </w:pPr>
          </w:p>
          <w:p w14:paraId="68757C43" w14:textId="4FAFFAB0" w:rsidR="000953BD" w:rsidRDefault="000953BD" w:rsidP="0081536A">
            <w:pPr>
              <w:pStyle w:val="BodyText1"/>
              <w:numPr>
                <w:ilvl w:val="0"/>
                <w:numId w:val="34"/>
              </w:numPr>
              <w:rPr>
                <w:rFonts w:ascii="Arial" w:hAnsi="Arial" w:cs="Arial"/>
                <w:sz w:val="22"/>
                <w:szCs w:val="22"/>
              </w:rPr>
            </w:pPr>
            <w:r>
              <w:rPr>
                <w:rFonts w:ascii="Arial" w:hAnsi="Arial" w:cs="Arial"/>
                <w:sz w:val="22"/>
                <w:szCs w:val="22"/>
              </w:rPr>
              <w:t xml:space="preserve">Copy the entire spreadsheet from the Excel report created in the </w:t>
            </w:r>
            <w:r w:rsidRPr="0078024B">
              <w:rPr>
                <w:rFonts w:ascii="Arial" w:hAnsi="Arial" w:cs="Arial"/>
                <w:b/>
                <w:i/>
                <w:sz w:val="22"/>
                <w:szCs w:val="22"/>
              </w:rPr>
              <w:t>SLA Report Generation Procedure</w:t>
            </w:r>
            <w:r>
              <w:rPr>
                <w:rFonts w:ascii="Arial" w:hAnsi="Arial" w:cs="Arial"/>
                <w:sz w:val="22"/>
                <w:szCs w:val="22"/>
              </w:rPr>
              <w:t>.</w:t>
            </w:r>
          </w:p>
          <w:p w14:paraId="2D310C9A" w14:textId="77777777" w:rsidR="00A90639" w:rsidRDefault="00A90639" w:rsidP="00A90639">
            <w:pPr>
              <w:pStyle w:val="BodyText1"/>
              <w:ind w:left="1080"/>
              <w:rPr>
                <w:rFonts w:ascii="Arial" w:hAnsi="Arial" w:cs="Arial"/>
                <w:sz w:val="22"/>
                <w:szCs w:val="22"/>
              </w:rPr>
            </w:pPr>
          </w:p>
          <w:p w14:paraId="6BCE4FF7" w14:textId="4BDB0B0C" w:rsidR="000953BD" w:rsidRPr="0078024B" w:rsidRDefault="000953BD" w:rsidP="0081536A">
            <w:pPr>
              <w:pStyle w:val="BodyText1"/>
              <w:numPr>
                <w:ilvl w:val="0"/>
                <w:numId w:val="34"/>
              </w:numPr>
              <w:rPr>
                <w:rFonts w:ascii="Arial" w:hAnsi="Arial" w:cs="Arial"/>
                <w:sz w:val="22"/>
                <w:szCs w:val="22"/>
              </w:rPr>
            </w:pPr>
            <w:r>
              <w:rPr>
                <w:rFonts w:ascii="Arial" w:hAnsi="Arial" w:cs="Arial"/>
                <w:sz w:val="22"/>
                <w:szCs w:val="22"/>
              </w:rPr>
              <w:t>Paste the data into the new tab that has been created.</w:t>
            </w:r>
          </w:p>
        </w:tc>
      </w:tr>
      <w:tr w:rsidR="000953BD" w:rsidRPr="006108A0" w14:paraId="4A8F5F6F" w14:textId="77777777" w:rsidTr="00F76A34">
        <w:tc>
          <w:tcPr>
            <w:tcW w:w="354" w:type="pct"/>
            <w:tcBorders>
              <w:top w:val="single" w:sz="4" w:space="0" w:color="auto"/>
              <w:left w:val="nil"/>
              <w:bottom w:val="single" w:sz="4" w:space="0" w:color="auto"/>
              <w:right w:val="nil"/>
            </w:tcBorders>
          </w:tcPr>
          <w:p w14:paraId="709C4D2F" w14:textId="158BE1A4" w:rsidR="000953BD" w:rsidRPr="006108A0" w:rsidRDefault="000953BD" w:rsidP="000953BD">
            <w:pPr>
              <w:pStyle w:val="StepsNumber"/>
              <w:rPr>
                <w:rFonts w:cs="Arial"/>
              </w:rPr>
            </w:pPr>
            <w:r>
              <w:rPr>
                <w:rFonts w:cs="Arial"/>
              </w:rPr>
              <w:t>3</w:t>
            </w:r>
          </w:p>
        </w:tc>
        <w:tc>
          <w:tcPr>
            <w:tcW w:w="4646" w:type="pct"/>
            <w:tcBorders>
              <w:top w:val="single" w:sz="4" w:space="0" w:color="auto"/>
              <w:left w:val="nil"/>
              <w:bottom w:val="single" w:sz="4" w:space="0" w:color="auto"/>
              <w:right w:val="single" w:sz="4" w:space="0" w:color="auto"/>
            </w:tcBorders>
          </w:tcPr>
          <w:p w14:paraId="66ECDDA3" w14:textId="0D914AA8" w:rsidR="00636FB0" w:rsidRPr="00B641A3" w:rsidRDefault="00315508" w:rsidP="000953BD">
            <w:pPr>
              <w:pStyle w:val="BodyText1"/>
              <w:rPr>
                <w:rFonts w:ascii="Arial" w:hAnsi="Arial" w:cs="Arial"/>
                <w:sz w:val="22"/>
                <w:szCs w:val="22"/>
              </w:rPr>
            </w:pPr>
            <w:r w:rsidRPr="00B641A3">
              <w:rPr>
                <w:rFonts w:ascii="Arial" w:hAnsi="Arial" w:cs="Arial"/>
                <w:sz w:val="22"/>
                <w:szCs w:val="22"/>
              </w:rPr>
              <w:t>Review the SLA Report:</w:t>
            </w:r>
          </w:p>
          <w:p w14:paraId="06E5573E" w14:textId="06E9E3D4" w:rsidR="00636FB0" w:rsidRPr="00B641A3" w:rsidRDefault="00636FB0" w:rsidP="00636FB0">
            <w:pPr>
              <w:pStyle w:val="BodyText1"/>
              <w:numPr>
                <w:ilvl w:val="0"/>
                <w:numId w:val="29"/>
              </w:numPr>
              <w:rPr>
                <w:rFonts w:ascii="Arial" w:hAnsi="Arial" w:cs="Arial"/>
                <w:sz w:val="22"/>
                <w:szCs w:val="22"/>
              </w:rPr>
            </w:pPr>
            <w:r w:rsidRPr="00B641A3">
              <w:rPr>
                <w:rFonts w:ascii="Arial" w:hAnsi="Arial" w:cs="Arial"/>
                <w:sz w:val="22"/>
                <w:szCs w:val="22"/>
              </w:rPr>
              <w:t>The service name, the compliance target percentage and service target days and time frame appear for each service.</w:t>
            </w:r>
          </w:p>
          <w:p w14:paraId="44430998" w14:textId="45DAE9BC" w:rsidR="000953BD" w:rsidRPr="00B641A3" w:rsidRDefault="000953BD" w:rsidP="000953BD">
            <w:pPr>
              <w:pStyle w:val="BodyText1"/>
              <w:rPr>
                <w:rFonts w:ascii="Arial" w:hAnsi="Arial" w:cs="Arial"/>
                <w:sz w:val="22"/>
                <w:szCs w:val="22"/>
              </w:rPr>
            </w:pPr>
          </w:p>
          <w:p w14:paraId="42CBABB2" w14:textId="72E1C5BE" w:rsidR="000953BD" w:rsidRPr="00B641A3" w:rsidRDefault="000953BD" w:rsidP="000953BD">
            <w:pPr>
              <w:pStyle w:val="BodyText1"/>
              <w:numPr>
                <w:ilvl w:val="0"/>
                <w:numId w:val="29"/>
              </w:numPr>
              <w:rPr>
                <w:rFonts w:ascii="Arial" w:hAnsi="Arial" w:cs="Arial"/>
                <w:i/>
                <w:sz w:val="22"/>
                <w:szCs w:val="22"/>
              </w:rPr>
            </w:pPr>
            <w:r w:rsidRPr="00B641A3">
              <w:rPr>
                <w:rFonts w:ascii="Arial" w:hAnsi="Arial" w:cs="Arial"/>
                <w:sz w:val="22"/>
                <w:szCs w:val="22"/>
              </w:rPr>
              <w:t xml:space="preserve">Examine each service that appears on the SLA Report, paying attention to the “Errors” column.  This will show if an SLA is missed or breached. If an SLA is missed or breached, see </w:t>
            </w:r>
            <w:r w:rsidR="002A0BA6" w:rsidRPr="00B641A3">
              <w:rPr>
                <w:rFonts w:ascii="Arial" w:hAnsi="Arial" w:cs="Arial"/>
                <w:b/>
                <w:sz w:val="22"/>
                <w:szCs w:val="22"/>
              </w:rPr>
              <w:t xml:space="preserve">Step 4 </w:t>
            </w:r>
            <w:r w:rsidRPr="00B641A3">
              <w:rPr>
                <w:rFonts w:ascii="Arial" w:hAnsi="Arial" w:cs="Arial"/>
                <w:sz w:val="22"/>
                <w:szCs w:val="22"/>
              </w:rPr>
              <w:t>for the course of action to take.</w:t>
            </w:r>
            <w:r w:rsidRPr="00B641A3">
              <w:rPr>
                <w:rFonts w:ascii="Arial" w:hAnsi="Arial" w:cs="Arial"/>
                <w:b/>
                <w:i/>
                <w:sz w:val="22"/>
                <w:szCs w:val="22"/>
              </w:rPr>
              <w:t xml:space="preserve">       </w:t>
            </w:r>
          </w:p>
          <w:p w14:paraId="4F0005B0" w14:textId="46ABAA38" w:rsidR="000953BD" w:rsidRDefault="000953BD" w:rsidP="00315508">
            <w:pPr>
              <w:pStyle w:val="BodyText1"/>
              <w:ind w:left="720"/>
              <w:rPr>
                <w:rFonts w:ascii="Arial" w:hAnsi="Arial" w:cs="Arial"/>
                <w:i/>
                <w:sz w:val="22"/>
                <w:szCs w:val="22"/>
              </w:rPr>
            </w:pPr>
            <w:r w:rsidRPr="00B641A3">
              <w:rPr>
                <w:rFonts w:ascii="Arial" w:hAnsi="Arial" w:cs="Arial"/>
                <w:b/>
                <w:i/>
                <w:sz w:val="22"/>
                <w:szCs w:val="22"/>
              </w:rPr>
              <w:t xml:space="preserve">Note: </w:t>
            </w:r>
            <w:r w:rsidRPr="00B641A3">
              <w:rPr>
                <w:rFonts w:ascii="Arial" w:hAnsi="Arial" w:cs="Arial"/>
                <w:i/>
                <w:sz w:val="22"/>
                <w:szCs w:val="22"/>
              </w:rPr>
              <w:t>If the “Actual %” is less than 100% but is above the compliance target percentage, the SLA is considered “Missed”.  If the “Actual %” is less than the  compliance target, the SLA is considered “Breached”.</w:t>
            </w:r>
          </w:p>
          <w:p w14:paraId="42ADF0D3" w14:textId="77777777" w:rsidR="00B641A3" w:rsidRPr="00B641A3" w:rsidRDefault="00B641A3" w:rsidP="00315508">
            <w:pPr>
              <w:pStyle w:val="BodyText1"/>
              <w:ind w:left="720"/>
              <w:rPr>
                <w:rFonts w:ascii="Arial" w:hAnsi="Arial" w:cs="Arial"/>
                <w:sz w:val="22"/>
                <w:szCs w:val="22"/>
              </w:rPr>
            </w:pPr>
          </w:p>
          <w:p w14:paraId="6FB185D0" w14:textId="6E1AB891" w:rsidR="000953BD" w:rsidRPr="00B641A3" w:rsidRDefault="000953BD" w:rsidP="000953BD">
            <w:pPr>
              <w:pStyle w:val="BodyText1"/>
              <w:numPr>
                <w:ilvl w:val="0"/>
                <w:numId w:val="29"/>
              </w:numPr>
              <w:ind w:right="241"/>
              <w:rPr>
                <w:rFonts w:ascii="Arial" w:hAnsi="Arial" w:cs="Arial"/>
                <w:sz w:val="22"/>
                <w:szCs w:val="22"/>
              </w:rPr>
            </w:pPr>
            <w:r w:rsidRPr="00B641A3">
              <w:rPr>
                <w:rFonts w:ascii="Arial" w:hAnsi="Arial" w:cs="Arial"/>
                <w:sz w:val="22"/>
                <w:szCs w:val="22"/>
              </w:rPr>
              <w:t>Ensure that the curre</w:t>
            </w:r>
            <w:r w:rsidR="00636FB0" w:rsidRPr="00B641A3">
              <w:rPr>
                <w:rFonts w:ascii="Arial" w:hAnsi="Arial" w:cs="Arial"/>
                <w:sz w:val="22"/>
                <w:szCs w:val="22"/>
              </w:rPr>
              <w:t xml:space="preserve">nt date appears on the report for each service.  Not all services have an SLA for Saturday and Sunday so </w:t>
            </w:r>
            <w:r w:rsidR="00B641A3" w:rsidRPr="00B641A3">
              <w:rPr>
                <w:rFonts w:ascii="Arial" w:hAnsi="Arial" w:cs="Arial"/>
                <w:sz w:val="22"/>
                <w:szCs w:val="22"/>
              </w:rPr>
              <w:t>those days may not be present on the report.</w:t>
            </w:r>
            <w:r w:rsidR="00636FB0" w:rsidRPr="00B641A3">
              <w:rPr>
                <w:rFonts w:ascii="Arial" w:hAnsi="Arial" w:cs="Arial"/>
                <w:sz w:val="22"/>
                <w:szCs w:val="22"/>
              </w:rPr>
              <w:t xml:space="preserve">  </w:t>
            </w:r>
          </w:p>
          <w:p w14:paraId="0B13E78B" w14:textId="77777777" w:rsidR="000953BD" w:rsidRPr="00B641A3" w:rsidRDefault="000953BD" w:rsidP="000953BD">
            <w:pPr>
              <w:pStyle w:val="BodyText1"/>
              <w:jc w:val="center"/>
              <w:rPr>
                <w:noProof/>
                <w:sz w:val="22"/>
                <w:szCs w:val="22"/>
              </w:rPr>
            </w:pPr>
          </w:p>
          <w:p w14:paraId="0646892D" w14:textId="77777777" w:rsidR="000953BD" w:rsidRPr="00B641A3" w:rsidRDefault="000953BD" w:rsidP="000953BD">
            <w:pPr>
              <w:pStyle w:val="BodyText1"/>
              <w:rPr>
                <w:rFonts w:ascii="Arial" w:hAnsi="Arial" w:cs="Arial"/>
                <w:sz w:val="22"/>
                <w:szCs w:val="22"/>
              </w:rPr>
            </w:pPr>
            <w:r w:rsidRPr="00B641A3">
              <w:rPr>
                <w:noProof/>
                <w:sz w:val="22"/>
                <w:szCs w:val="22"/>
              </w:rPr>
              <w:drawing>
                <wp:inline distT="0" distB="0" distL="0" distR="0" wp14:anchorId="2FED7E4D" wp14:editId="4F69BE60">
                  <wp:extent cx="6276975" cy="9551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90830" cy="972516"/>
                          </a:xfrm>
                          <a:prstGeom prst="rect">
                            <a:avLst/>
                          </a:prstGeom>
                        </pic:spPr>
                      </pic:pic>
                    </a:graphicData>
                  </a:graphic>
                </wp:inline>
              </w:drawing>
            </w:r>
          </w:p>
          <w:p w14:paraId="3FCA2F8F" w14:textId="16571303" w:rsidR="000953BD" w:rsidRPr="00B641A3" w:rsidRDefault="000953BD" w:rsidP="000953BD">
            <w:pPr>
              <w:pStyle w:val="BodyText1"/>
              <w:rPr>
                <w:rFonts w:ascii="Arial" w:hAnsi="Arial" w:cs="Arial"/>
                <w:sz w:val="22"/>
                <w:szCs w:val="22"/>
              </w:rPr>
            </w:pPr>
          </w:p>
        </w:tc>
      </w:tr>
      <w:tr w:rsidR="000953BD" w:rsidRPr="006108A0" w14:paraId="28268E73" w14:textId="77777777" w:rsidTr="00F76A34">
        <w:tc>
          <w:tcPr>
            <w:tcW w:w="354" w:type="pct"/>
            <w:tcBorders>
              <w:top w:val="single" w:sz="4" w:space="0" w:color="auto"/>
              <w:left w:val="nil"/>
              <w:bottom w:val="single" w:sz="4" w:space="0" w:color="auto"/>
              <w:right w:val="nil"/>
            </w:tcBorders>
          </w:tcPr>
          <w:p w14:paraId="794D0109" w14:textId="1E86DFF4" w:rsidR="000953BD" w:rsidRPr="006108A0" w:rsidRDefault="000953BD" w:rsidP="000953BD">
            <w:pPr>
              <w:pStyle w:val="StepsNumber"/>
              <w:rPr>
                <w:rFonts w:cs="Arial"/>
              </w:rPr>
            </w:pPr>
            <w:r>
              <w:rPr>
                <w:rFonts w:cs="Arial"/>
              </w:rPr>
              <w:t>4</w:t>
            </w:r>
          </w:p>
        </w:tc>
        <w:tc>
          <w:tcPr>
            <w:tcW w:w="4646" w:type="pct"/>
            <w:tcBorders>
              <w:top w:val="single" w:sz="4" w:space="0" w:color="auto"/>
              <w:left w:val="nil"/>
              <w:bottom w:val="single" w:sz="4" w:space="0" w:color="auto"/>
              <w:right w:val="single" w:sz="4" w:space="0" w:color="auto"/>
            </w:tcBorders>
          </w:tcPr>
          <w:p w14:paraId="05677A3D" w14:textId="142DFFBD" w:rsidR="000953BD" w:rsidRPr="0078024B" w:rsidRDefault="000953BD" w:rsidP="001F77D8">
            <w:pPr>
              <w:pStyle w:val="BodyText1"/>
              <w:rPr>
                <w:rFonts w:ascii="Arial" w:hAnsi="Arial" w:cs="Arial"/>
                <w:sz w:val="22"/>
                <w:szCs w:val="22"/>
              </w:rPr>
            </w:pPr>
            <w:r w:rsidRPr="0078024B">
              <w:rPr>
                <w:rFonts w:ascii="Arial" w:hAnsi="Arial" w:cs="Arial"/>
                <w:sz w:val="22"/>
                <w:szCs w:val="22"/>
              </w:rPr>
              <w:t>Actions to take if an SLA is missed or breached:</w:t>
            </w:r>
          </w:p>
          <w:p w14:paraId="6475B6E0" w14:textId="21BA5FEB" w:rsidR="000953BD" w:rsidRPr="0078024B" w:rsidRDefault="000953BD" w:rsidP="000953BD">
            <w:pPr>
              <w:pStyle w:val="BodyText1"/>
              <w:numPr>
                <w:ilvl w:val="0"/>
                <w:numId w:val="30"/>
              </w:numPr>
              <w:rPr>
                <w:rFonts w:ascii="Arial" w:hAnsi="Arial" w:cs="Arial"/>
                <w:sz w:val="22"/>
                <w:szCs w:val="22"/>
              </w:rPr>
            </w:pPr>
            <w:r w:rsidRPr="0078024B">
              <w:rPr>
                <w:rFonts w:ascii="Arial" w:hAnsi="Arial" w:cs="Arial"/>
                <w:sz w:val="22"/>
                <w:szCs w:val="22"/>
              </w:rPr>
              <w:t>Copy the row in which the missed / beached SLA appears</w:t>
            </w:r>
            <w:r w:rsidR="004C7894">
              <w:rPr>
                <w:rFonts w:ascii="Arial" w:hAnsi="Arial" w:cs="Arial"/>
                <w:sz w:val="22"/>
                <w:szCs w:val="22"/>
              </w:rPr>
              <w:t>.</w:t>
            </w:r>
          </w:p>
          <w:p w14:paraId="6368C355" w14:textId="77777777" w:rsidR="000953BD" w:rsidRPr="0078024B" w:rsidRDefault="000953BD" w:rsidP="000953BD">
            <w:pPr>
              <w:pStyle w:val="BodyText1"/>
              <w:ind w:left="720"/>
              <w:rPr>
                <w:rFonts w:ascii="Arial" w:hAnsi="Arial" w:cs="Arial"/>
                <w:sz w:val="22"/>
                <w:szCs w:val="22"/>
              </w:rPr>
            </w:pPr>
          </w:p>
          <w:p w14:paraId="5655CAEC" w14:textId="151E4A21" w:rsidR="000953BD" w:rsidRPr="0078024B" w:rsidRDefault="000953BD" w:rsidP="000953BD">
            <w:pPr>
              <w:pStyle w:val="BodyText1"/>
              <w:numPr>
                <w:ilvl w:val="0"/>
                <w:numId w:val="30"/>
              </w:numPr>
              <w:rPr>
                <w:rFonts w:ascii="Arial" w:hAnsi="Arial" w:cs="Arial"/>
                <w:sz w:val="22"/>
                <w:szCs w:val="22"/>
              </w:rPr>
            </w:pPr>
            <w:r w:rsidRPr="0078024B">
              <w:rPr>
                <w:rFonts w:ascii="Arial" w:hAnsi="Arial" w:cs="Arial"/>
                <w:sz w:val="22"/>
                <w:szCs w:val="22"/>
              </w:rPr>
              <w:t xml:space="preserve">Click on the “Master” tab of the spreadsheet and locate the service that is showing a missed / breached SLA.       </w:t>
            </w:r>
          </w:p>
          <w:p w14:paraId="20D308C2" w14:textId="53CA3B38" w:rsidR="000953BD" w:rsidRDefault="000953BD" w:rsidP="000953BD">
            <w:pPr>
              <w:pStyle w:val="BodyText1"/>
              <w:jc w:val="center"/>
              <w:rPr>
                <w:rFonts w:ascii="Arial" w:hAnsi="Arial" w:cs="Arial"/>
              </w:rPr>
            </w:pPr>
            <w:r>
              <w:rPr>
                <w:noProof/>
              </w:rPr>
              <w:drawing>
                <wp:inline distT="0" distB="0" distL="0" distR="0" wp14:anchorId="35D756C4" wp14:editId="756C4019">
                  <wp:extent cx="1361440" cy="609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85092" cy="620190"/>
                          </a:xfrm>
                          <a:prstGeom prst="rect">
                            <a:avLst/>
                          </a:prstGeom>
                        </pic:spPr>
                      </pic:pic>
                    </a:graphicData>
                  </a:graphic>
                </wp:inline>
              </w:drawing>
            </w:r>
          </w:p>
          <w:p w14:paraId="104EB74D" w14:textId="425ACD1A" w:rsidR="000953BD" w:rsidRDefault="000953BD" w:rsidP="000953BD">
            <w:pPr>
              <w:pStyle w:val="BodyText1"/>
              <w:jc w:val="center"/>
              <w:rPr>
                <w:rFonts w:ascii="Arial" w:hAnsi="Arial" w:cs="Arial"/>
              </w:rPr>
            </w:pPr>
          </w:p>
          <w:p w14:paraId="307B293A" w14:textId="30A91BEB" w:rsidR="000953BD" w:rsidRPr="00636FB0" w:rsidRDefault="000953BD" w:rsidP="000953BD">
            <w:pPr>
              <w:pStyle w:val="BodyText1"/>
              <w:numPr>
                <w:ilvl w:val="0"/>
                <w:numId w:val="30"/>
              </w:numPr>
              <w:rPr>
                <w:rFonts w:ascii="Arial" w:hAnsi="Arial" w:cs="Arial"/>
                <w:sz w:val="22"/>
                <w:szCs w:val="22"/>
              </w:rPr>
            </w:pPr>
            <w:r w:rsidRPr="00636FB0">
              <w:rPr>
                <w:rFonts w:ascii="Arial" w:hAnsi="Arial" w:cs="Arial"/>
                <w:sz w:val="22"/>
                <w:szCs w:val="22"/>
              </w:rPr>
              <w:t>Paste the row under the correct service that had a missed / breached SLA.</w:t>
            </w:r>
          </w:p>
          <w:p w14:paraId="18CB1675" w14:textId="77777777" w:rsidR="000953BD" w:rsidRPr="00636FB0" w:rsidRDefault="000953BD" w:rsidP="000953BD">
            <w:pPr>
              <w:pStyle w:val="BodyText1"/>
              <w:rPr>
                <w:rFonts w:ascii="Arial" w:hAnsi="Arial" w:cs="Arial"/>
                <w:sz w:val="22"/>
                <w:szCs w:val="22"/>
              </w:rPr>
            </w:pPr>
          </w:p>
          <w:p w14:paraId="6780E46C" w14:textId="49C4841B" w:rsidR="000953BD" w:rsidRPr="00636FB0" w:rsidRDefault="000953BD" w:rsidP="000953BD">
            <w:pPr>
              <w:pStyle w:val="BodyText1"/>
              <w:numPr>
                <w:ilvl w:val="0"/>
                <w:numId w:val="30"/>
              </w:numPr>
              <w:rPr>
                <w:rFonts w:ascii="Arial" w:hAnsi="Arial" w:cs="Arial"/>
                <w:sz w:val="22"/>
                <w:szCs w:val="22"/>
              </w:rPr>
            </w:pPr>
            <w:r w:rsidRPr="00636FB0">
              <w:rPr>
                <w:rFonts w:ascii="Arial" w:hAnsi="Arial" w:cs="Arial"/>
                <w:sz w:val="22"/>
                <w:szCs w:val="22"/>
              </w:rPr>
              <w:t xml:space="preserve">Highlight the “Comments” section in </w:t>
            </w:r>
            <w:r w:rsidR="009A749D">
              <w:rPr>
                <w:rFonts w:ascii="Arial" w:hAnsi="Arial" w:cs="Arial"/>
                <w:sz w:val="22"/>
                <w:szCs w:val="22"/>
              </w:rPr>
              <w:t>yellow</w:t>
            </w:r>
            <w:r w:rsidRPr="00636FB0">
              <w:rPr>
                <w:rFonts w:ascii="Arial" w:hAnsi="Arial" w:cs="Arial"/>
                <w:sz w:val="22"/>
                <w:szCs w:val="22"/>
              </w:rPr>
              <w:t xml:space="preserve"> to indicate that it is unresolved.</w:t>
            </w:r>
          </w:p>
          <w:p w14:paraId="77D30CE3" w14:textId="77777777" w:rsidR="000953BD" w:rsidRPr="00636FB0" w:rsidRDefault="000953BD" w:rsidP="000953BD">
            <w:pPr>
              <w:pStyle w:val="ListParagraph"/>
              <w:rPr>
                <w:rFonts w:cs="Arial"/>
                <w:sz w:val="22"/>
                <w:szCs w:val="22"/>
              </w:rPr>
            </w:pPr>
          </w:p>
          <w:p w14:paraId="65A2C0F7" w14:textId="047EBBF6" w:rsidR="000953BD" w:rsidRDefault="000953BD" w:rsidP="000953BD">
            <w:pPr>
              <w:pStyle w:val="BodyText1"/>
              <w:numPr>
                <w:ilvl w:val="0"/>
                <w:numId w:val="30"/>
              </w:numPr>
              <w:ind w:right="421"/>
              <w:rPr>
                <w:rFonts w:ascii="Arial" w:hAnsi="Arial" w:cs="Arial"/>
                <w:sz w:val="22"/>
                <w:szCs w:val="22"/>
              </w:rPr>
            </w:pPr>
            <w:r w:rsidRPr="00636FB0">
              <w:rPr>
                <w:rFonts w:ascii="Arial" w:hAnsi="Arial" w:cs="Arial"/>
                <w:sz w:val="22"/>
                <w:szCs w:val="22"/>
              </w:rPr>
              <w:t xml:space="preserve">Create an Incident Request ticket to investigate the missed / breached SLA.  </w:t>
            </w:r>
          </w:p>
          <w:p w14:paraId="50404020" w14:textId="77777777" w:rsidR="00543D60" w:rsidRDefault="00543D60" w:rsidP="00543D60">
            <w:pPr>
              <w:pStyle w:val="ListParagraph"/>
              <w:rPr>
                <w:rFonts w:cs="Arial"/>
                <w:sz w:val="22"/>
                <w:szCs w:val="22"/>
              </w:rPr>
            </w:pPr>
          </w:p>
          <w:p w14:paraId="315C751E" w14:textId="112A1A76" w:rsidR="00582BD2" w:rsidRPr="009D372B" w:rsidRDefault="00543D60" w:rsidP="0081536A">
            <w:pPr>
              <w:pStyle w:val="BodyText1"/>
              <w:numPr>
                <w:ilvl w:val="0"/>
                <w:numId w:val="36"/>
              </w:numPr>
              <w:ind w:right="421"/>
              <w:rPr>
                <w:rFonts w:ascii="Arial" w:hAnsi="Arial" w:cs="Arial"/>
                <w:sz w:val="22"/>
                <w:szCs w:val="22"/>
              </w:rPr>
            </w:pPr>
            <w:r w:rsidRPr="009D372B">
              <w:rPr>
                <w:rFonts w:ascii="Arial" w:hAnsi="Arial" w:cs="Arial"/>
                <w:sz w:val="22"/>
                <w:szCs w:val="22"/>
              </w:rPr>
              <w:t>Fill in the general information:</w:t>
            </w:r>
            <w:r w:rsidR="00582BD2" w:rsidRPr="009D372B">
              <w:rPr>
                <w:rFonts w:ascii="Arial" w:hAnsi="Arial" w:cs="Arial"/>
                <w:sz w:val="22"/>
                <w:szCs w:val="22"/>
              </w:rPr>
              <w:t xml:space="preserve"> </w:t>
            </w:r>
          </w:p>
          <w:p w14:paraId="370D66F0" w14:textId="6CE1BF60" w:rsidR="00582BD2" w:rsidRPr="00582BD2" w:rsidRDefault="00582BD2" w:rsidP="0081536A">
            <w:pPr>
              <w:pStyle w:val="BodyText1"/>
              <w:numPr>
                <w:ilvl w:val="0"/>
                <w:numId w:val="35"/>
              </w:numPr>
              <w:ind w:right="421"/>
              <w:rPr>
                <w:rFonts w:ascii="Arial" w:hAnsi="Arial" w:cs="Arial"/>
                <w:sz w:val="22"/>
                <w:szCs w:val="22"/>
              </w:rPr>
            </w:pPr>
            <w:r w:rsidRPr="00582BD2">
              <w:rPr>
                <w:rFonts w:ascii="Arial" w:hAnsi="Arial" w:cs="Arial"/>
                <w:b/>
                <w:sz w:val="22"/>
                <w:szCs w:val="22"/>
              </w:rPr>
              <w:t>Summary</w:t>
            </w:r>
            <w:r>
              <w:rPr>
                <w:rFonts w:ascii="Arial" w:hAnsi="Arial" w:cs="Arial"/>
                <w:sz w:val="22"/>
                <w:szCs w:val="22"/>
              </w:rPr>
              <w:t xml:space="preserve"> – Investigate </w:t>
            </w:r>
            <w:r w:rsidRPr="00582BD2">
              <w:rPr>
                <w:rFonts w:ascii="Arial" w:hAnsi="Arial" w:cs="Arial"/>
                <w:i/>
                <w:sz w:val="22"/>
                <w:szCs w:val="22"/>
              </w:rPr>
              <w:t>Service Name</w:t>
            </w:r>
            <w:r>
              <w:rPr>
                <w:rFonts w:ascii="Arial" w:hAnsi="Arial" w:cs="Arial"/>
                <w:sz w:val="22"/>
                <w:szCs w:val="22"/>
              </w:rPr>
              <w:t xml:space="preserve"> Missed SLA </w:t>
            </w:r>
            <w:r w:rsidRPr="00582BD2">
              <w:rPr>
                <w:rFonts w:ascii="Arial" w:hAnsi="Arial" w:cs="Arial"/>
                <w:i/>
                <w:sz w:val="22"/>
                <w:szCs w:val="22"/>
              </w:rPr>
              <w:t>Date</w:t>
            </w:r>
          </w:p>
          <w:p w14:paraId="2B77BEBC" w14:textId="39BA2FE1" w:rsidR="00582BD2" w:rsidRDefault="00582BD2" w:rsidP="00582BD2">
            <w:pPr>
              <w:pStyle w:val="BodyText1"/>
              <w:ind w:left="1947" w:right="421"/>
              <w:rPr>
                <w:rFonts w:ascii="Arial" w:hAnsi="Arial" w:cs="Arial"/>
                <w:i/>
                <w:sz w:val="22"/>
                <w:szCs w:val="22"/>
              </w:rPr>
            </w:pPr>
            <w:r>
              <w:rPr>
                <w:rFonts w:ascii="Arial" w:hAnsi="Arial" w:cs="Arial"/>
                <w:i/>
                <w:sz w:val="22"/>
                <w:szCs w:val="22"/>
              </w:rPr>
              <w:t xml:space="preserve">                    </w:t>
            </w:r>
            <w:r w:rsidR="00C45336">
              <w:rPr>
                <w:rFonts w:ascii="Arial" w:hAnsi="Arial" w:cs="Arial"/>
                <w:i/>
                <w:sz w:val="22"/>
                <w:szCs w:val="22"/>
              </w:rPr>
              <w:t xml:space="preserve"> </w:t>
            </w:r>
            <w:r>
              <w:rPr>
                <w:rFonts w:ascii="Arial" w:hAnsi="Arial" w:cs="Arial"/>
                <w:i/>
                <w:sz w:val="22"/>
                <w:szCs w:val="22"/>
              </w:rPr>
              <w:t xml:space="preserve">  Example: Investigate J2K Missed SLA 01/29/2018</w:t>
            </w:r>
          </w:p>
          <w:p w14:paraId="299134F6" w14:textId="0A8E97FD" w:rsidR="00582BD2" w:rsidRDefault="00582BD2" w:rsidP="0081536A">
            <w:pPr>
              <w:pStyle w:val="BodyText1"/>
              <w:numPr>
                <w:ilvl w:val="0"/>
                <w:numId w:val="35"/>
              </w:numPr>
              <w:ind w:right="421"/>
              <w:rPr>
                <w:rFonts w:ascii="Arial" w:hAnsi="Arial" w:cs="Arial"/>
                <w:sz w:val="22"/>
                <w:szCs w:val="22"/>
              </w:rPr>
            </w:pPr>
            <w:r w:rsidRPr="00582BD2">
              <w:rPr>
                <w:rFonts w:ascii="Arial" w:hAnsi="Arial" w:cs="Arial"/>
                <w:b/>
                <w:sz w:val="22"/>
                <w:szCs w:val="22"/>
              </w:rPr>
              <w:t xml:space="preserve">Environment </w:t>
            </w:r>
            <w:r>
              <w:rPr>
                <w:rFonts w:ascii="Arial" w:hAnsi="Arial" w:cs="Arial"/>
                <w:sz w:val="22"/>
                <w:szCs w:val="22"/>
              </w:rPr>
              <w:t>- Production</w:t>
            </w:r>
          </w:p>
          <w:p w14:paraId="1FB8AFD4" w14:textId="01040CD8" w:rsidR="00582BD2" w:rsidRDefault="00582BD2" w:rsidP="0081536A">
            <w:pPr>
              <w:pStyle w:val="BodyText1"/>
              <w:numPr>
                <w:ilvl w:val="0"/>
                <w:numId w:val="35"/>
              </w:numPr>
              <w:ind w:right="421"/>
              <w:rPr>
                <w:rFonts w:ascii="Arial" w:hAnsi="Arial" w:cs="Arial"/>
                <w:sz w:val="22"/>
                <w:szCs w:val="22"/>
              </w:rPr>
            </w:pPr>
            <w:r w:rsidRPr="00582BD2">
              <w:rPr>
                <w:rFonts w:ascii="Arial" w:hAnsi="Arial" w:cs="Arial"/>
                <w:b/>
                <w:sz w:val="22"/>
                <w:szCs w:val="22"/>
              </w:rPr>
              <w:t xml:space="preserve">Service </w:t>
            </w:r>
            <w:r>
              <w:rPr>
                <w:rFonts w:ascii="Arial" w:hAnsi="Arial" w:cs="Arial"/>
                <w:sz w:val="22"/>
                <w:szCs w:val="22"/>
              </w:rPr>
              <w:t xml:space="preserve">– </w:t>
            </w:r>
            <w:r w:rsidR="004C7894">
              <w:rPr>
                <w:rFonts w:ascii="Arial" w:hAnsi="Arial" w:cs="Arial"/>
                <w:sz w:val="22"/>
                <w:szCs w:val="22"/>
              </w:rPr>
              <w:t>Use the drop down list to add the service name that is missed or</w:t>
            </w:r>
          </w:p>
          <w:p w14:paraId="4961D704" w14:textId="62B57AEB" w:rsidR="004C7894" w:rsidRDefault="004C7894" w:rsidP="0090579D">
            <w:pPr>
              <w:pStyle w:val="BodyText1"/>
              <w:ind w:left="1947" w:right="421"/>
              <w:rPr>
                <w:rFonts w:ascii="Arial" w:hAnsi="Arial" w:cs="Arial"/>
                <w:sz w:val="22"/>
                <w:szCs w:val="22"/>
              </w:rPr>
            </w:pPr>
            <w:r>
              <w:rPr>
                <w:rFonts w:ascii="Arial" w:hAnsi="Arial" w:cs="Arial"/>
                <w:b/>
                <w:sz w:val="22"/>
                <w:szCs w:val="22"/>
              </w:rPr>
              <w:t xml:space="preserve">                    </w:t>
            </w:r>
            <w:r w:rsidRPr="004C7894">
              <w:rPr>
                <w:rFonts w:ascii="Arial" w:hAnsi="Arial" w:cs="Arial"/>
                <w:sz w:val="22"/>
                <w:szCs w:val="22"/>
              </w:rPr>
              <w:t>breached.</w:t>
            </w:r>
          </w:p>
          <w:p w14:paraId="692A6D3B" w14:textId="51F3225A" w:rsidR="00293ACF" w:rsidRDefault="00582BD2" w:rsidP="0081536A">
            <w:pPr>
              <w:pStyle w:val="BodyText1"/>
              <w:numPr>
                <w:ilvl w:val="0"/>
                <w:numId w:val="35"/>
              </w:numPr>
              <w:ind w:right="421"/>
              <w:rPr>
                <w:rFonts w:ascii="Arial" w:hAnsi="Arial" w:cs="Arial"/>
                <w:sz w:val="22"/>
                <w:szCs w:val="22"/>
              </w:rPr>
            </w:pPr>
            <w:r w:rsidRPr="00582BD2">
              <w:rPr>
                <w:rFonts w:ascii="Arial" w:hAnsi="Arial" w:cs="Arial"/>
                <w:b/>
                <w:sz w:val="22"/>
                <w:szCs w:val="22"/>
              </w:rPr>
              <w:t>Notes</w:t>
            </w:r>
            <w:r>
              <w:rPr>
                <w:rFonts w:ascii="Arial" w:hAnsi="Arial" w:cs="Arial"/>
                <w:sz w:val="22"/>
                <w:szCs w:val="22"/>
              </w:rPr>
              <w:t xml:space="preserve"> – </w:t>
            </w:r>
            <w:r w:rsidR="00293ACF">
              <w:rPr>
                <w:rFonts w:ascii="Arial" w:hAnsi="Arial" w:cs="Arial"/>
                <w:sz w:val="22"/>
                <w:szCs w:val="22"/>
              </w:rPr>
              <w:t>Add the following information</w:t>
            </w:r>
            <w:r w:rsidR="00EF026B">
              <w:rPr>
                <w:rFonts w:ascii="Arial" w:hAnsi="Arial" w:cs="Arial"/>
                <w:sz w:val="22"/>
                <w:szCs w:val="22"/>
              </w:rPr>
              <w:t xml:space="preserve"> in reference to the Missed SLA form</w:t>
            </w:r>
          </w:p>
          <w:p w14:paraId="7779BEFE" w14:textId="26B5BAE1" w:rsidR="00EF026B" w:rsidRPr="00857AB1" w:rsidRDefault="00EF026B" w:rsidP="00EF026B">
            <w:pPr>
              <w:pStyle w:val="BodyText1"/>
              <w:ind w:left="1947" w:right="421"/>
              <w:rPr>
                <w:rFonts w:ascii="Arial" w:hAnsi="Arial" w:cs="Arial"/>
                <w:sz w:val="22"/>
                <w:szCs w:val="22"/>
              </w:rPr>
            </w:pPr>
            <w:r>
              <w:rPr>
                <w:rFonts w:ascii="Arial" w:hAnsi="Arial" w:cs="Arial"/>
                <w:b/>
                <w:sz w:val="22"/>
                <w:szCs w:val="22"/>
              </w:rPr>
              <w:t xml:space="preserve">                 </w:t>
            </w:r>
            <w:r w:rsidRPr="00857AB1">
              <w:rPr>
                <w:rFonts w:ascii="Arial" w:hAnsi="Arial" w:cs="Arial"/>
                <w:sz w:val="22"/>
                <w:szCs w:val="22"/>
              </w:rPr>
              <w:t>that will be attached (see f) below).</w:t>
            </w:r>
          </w:p>
          <w:p w14:paraId="700E72F8" w14:textId="65F59778" w:rsidR="00857AB1" w:rsidRDefault="00293ACF" w:rsidP="00293ACF">
            <w:pPr>
              <w:pStyle w:val="BodyText1"/>
              <w:ind w:left="1947" w:right="421"/>
              <w:rPr>
                <w:rFonts w:ascii="Arial" w:hAnsi="Arial" w:cs="Arial"/>
                <w:i/>
                <w:sz w:val="22"/>
                <w:szCs w:val="22"/>
              </w:rPr>
            </w:pPr>
            <w:r w:rsidRPr="00857AB1">
              <w:rPr>
                <w:rFonts w:ascii="Arial" w:hAnsi="Arial" w:cs="Arial"/>
                <w:b/>
                <w:sz w:val="22"/>
                <w:szCs w:val="22"/>
              </w:rPr>
              <w:t xml:space="preserve">                </w:t>
            </w:r>
            <w:r w:rsidR="00857AB1">
              <w:rPr>
                <w:rFonts w:ascii="Arial" w:hAnsi="Arial" w:cs="Arial"/>
                <w:b/>
                <w:sz w:val="22"/>
                <w:szCs w:val="22"/>
              </w:rPr>
              <w:t xml:space="preserve"> </w:t>
            </w:r>
            <w:r w:rsidRPr="00857AB1">
              <w:rPr>
                <w:rFonts w:ascii="Arial" w:hAnsi="Arial" w:cs="Arial"/>
                <w:i/>
                <w:sz w:val="22"/>
                <w:szCs w:val="22"/>
              </w:rPr>
              <w:t xml:space="preserve">See attachment for </w:t>
            </w:r>
            <w:proofErr w:type="spellStart"/>
            <w:r w:rsidRPr="00857AB1">
              <w:rPr>
                <w:rFonts w:ascii="Arial" w:hAnsi="Arial" w:cs="Arial"/>
                <w:i/>
                <w:sz w:val="22"/>
                <w:szCs w:val="22"/>
              </w:rPr>
              <w:t>SiteScope</w:t>
            </w:r>
            <w:proofErr w:type="spellEnd"/>
            <w:r w:rsidRPr="00857AB1">
              <w:rPr>
                <w:rFonts w:ascii="Arial" w:hAnsi="Arial" w:cs="Arial"/>
                <w:i/>
                <w:sz w:val="22"/>
                <w:szCs w:val="22"/>
              </w:rPr>
              <w:t xml:space="preserve"> Alerts, Details that feed the</w:t>
            </w:r>
            <w:r w:rsidR="00582BD2" w:rsidRPr="00857AB1">
              <w:rPr>
                <w:rFonts w:ascii="Arial" w:hAnsi="Arial" w:cs="Arial"/>
                <w:i/>
                <w:sz w:val="22"/>
                <w:szCs w:val="22"/>
              </w:rPr>
              <w:t xml:space="preserve"> </w:t>
            </w:r>
          </w:p>
          <w:p w14:paraId="4FA03E5F" w14:textId="7FB8C0C9" w:rsidR="00857AB1" w:rsidRDefault="00857AB1" w:rsidP="00857AB1">
            <w:pPr>
              <w:pStyle w:val="BodyText1"/>
              <w:ind w:left="1947" w:right="421"/>
              <w:rPr>
                <w:rFonts w:ascii="Arial" w:hAnsi="Arial" w:cs="Arial"/>
                <w:i/>
                <w:sz w:val="22"/>
                <w:szCs w:val="22"/>
              </w:rPr>
            </w:pPr>
            <w:r>
              <w:rPr>
                <w:rFonts w:ascii="Arial" w:hAnsi="Arial" w:cs="Arial"/>
                <w:i/>
                <w:sz w:val="22"/>
                <w:szCs w:val="22"/>
              </w:rPr>
              <w:t xml:space="preserve">                 </w:t>
            </w:r>
            <w:r w:rsidRPr="00857AB1">
              <w:rPr>
                <w:rFonts w:ascii="Arial" w:hAnsi="Arial" w:cs="Arial"/>
                <w:i/>
                <w:sz w:val="22"/>
                <w:szCs w:val="22"/>
              </w:rPr>
              <w:t>m</w:t>
            </w:r>
            <w:r w:rsidR="00293ACF" w:rsidRPr="00857AB1">
              <w:rPr>
                <w:rFonts w:ascii="Arial" w:hAnsi="Arial" w:cs="Arial"/>
                <w:i/>
                <w:sz w:val="22"/>
                <w:szCs w:val="22"/>
              </w:rPr>
              <w:t>onitor,</w:t>
            </w:r>
            <w:r>
              <w:rPr>
                <w:rFonts w:ascii="Arial" w:hAnsi="Arial" w:cs="Arial"/>
                <w:i/>
                <w:sz w:val="22"/>
                <w:szCs w:val="22"/>
              </w:rPr>
              <w:t xml:space="preserve"> r</w:t>
            </w:r>
            <w:r w:rsidR="00293ACF" w:rsidRPr="00857AB1">
              <w:rPr>
                <w:rFonts w:ascii="Arial" w:hAnsi="Arial" w:cs="Arial"/>
                <w:i/>
                <w:sz w:val="22"/>
                <w:szCs w:val="22"/>
              </w:rPr>
              <w:t>esearch tha</w:t>
            </w:r>
            <w:r w:rsidR="00A9412F">
              <w:rPr>
                <w:rFonts w:ascii="Arial" w:hAnsi="Arial" w:cs="Arial"/>
                <w:i/>
                <w:sz w:val="22"/>
                <w:szCs w:val="22"/>
              </w:rPr>
              <w:t>t was performed and General SLA</w:t>
            </w:r>
          </w:p>
          <w:p w14:paraId="2163509E" w14:textId="7028D3A2" w:rsidR="00293ACF" w:rsidRPr="00EF026B" w:rsidRDefault="00857AB1" w:rsidP="00857AB1">
            <w:pPr>
              <w:pStyle w:val="BodyText1"/>
              <w:ind w:left="1947" w:right="421"/>
              <w:rPr>
                <w:rFonts w:ascii="Arial" w:hAnsi="Arial" w:cs="Arial"/>
                <w:i/>
                <w:sz w:val="22"/>
                <w:szCs w:val="22"/>
              </w:rPr>
            </w:pPr>
            <w:r>
              <w:rPr>
                <w:rFonts w:ascii="Arial" w:hAnsi="Arial" w:cs="Arial"/>
                <w:i/>
                <w:sz w:val="22"/>
                <w:szCs w:val="22"/>
              </w:rPr>
              <w:t xml:space="preserve">               </w:t>
            </w:r>
            <w:r w:rsidR="00A50719">
              <w:rPr>
                <w:rFonts w:ascii="Arial" w:hAnsi="Arial" w:cs="Arial"/>
                <w:i/>
                <w:sz w:val="22"/>
                <w:szCs w:val="22"/>
              </w:rPr>
              <w:t xml:space="preserve"> </w:t>
            </w:r>
            <w:r>
              <w:rPr>
                <w:rFonts w:ascii="Arial" w:hAnsi="Arial" w:cs="Arial"/>
                <w:i/>
                <w:sz w:val="22"/>
                <w:szCs w:val="22"/>
              </w:rPr>
              <w:t xml:space="preserve"> </w:t>
            </w:r>
            <w:r w:rsidR="00A9412F">
              <w:rPr>
                <w:rFonts w:ascii="Arial" w:hAnsi="Arial" w:cs="Arial"/>
                <w:i/>
                <w:sz w:val="22"/>
                <w:szCs w:val="22"/>
              </w:rPr>
              <w:t>information.</w:t>
            </w:r>
          </w:p>
          <w:p w14:paraId="00851844" w14:textId="7CF86F6F" w:rsidR="00293ACF" w:rsidRPr="00EF026B" w:rsidRDefault="00293ACF" w:rsidP="00293ACF">
            <w:pPr>
              <w:pStyle w:val="BodyText1"/>
              <w:ind w:right="421"/>
              <w:rPr>
                <w:rFonts w:ascii="Arial" w:hAnsi="Arial" w:cs="Arial"/>
                <w:i/>
                <w:sz w:val="22"/>
                <w:szCs w:val="22"/>
              </w:rPr>
            </w:pPr>
            <w:r w:rsidRPr="00EF026B">
              <w:rPr>
                <w:rFonts w:ascii="Arial" w:hAnsi="Arial" w:cs="Arial"/>
                <w:i/>
                <w:sz w:val="22"/>
                <w:szCs w:val="22"/>
              </w:rPr>
              <w:t xml:space="preserve">                                              </w:t>
            </w:r>
            <w:r w:rsidR="00857AB1">
              <w:rPr>
                <w:rFonts w:ascii="Arial" w:hAnsi="Arial" w:cs="Arial"/>
                <w:i/>
                <w:sz w:val="22"/>
                <w:szCs w:val="22"/>
              </w:rPr>
              <w:t xml:space="preserve"> </w:t>
            </w:r>
            <w:r w:rsidRPr="00EF026B">
              <w:rPr>
                <w:rFonts w:ascii="Arial" w:hAnsi="Arial" w:cs="Arial"/>
                <w:i/>
                <w:sz w:val="22"/>
                <w:szCs w:val="22"/>
              </w:rPr>
              <w:t xml:space="preserve"> Fill out the section in the attachment that is highlighted in blue and           </w:t>
            </w:r>
          </w:p>
          <w:p w14:paraId="6164263E" w14:textId="48ED3B0D" w:rsidR="002523AF" w:rsidRDefault="00293ACF" w:rsidP="00293ACF">
            <w:pPr>
              <w:pStyle w:val="BodyText1"/>
              <w:ind w:right="421"/>
              <w:rPr>
                <w:rFonts w:ascii="Arial" w:hAnsi="Arial" w:cs="Arial"/>
                <w:i/>
                <w:sz w:val="22"/>
                <w:szCs w:val="22"/>
              </w:rPr>
            </w:pPr>
            <w:r w:rsidRPr="00EF026B">
              <w:rPr>
                <w:rFonts w:ascii="Arial" w:hAnsi="Arial" w:cs="Arial"/>
                <w:i/>
                <w:sz w:val="22"/>
                <w:szCs w:val="22"/>
              </w:rPr>
              <w:t xml:space="preserve">                                              </w:t>
            </w:r>
            <w:r w:rsidR="00857AB1">
              <w:rPr>
                <w:rFonts w:ascii="Arial" w:hAnsi="Arial" w:cs="Arial"/>
                <w:i/>
                <w:sz w:val="22"/>
                <w:szCs w:val="22"/>
              </w:rPr>
              <w:t xml:space="preserve"> </w:t>
            </w:r>
            <w:r w:rsidRPr="00EF026B">
              <w:rPr>
                <w:rFonts w:ascii="Arial" w:hAnsi="Arial" w:cs="Arial"/>
                <w:i/>
                <w:sz w:val="22"/>
                <w:szCs w:val="22"/>
              </w:rPr>
              <w:t xml:space="preserve"> Re-attach to this ticket.</w:t>
            </w:r>
            <w:r w:rsidR="00582BD2" w:rsidRPr="00EF026B">
              <w:rPr>
                <w:rFonts w:ascii="Arial" w:hAnsi="Arial" w:cs="Arial"/>
                <w:i/>
                <w:sz w:val="22"/>
                <w:szCs w:val="22"/>
              </w:rPr>
              <w:t xml:space="preserve">  </w:t>
            </w:r>
            <w:r w:rsidR="002523AF">
              <w:rPr>
                <w:rFonts w:ascii="Arial" w:hAnsi="Arial" w:cs="Arial"/>
                <w:i/>
                <w:sz w:val="22"/>
                <w:szCs w:val="22"/>
              </w:rPr>
              <w:t xml:space="preserve">              </w:t>
            </w:r>
          </w:p>
          <w:p w14:paraId="1192E22F" w14:textId="623C60FD" w:rsidR="002523AF" w:rsidRDefault="002523AF" w:rsidP="00293ACF">
            <w:pPr>
              <w:pStyle w:val="BodyText1"/>
              <w:ind w:right="421"/>
              <w:rPr>
                <w:rFonts w:ascii="Arial" w:hAnsi="Arial" w:cs="Arial"/>
                <w:i/>
                <w:sz w:val="22"/>
                <w:szCs w:val="22"/>
              </w:rPr>
            </w:pPr>
            <w:r>
              <w:rPr>
                <w:rFonts w:ascii="Arial" w:hAnsi="Arial" w:cs="Arial"/>
                <w:i/>
                <w:sz w:val="22"/>
                <w:szCs w:val="22"/>
              </w:rPr>
              <w:t xml:space="preserve">                                              </w:t>
            </w:r>
            <w:r w:rsidR="00857AB1">
              <w:rPr>
                <w:rFonts w:ascii="Arial" w:hAnsi="Arial" w:cs="Arial"/>
                <w:i/>
                <w:sz w:val="22"/>
                <w:szCs w:val="22"/>
              </w:rPr>
              <w:t xml:space="preserve"> </w:t>
            </w:r>
            <w:r>
              <w:rPr>
                <w:rFonts w:ascii="Arial" w:hAnsi="Arial" w:cs="Arial"/>
                <w:i/>
                <w:sz w:val="22"/>
                <w:szCs w:val="22"/>
              </w:rPr>
              <w:t>Missed SLA: SLA is below the 100% goal</w:t>
            </w:r>
          </w:p>
          <w:p w14:paraId="765419EF" w14:textId="7A547ABA" w:rsidR="00293ACF" w:rsidRPr="00EF026B" w:rsidRDefault="002523AF" w:rsidP="00293ACF">
            <w:pPr>
              <w:pStyle w:val="BodyText1"/>
              <w:ind w:right="421"/>
              <w:rPr>
                <w:rFonts w:ascii="Arial" w:hAnsi="Arial" w:cs="Arial"/>
                <w:i/>
                <w:sz w:val="22"/>
                <w:szCs w:val="22"/>
              </w:rPr>
            </w:pPr>
            <w:r>
              <w:rPr>
                <w:rFonts w:ascii="Arial" w:hAnsi="Arial" w:cs="Arial"/>
                <w:i/>
                <w:sz w:val="22"/>
                <w:szCs w:val="22"/>
              </w:rPr>
              <w:t xml:space="preserve">                                             </w:t>
            </w:r>
            <w:r w:rsidR="00857AB1">
              <w:rPr>
                <w:rFonts w:ascii="Arial" w:hAnsi="Arial" w:cs="Arial"/>
                <w:i/>
                <w:sz w:val="22"/>
                <w:szCs w:val="22"/>
              </w:rPr>
              <w:t xml:space="preserve">  </w:t>
            </w:r>
            <w:r>
              <w:rPr>
                <w:rFonts w:ascii="Arial" w:hAnsi="Arial" w:cs="Arial"/>
                <w:i/>
                <w:sz w:val="22"/>
                <w:szCs w:val="22"/>
              </w:rPr>
              <w:t>Breached: SLA is below the Service Target percentage.</w:t>
            </w:r>
            <w:r w:rsidR="00582BD2" w:rsidRPr="00EF026B">
              <w:rPr>
                <w:rFonts w:ascii="Arial" w:hAnsi="Arial" w:cs="Arial"/>
                <w:i/>
                <w:sz w:val="22"/>
                <w:szCs w:val="22"/>
              </w:rPr>
              <w:t xml:space="preserve">         </w:t>
            </w:r>
          </w:p>
          <w:p w14:paraId="0C5CFADE" w14:textId="02B30944" w:rsidR="00582BD2" w:rsidRDefault="00582BD2" w:rsidP="0081536A">
            <w:pPr>
              <w:pStyle w:val="BodyText1"/>
              <w:numPr>
                <w:ilvl w:val="0"/>
                <w:numId w:val="35"/>
              </w:numPr>
              <w:ind w:right="421"/>
              <w:rPr>
                <w:rFonts w:ascii="Arial" w:hAnsi="Arial" w:cs="Arial"/>
                <w:sz w:val="22"/>
                <w:szCs w:val="22"/>
              </w:rPr>
            </w:pPr>
            <w:r>
              <w:rPr>
                <w:rFonts w:ascii="Arial" w:hAnsi="Arial" w:cs="Arial"/>
                <w:b/>
                <w:sz w:val="22"/>
                <w:szCs w:val="22"/>
              </w:rPr>
              <w:t xml:space="preserve">Target date </w:t>
            </w:r>
            <w:r w:rsidR="009D372B">
              <w:rPr>
                <w:rFonts w:ascii="Arial" w:hAnsi="Arial" w:cs="Arial"/>
                <w:sz w:val="22"/>
                <w:szCs w:val="22"/>
              </w:rPr>
              <w:t>– Fill in the date to be t</w:t>
            </w:r>
            <w:r w:rsidR="00A14709">
              <w:rPr>
                <w:rFonts w:ascii="Arial" w:hAnsi="Arial" w:cs="Arial"/>
                <w:sz w:val="22"/>
                <w:szCs w:val="22"/>
              </w:rPr>
              <w:t xml:space="preserve">wo </w:t>
            </w:r>
            <w:r>
              <w:rPr>
                <w:rFonts w:ascii="Arial" w:hAnsi="Arial" w:cs="Arial"/>
                <w:sz w:val="22"/>
                <w:szCs w:val="22"/>
              </w:rPr>
              <w:t>days away from current date.</w:t>
            </w:r>
          </w:p>
          <w:p w14:paraId="1D7565A9" w14:textId="5F1816B2" w:rsidR="00582BD2" w:rsidRDefault="00582BD2" w:rsidP="0081536A">
            <w:pPr>
              <w:pStyle w:val="BodyText1"/>
              <w:numPr>
                <w:ilvl w:val="0"/>
                <w:numId w:val="35"/>
              </w:numPr>
              <w:ind w:right="421"/>
              <w:rPr>
                <w:rFonts w:ascii="Arial" w:hAnsi="Arial" w:cs="Arial"/>
                <w:sz w:val="22"/>
                <w:szCs w:val="22"/>
              </w:rPr>
            </w:pPr>
            <w:r>
              <w:rPr>
                <w:rFonts w:ascii="Arial" w:hAnsi="Arial" w:cs="Arial"/>
                <w:b/>
                <w:sz w:val="22"/>
                <w:szCs w:val="22"/>
              </w:rPr>
              <w:t>Impact</w:t>
            </w:r>
            <w:r>
              <w:rPr>
                <w:rFonts w:ascii="Arial" w:hAnsi="Arial" w:cs="Arial"/>
                <w:sz w:val="22"/>
                <w:szCs w:val="22"/>
              </w:rPr>
              <w:t xml:space="preserve"> – 4-Minor/Localized</w:t>
            </w:r>
          </w:p>
          <w:p w14:paraId="41C5040F" w14:textId="0C193679" w:rsidR="00582BD2" w:rsidRDefault="00582BD2" w:rsidP="0081536A">
            <w:pPr>
              <w:pStyle w:val="BodyText1"/>
              <w:numPr>
                <w:ilvl w:val="0"/>
                <w:numId w:val="35"/>
              </w:numPr>
              <w:ind w:right="421"/>
              <w:rPr>
                <w:rFonts w:ascii="Arial" w:hAnsi="Arial" w:cs="Arial"/>
                <w:sz w:val="22"/>
                <w:szCs w:val="22"/>
              </w:rPr>
            </w:pPr>
            <w:r>
              <w:rPr>
                <w:rFonts w:ascii="Arial" w:hAnsi="Arial" w:cs="Arial"/>
                <w:b/>
                <w:sz w:val="22"/>
                <w:szCs w:val="22"/>
              </w:rPr>
              <w:t xml:space="preserve">Urgency </w:t>
            </w:r>
            <w:r>
              <w:rPr>
                <w:rFonts w:ascii="Arial" w:hAnsi="Arial" w:cs="Arial"/>
                <w:sz w:val="22"/>
                <w:szCs w:val="22"/>
              </w:rPr>
              <w:t>– 3-Medium</w:t>
            </w:r>
          </w:p>
          <w:p w14:paraId="3E4B7190" w14:textId="4BA87B8F" w:rsidR="00582BD2" w:rsidRDefault="00582BD2" w:rsidP="0081536A">
            <w:pPr>
              <w:pStyle w:val="BodyText1"/>
              <w:numPr>
                <w:ilvl w:val="0"/>
                <w:numId w:val="35"/>
              </w:numPr>
              <w:ind w:right="421"/>
              <w:rPr>
                <w:rFonts w:ascii="Arial" w:hAnsi="Arial" w:cs="Arial"/>
                <w:sz w:val="22"/>
                <w:szCs w:val="22"/>
              </w:rPr>
            </w:pPr>
            <w:r>
              <w:rPr>
                <w:rFonts w:ascii="Arial" w:hAnsi="Arial" w:cs="Arial"/>
                <w:b/>
                <w:sz w:val="22"/>
                <w:szCs w:val="22"/>
              </w:rPr>
              <w:t xml:space="preserve">Priority </w:t>
            </w:r>
            <w:r>
              <w:rPr>
                <w:rFonts w:ascii="Arial" w:hAnsi="Arial" w:cs="Arial"/>
                <w:sz w:val="22"/>
                <w:szCs w:val="22"/>
              </w:rPr>
              <w:t>– Medium (This will auto populate)</w:t>
            </w:r>
          </w:p>
          <w:p w14:paraId="1998FBD0" w14:textId="1FB986B6" w:rsidR="00582BD2" w:rsidRDefault="00582BD2" w:rsidP="0081536A">
            <w:pPr>
              <w:pStyle w:val="BodyText1"/>
              <w:numPr>
                <w:ilvl w:val="0"/>
                <w:numId w:val="35"/>
              </w:numPr>
              <w:ind w:right="421"/>
              <w:rPr>
                <w:rFonts w:ascii="Arial" w:hAnsi="Arial" w:cs="Arial"/>
                <w:sz w:val="22"/>
                <w:szCs w:val="22"/>
              </w:rPr>
            </w:pPr>
            <w:r>
              <w:rPr>
                <w:rFonts w:ascii="Arial" w:hAnsi="Arial" w:cs="Arial"/>
                <w:b/>
                <w:sz w:val="22"/>
                <w:szCs w:val="22"/>
              </w:rPr>
              <w:t xml:space="preserve">Incident Type </w:t>
            </w:r>
            <w:r>
              <w:rPr>
                <w:rFonts w:ascii="Arial" w:hAnsi="Arial" w:cs="Arial"/>
                <w:sz w:val="22"/>
                <w:szCs w:val="22"/>
              </w:rPr>
              <w:t>– User Service Request</w:t>
            </w:r>
          </w:p>
          <w:p w14:paraId="2B71AF16" w14:textId="178EBE31" w:rsidR="00582BD2" w:rsidRDefault="00582BD2" w:rsidP="0081536A">
            <w:pPr>
              <w:pStyle w:val="BodyText1"/>
              <w:numPr>
                <w:ilvl w:val="0"/>
                <w:numId w:val="35"/>
              </w:numPr>
              <w:ind w:right="421"/>
              <w:rPr>
                <w:rFonts w:ascii="Arial" w:hAnsi="Arial" w:cs="Arial"/>
                <w:sz w:val="22"/>
                <w:szCs w:val="22"/>
              </w:rPr>
            </w:pPr>
            <w:r>
              <w:rPr>
                <w:rFonts w:ascii="Arial" w:hAnsi="Arial" w:cs="Arial"/>
                <w:b/>
                <w:sz w:val="22"/>
                <w:szCs w:val="22"/>
              </w:rPr>
              <w:t xml:space="preserve">Reported Source </w:t>
            </w:r>
            <w:r w:rsidR="004C7894">
              <w:rPr>
                <w:rFonts w:ascii="Arial" w:hAnsi="Arial" w:cs="Arial"/>
                <w:sz w:val="22"/>
                <w:szCs w:val="22"/>
              </w:rPr>
              <w:t>– Direct In</w:t>
            </w:r>
            <w:r>
              <w:rPr>
                <w:rFonts w:ascii="Arial" w:hAnsi="Arial" w:cs="Arial"/>
                <w:sz w:val="22"/>
                <w:szCs w:val="22"/>
              </w:rPr>
              <w:t>put</w:t>
            </w:r>
          </w:p>
          <w:p w14:paraId="30DC0BB9" w14:textId="77777777" w:rsidR="00582BD2" w:rsidRDefault="00582BD2" w:rsidP="00582BD2">
            <w:pPr>
              <w:pStyle w:val="BodyText1"/>
              <w:ind w:right="421"/>
              <w:rPr>
                <w:rFonts w:ascii="Arial" w:hAnsi="Arial" w:cs="Arial"/>
                <w:sz w:val="22"/>
                <w:szCs w:val="22"/>
              </w:rPr>
            </w:pPr>
          </w:p>
          <w:p w14:paraId="64DFE779" w14:textId="77777777" w:rsidR="0085625D" w:rsidRDefault="0085625D" w:rsidP="0085625D">
            <w:pPr>
              <w:pStyle w:val="ListParagraph"/>
              <w:rPr>
                <w:rFonts w:cs="Arial"/>
                <w:sz w:val="22"/>
                <w:szCs w:val="22"/>
              </w:rPr>
            </w:pPr>
          </w:p>
          <w:p w14:paraId="390E2025" w14:textId="77777777" w:rsidR="0085625D" w:rsidRDefault="0085625D" w:rsidP="0085625D">
            <w:pPr>
              <w:pStyle w:val="BodyText1"/>
              <w:ind w:left="720" w:right="421"/>
              <w:rPr>
                <w:rFonts w:ascii="Arial" w:hAnsi="Arial" w:cs="Arial"/>
                <w:sz w:val="22"/>
                <w:szCs w:val="22"/>
              </w:rPr>
            </w:pPr>
          </w:p>
          <w:p w14:paraId="1944D9DD" w14:textId="77777777" w:rsidR="0085625D" w:rsidRDefault="0085625D" w:rsidP="0085625D">
            <w:pPr>
              <w:pStyle w:val="ListParagraph"/>
              <w:rPr>
                <w:rFonts w:cs="Arial"/>
                <w:sz w:val="22"/>
                <w:szCs w:val="22"/>
              </w:rPr>
            </w:pPr>
          </w:p>
          <w:p w14:paraId="3869F4BC" w14:textId="231B4C28" w:rsidR="0085625D" w:rsidRDefault="00582BD2" w:rsidP="0085625D">
            <w:pPr>
              <w:pStyle w:val="BodyText1"/>
              <w:ind w:right="421"/>
              <w:jc w:val="center"/>
              <w:rPr>
                <w:noProof/>
              </w:rPr>
            </w:pPr>
            <w:r>
              <w:rPr>
                <w:noProof/>
              </w:rPr>
              <w:drawing>
                <wp:inline distT="0" distB="0" distL="0" distR="0" wp14:anchorId="7CB02D6F" wp14:editId="15CEE023">
                  <wp:extent cx="2886075" cy="12004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91524" cy="1202669"/>
                          </a:xfrm>
                          <a:prstGeom prst="rect">
                            <a:avLst/>
                          </a:prstGeom>
                        </pic:spPr>
                      </pic:pic>
                    </a:graphicData>
                  </a:graphic>
                </wp:inline>
              </w:drawing>
            </w:r>
            <w:r>
              <w:rPr>
                <w:noProof/>
              </w:rPr>
              <w:t xml:space="preserve"> </w:t>
            </w:r>
            <w:r>
              <w:rPr>
                <w:noProof/>
              </w:rPr>
              <w:drawing>
                <wp:inline distT="0" distB="0" distL="0" distR="0" wp14:anchorId="303F5C11" wp14:editId="7B2DDF3D">
                  <wp:extent cx="2799008" cy="182880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45087" cy="1858907"/>
                          </a:xfrm>
                          <a:prstGeom prst="rect">
                            <a:avLst/>
                          </a:prstGeom>
                        </pic:spPr>
                      </pic:pic>
                    </a:graphicData>
                  </a:graphic>
                </wp:inline>
              </w:drawing>
            </w:r>
          </w:p>
          <w:p w14:paraId="77D9E8AF" w14:textId="28855E80" w:rsidR="00543D60" w:rsidRDefault="00543D60" w:rsidP="00E7573E">
            <w:pPr>
              <w:pStyle w:val="BodyText1"/>
              <w:ind w:right="421"/>
              <w:rPr>
                <w:noProof/>
              </w:rPr>
            </w:pPr>
          </w:p>
          <w:p w14:paraId="11E550B3" w14:textId="161C5761" w:rsidR="00E7573E" w:rsidRPr="00543D60" w:rsidRDefault="00543D60" w:rsidP="0081536A">
            <w:pPr>
              <w:pStyle w:val="BodyText1"/>
              <w:numPr>
                <w:ilvl w:val="0"/>
                <w:numId w:val="37"/>
              </w:numPr>
              <w:ind w:right="421"/>
              <w:rPr>
                <w:noProof/>
              </w:rPr>
            </w:pPr>
            <w:r w:rsidRPr="00543D60">
              <w:rPr>
                <w:rFonts w:ascii="Arial" w:hAnsi="Arial" w:cs="Arial"/>
                <w:sz w:val="22"/>
                <w:szCs w:val="22"/>
              </w:rPr>
              <w:t>In the “Categorization” tab, use the drop down lists to fill in the Operational Categorization information:</w:t>
            </w:r>
          </w:p>
          <w:p w14:paraId="5850EAE5" w14:textId="77777777" w:rsidR="00543D60" w:rsidRDefault="00543D60" w:rsidP="00543D60">
            <w:pPr>
              <w:pStyle w:val="BodyText1"/>
              <w:ind w:left="1320" w:right="421"/>
              <w:rPr>
                <w:noProof/>
              </w:rPr>
            </w:pPr>
          </w:p>
          <w:p w14:paraId="1C323F17" w14:textId="71EDFD60" w:rsidR="00E7573E" w:rsidRPr="00A50719" w:rsidRDefault="00E7573E" w:rsidP="0081536A">
            <w:pPr>
              <w:pStyle w:val="BodyText1"/>
              <w:numPr>
                <w:ilvl w:val="0"/>
                <w:numId w:val="35"/>
              </w:numPr>
              <w:ind w:right="421"/>
              <w:rPr>
                <w:rFonts w:ascii="Arial" w:hAnsi="Arial" w:cs="Arial"/>
                <w:sz w:val="22"/>
                <w:szCs w:val="22"/>
              </w:rPr>
            </w:pPr>
            <w:r w:rsidRPr="00A50719">
              <w:rPr>
                <w:rFonts w:ascii="Arial" w:hAnsi="Arial" w:cs="Arial"/>
                <w:b/>
                <w:sz w:val="22"/>
                <w:szCs w:val="22"/>
              </w:rPr>
              <w:t xml:space="preserve">Tier 1+ </w:t>
            </w:r>
            <w:r w:rsidRPr="00A50719">
              <w:rPr>
                <w:rFonts w:ascii="Arial" w:hAnsi="Arial" w:cs="Arial"/>
                <w:sz w:val="22"/>
                <w:szCs w:val="22"/>
              </w:rPr>
              <w:t xml:space="preserve">– </w:t>
            </w:r>
            <w:r w:rsidR="00C967A6" w:rsidRPr="00A50719">
              <w:rPr>
                <w:rFonts w:ascii="Arial" w:hAnsi="Arial" w:cs="Arial"/>
                <w:sz w:val="22"/>
                <w:szCs w:val="22"/>
              </w:rPr>
              <w:t>Investigate</w:t>
            </w:r>
          </w:p>
          <w:p w14:paraId="4EAB1A5D" w14:textId="5ED3A430" w:rsidR="00E7573E" w:rsidRPr="00A50719" w:rsidRDefault="00E7573E" w:rsidP="0081536A">
            <w:pPr>
              <w:pStyle w:val="BodyText1"/>
              <w:numPr>
                <w:ilvl w:val="0"/>
                <w:numId w:val="35"/>
              </w:numPr>
              <w:ind w:right="421"/>
              <w:rPr>
                <w:rFonts w:ascii="Arial" w:hAnsi="Arial" w:cs="Arial"/>
                <w:sz w:val="22"/>
                <w:szCs w:val="22"/>
              </w:rPr>
            </w:pPr>
            <w:r w:rsidRPr="00A50719">
              <w:rPr>
                <w:rFonts w:ascii="Arial" w:hAnsi="Arial" w:cs="Arial"/>
                <w:b/>
                <w:sz w:val="22"/>
                <w:szCs w:val="22"/>
              </w:rPr>
              <w:t xml:space="preserve">Tier 2+ </w:t>
            </w:r>
            <w:r w:rsidRPr="00A50719">
              <w:rPr>
                <w:rFonts w:ascii="Arial" w:hAnsi="Arial" w:cs="Arial"/>
                <w:sz w:val="22"/>
                <w:szCs w:val="22"/>
              </w:rPr>
              <w:t xml:space="preserve">- </w:t>
            </w:r>
            <w:r w:rsidR="00C967A6" w:rsidRPr="00A50719">
              <w:rPr>
                <w:rFonts w:ascii="Arial" w:hAnsi="Arial" w:cs="Arial"/>
                <w:sz w:val="22"/>
                <w:szCs w:val="22"/>
              </w:rPr>
              <w:t>Application/Service</w:t>
            </w:r>
          </w:p>
          <w:p w14:paraId="59327CF7" w14:textId="32CB2C56" w:rsidR="00E7573E" w:rsidRDefault="00E7573E" w:rsidP="00D23841">
            <w:pPr>
              <w:pStyle w:val="BodyText1"/>
              <w:ind w:right="421"/>
              <w:rPr>
                <w:noProof/>
              </w:rPr>
            </w:pPr>
          </w:p>
          <w:p w14:paraId="3770BB1B" w14:textId="4EC7CF25" w:rsidR="00E7573E" w:rsidRDefault="00A50719" w:rsidP="0085625D">
            <w:pPr>
              <w:pStyle w:val="BodyText1"/>
              <w:ind w:right="421"/>
              <w:jc w:val="center"/>
              <w:rPr>
                <w:rFonts w:ascii="Arial" w:hAnsi="Arial" w:cs="Arial"/>
                <w:sz w:val="22"/>
                <w:szCs w:val="22"/>
              </w:rPr>
            </w:pPr>
            <w:r>
              <w:rPr>
                <w:noProof/>
              </w:rPr>
              <w:drawing>
                <wp:inline distT="0" distB="0" distL="0" distR="0" wp14:anchorId="6262B07B" wp14:editId="70F0613D">
                  <wp:extent cx="4326111" cy="1559812"/>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43420" cy="1566053"/>
                          </a:xfrm>
                          <a:prstGeom prst="rect">
                            <a:avLst/>
                          </a:prstGeom>
                        </pic:spPr>
                      </pic:pic>
                    </a:graphicData>
                  </a:graphic>
                </wp:inline>
              </w:drawing>
            </w:r>
          </w:p>
          <w:p w14:paraId="0396BBA0" w14:textId="451A12A6" w:rsidR="00A50719" w:rsidRDefault="00A50719" w:rsidP="0085625D">
            <w:pPr>
              <w:pStyle w:val="BodyText1"/>
              <w:ind w:right="421"/>
              <w:jc w:val="center"/>
              <w:rPr>
                <w:rFonts w:ascii="Arial" w:hAnsi="Arial" w:cs="Arial"/>
                <w:sz w:val="22"/>
                <w:szCs w:val="22"/>
              </w:rPr>
            </w:pPr>
          </w:p>
          <w:p w14:paraId="4FFAD44A" w14:textId="77777777" w:rsidR="00A50719" w:rsidRDefault="00A50719" w:rsidP="00A50719">
            <w:pPr>
              <w:pStyle w:val="BodyText1"/>
              <w:ind w:right="421"/>
              <w:rPr>
                <w:noProof/>
              </w:rPr>
            </w:pPr>
          </w:p>
          <w:p w14:paraId="26BB7CAC" w14:textId="29A88B7E" w:rsidR="00A50719" w:rsidRDefault="00A50719" w:rsidP="009A749D">
            <w:pPr>
              <w:pStyle w:val="BodyText1"/>
              <w:numPr>
                <w:ilvl w:val="0"/>
                <w:numId w:val="37"/>
              </w:numPr>
              <w:ind w:right="421"/>
              <w:rPr>
                <w:noProof/>
              </w:rPr>
            </w:pPr>
            <w:r w:rsidRPr="00A50719">
              <w:rPr>
                <w:rFonts w:ascii="Arial" w:hAnsi="Arial" w:cs="Arial"/>
                <w:sz w:val="22"/>
                <w:szCs w:val="22"/>
              </w:rPr>
              <w:t>In the “Categorization” tab, the Production Categorization will auto-populate based on the service that was selected.</w:t>
            </w:r>
          </w:p>
          <w:p w14:paraId="144A55E8" w14:textId="56C0A4E7" w:rsidR="00A50719" w:rsidRDefault="00A50719" w:rsidP="00A50719">
            <w:pPr>
              <w:pStyle w:val="BodyText1"/>
              <w:ind w:right="421"/>
              <w:rPr>
                <w:rFonts w:ascii="Arial" w:hAnsi="Arial" w:cs="Arial"/>
                <w:sz w:val="22"/>
                <w:szCs w:val="22"/>
              </w:rPr>
            </w:pPr>
          </w:p>
          <w:p w14:paraId="37830384" w14:textId="71531847" w:rsidR="00A50719" w:rsidRDefault="00A50719" w:rsidP="0085625D">
            <w:pPr>
              <w:pStyle w:val="BodyText1"/>
              <w:ind w:right="421"/>
              <w:jc w:val="center"/>
              <w:rPr>
                <w:rFonts w:ascii="Arial" w:hAnsi="Arial" w:cs="Arial"/>
                <w:sz w:val="22"/>
                <w:szCs w:val="22"/>
              </w:rPr>
            </w:pPr>
            <w:r>
              <w:rPr>
                <w:noProof/>
              </w:rPr>
              <w:drawing>
                <wp:inline distT="0" distB="0" distL="0" distR="0" wp14:anchorId="1BD74E96" wp14:editId="191A49AC">
                  <wp:extent cx="3780545" cy="1898420"/>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87967" cy="1902147"/>
                          </a:xfrm>
                          <a:prstGeom prst="rect">
                            <a:avLst/>
                          </a:prstGeom>
                        </pic:spPr>
                      </pic:pic>
                    </a:graphicData>
                  </a:graphic>
                </wp:inline>
              </w:drawing>
            </w:r>
          </w:p>
          <w:p w14:paraId="06B4663B" w14:textId="0344ED47" w:rsidR="00D23841" w:rsidRDefault="00D23841" w:rsidP="0085625D">
            <w:pPr>
              <w:pStyle w:val="BodyText1"/>
              <w:ind w:right="421"/>
              <w:jc w:val="center"/>
              <w:rPr>
                <w:rFonts w:ascii="Arial" w:hAnsi="Arial" w:cs="Arial"/>
                <w:sz w:val="22"/>
                <w:szCs w:val="22"/>
              </w:rPr>
            </w:pPr>
          </w:p>
          <w:p w14:paraId="7650D365" w14:textId="4E78F42F" w:rsidR="00D23841" w:rsidRPr="005416D3" w:rsidRDefault="00D23841" w:rsidP="0081536A">
            <w:pPr>
              <w:pStyle w:val="BodyText1"/>
              <w:numPr>
                <w:ilvl w:val="0"/>
                <w:numId w:val="38"/>
              </w:numPr>
              <w:ind w:right="421"/>
              <w:rPr>
                <w:rFonts w:ascii="Arial" w:hAnsi="Arial" w:cs="Arial"/>
                <w:sz w:val="22"/>
                <w:szCs w:val="22"/>
              </w:rPr>
            </w:pPr>
            <w:r w:rsidRPr="005416D3">
              <w:rPr>
                <w:rFonts w:ascii="Arial" w:hAnsi="Arial" w:cs="Arial"/>
                <w:sz w:val="22"/>
                <w:szCs w:val="22"/>
              </w:rPr>
              <w:t>Click the “Save” button</w:t>
            </w:r>
          </w:p>
          <w:p w14:paraId="301F614E" w14:textId="79FF7571" w:rsidR="00D23841" w:rsidRDefault="00D23841" w:rsidP="00D23841">
            <w:pPr>
              <w:pStyle w:val="BodyText1"/>
              <w:ind w:right="421"/>
              <w:jc w:val="center"/>
              <w:rPr>
                <w:rFonts w:ascii="Arial" w:hAnsi="Arial" w:cs="Arial"/>
                <w:sz w:val="22"/>
                <w:szCs w:val="22"/>
              </w:rPr>
            </w:pPr>
            <w:r>
              <w:rPr>
                <w:noProof/>
              </w:rPr>
              <w:drawing>
                <wp:inline distT="0" distB="0" distL="0" distR="0" wp14:anchorId="065724C4" wp14:editId="582A15D2">
                  <wp:extent cx="857250" cy="342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57250" cy="342900"/>
                          </a:xfrm>
                          <a:prstGeom prst="rect">
                            <a:avLst/>
                          </a:prstGeom>
                        </pic:spPr>
                      </pic:pic>
                    </a:graphicData>
                  </a:graphic>
                </wp:inline>
              </w:drawing>
            </w:r>
          </w:p>
          <w:p w14:paraId="58495B7F" w14:textId="57946CF7" w:rsidR="00EF026B" w:rsidRDefault="00EF026B" w:rsidP="00D23841">
            <w:pPr>
              <w:pStyle w:val="BodyText1"/>
              <w:ind w:right="421"/>
              <w:jc w:val="center"/>
              <w:rPr>
                <w:rFonts w:ascii="Arial" w:hAnsi="Arial" w:cs="Arial"/>
                <w:sz w:val="22"/>
                <w:szCs w:val="22"/>
              </w:rPr>
            </w:pPr>
          </w:p>
          <w:p w14:paraId="574E68AB" w14:textId="77777777" w:rsidR="00EC4DC0" w:rsidRPr="00A50719" w:rsidRDefault="00EF026B" w:rsidP="00EF026B">
            <w:pPr>
              <w:pStyle w:val="BodyText1"/>
              <w:numPr>
                <w:ilvl w:val="0"/>
                <w:numId w:val="30"/>
              </w:numPr>
              <w:ind w:right="421"/>
              <w:rPr>
                <w:rFonts w:ascii="Arial" w:hAnsi="Arial" w:cs="Arial"/>
                <w:sz w:val="22"/>
                <w:szCs w:val="22"/>
              </w:rPr>
            </w:pPr>
            <w:r w:rsidRPr="00A50719">
              <w:rPr>
                <w:rFonts w:ascii="Arial" w:hAnsi="Arial" w:cs="Arial"/>
                <w:sz w:val="22"/>
                <w:szCs w:val="22"/>
              </w:rPr>
              <w:t>Create a Missed SLA form that will be attached to the Investigation ticket.</w:t>
            </w:r>
            <w:r w:rsidR="00EC4DC0" w:rsidRPr="00A50719">
              <w:rPr>
                <w:rFonts w:ascii="Arial" w:hAnsi="Arial" w:cs="Arial"/>
                <w:sz w:val="22"/>
                <w:szCs w:val="22"/>
              </w:rPr>
              <w:t xml:space="preserve">  </w:t>
            </w:r>
          </w:p>
          <w:p w14:paraId="5E4A91A2" w14:textId="33D933F2" w:rsidR="00683B85" w:rsidRPr="00636FB0" w:rsidRDefault="00EC4DC0" w:rsidP="00315508">
            <w:pPr>
              <w:pStyle w:val="BodyText1"/>
              <w:ind w:left="720" w:right="421"/>
              <w:rPr>
                <w:rFonts w:ascii="Arial" w:hAnsi="Arial" w:cs="Arial"/>
                <w:sz w:val="22"/>
                <w:szCs w:val="22"/>
              </w:rPr>
            </w:pPr>
            <w:r w:rsidRPr="00A50719">
              <w:rPr>
                <w:rFonts w:ascii="Arial" w:hAnsi="Arial" w:cs="Arial"/>
                <w:sz w:val="22"/>
                <w:szCs w:val="22"/>
              </w:rPr>
              <w:t xml:space="preserve">See the </w:t>
            </w:r>
            <w:r w:rsidRPr="00A50719">
              <w:rPr>
                <w:rFonts w:ascii="Arial" w:hAnsi="Arial" w:cs="Arial"/>
                <w:b/>
                <w:i/>
                <w:sz w:val="22"/>
                <w:szCs w:val="22"/>
              </w:rPr>
              <w:t>SLM Create Missed SLA Form</w:t>
            </w:r>
            <w:r w:rsidRPr="00A50719">
              <w:rPr>
                <w:rFonts w:ascii="Arial" w:hAnsi="Arial" w:cs="Arial"/>
                <w:sz w:val="22"/>
                <w:szCs w:val="22"/>
              </w:rPr>
              <w:t xml:space="preserve"> procedure.</w:t>
            </w:r>
            <w:r w:rsidR="00683B85">
              <w:rPr>
                <w:rFonts w:ascii="Arial" w:hAnsi="Arial" w:cs="Arial"/>
                <w:sz w:val="22"/>
                <w:szCs w:val="22"/>
              </w:rPr>
              <w:t xml:space="preserve"> </w:t>
            </w:r>
          </w:p>
          <w:p w14:paraId="1CFF9DDE" w14:textId="37164738" w:rsidR="000953BD" w:rsidRPr="00315508" w:rsidRDefault="000953BD" w:rsidP="00315508">
            <w:pPr>
              <w:ind w:right="241"/>
              <w:rPr>
                <w:rFonts w:cs="Arial"/>
                <w:sz w:val="22"/>
                <w:szCs w:val="22"/>
              </w:rPr>
            </w:pPr>
          </w:p>
          <w:p w14:paraId="37F1D796" w14:textId="37A9D069" w:rsidR="000953BD" w:rsidRDefault="00315508" w:rsidP="000953BD">
            <w:pPr>
              <w:pStyle w:val="ListParagraph"/>
              <w:numPr>
                <w:ilvl w:val="0"/>
                <w:numId w:val="30"/>
              </w:numPr>
              <w:rPr>
                <w:rFonts w:cs="Arial"/>
                <w:sz w:val="22"/>
                <w:szCs w:val="22"/>
              </w:rPr>
            </w:pPr>
            <w:r>
              <w:rPr>
                <w:rFonts w:cs="Arial"/>
                <w:sz w:val="22"/>
                <w:szCs w:val="22"/>
              </w:rPr>
              <w:t xml:space="preserve">Attach the Missed SLA form to the Work Detail log of the investigation ticket and </w:t>
            </w:r>
            <w:r w:rsidR="00D46A55">
              <w:rPr>
                <w:rFonts w:cs="Arial"/>
                <w:sz w:val="22"/>
                <w:szCs w:val="22"/>
              </w:rPr>
              <w:t>request that</w:t>
            </w:r>
            <w:r w:rsidR="00824DC1">
              <w:rPr>
                <w:rFonts w:cs="Arial"/>
                <w:sz w:val="22"/>
                <w:szCs w:val="22"/>
              </w:rPr>
              <w:t xml:space="preserve"> SIG or JTS </w:t>
            </w:r>
            <w:r>
              <w:rPr>
                <w:rFonts w:cs="Arial"/>
                <w:sz w:val="22"/>
                <w:szCs w:val="22"/>
              </w:rPr>
              <w:t>complete the section highlighted in blue and re-attach to the ticket.</w:t>
            </w:r>
          </w:p>
          <w:p w14:paraId="49BCAAB9" w14:textId="430FC3B7" w:rsidR="00D46A55" w:rsidRDefault="00D46A55" w:rsidP="00D46A55">
            <w:pPr>
              <w:rPr>
                <w:rFonts w:cs="Arial"/>
                <w:sz w:val="22"/>
                <w:szCs w:val="22"/>
              </w:rPr>
            </w:pPr>
          </w:p>
          <w:p w14:paraId="62DBDFD3" w14:textId="245F0976" w:rsidR="000953BD" w:rsidRPr="006D6765" w:rsidRDefault="00D46A55" w:rsidP="005416D3">
            <w:pPr>
              <w:pStyle w:val="ListParagraph"/>
              <w:numPr>
                <w:ilvl w:val="0"/>
                <w:numId w:val="30"/>
              </w:numPr>
              <w:rPr>
                <w:rFonts w:cs="Arial"/>
                <w:sz w:val="22"/>
                <w:szCs w:val="22"/>
              </w:rPr>
            </w:pPr>
            <w:r w:rsidRPr="00D46A55">
              <w:rPr>
                <w:rFonts w:cs="Arial"/>
                <w:sz w:val="22"/>
                <w:szCs w:val="22"/>
              </w:rPr>
              <w:t>Use the</w:t>
            </w:r>
            <w:r w:rsidR="00DD199B">
              <w:rPr>
                <w:rFonts w:cs="Arial"/>
                <w:sz w:val="22"/>
                <w:szCs w:val="22"/>
              </w:rPr>
              <w:t xml:space="preserve"> assignee</w:t>
            </w:r>
            <w:r w:rsidRPr="00D46A55">
              <w:rPr>
                <w:rFonts w:cs="Arial"/>
                <w:sz w:val="22"/>
                <w:szCs w:val="22"/>
              </w:rPr>
              <w:t xml:space="preserve"> information</w:t>
            </w:r>
            <w:r w:rsidR="00D20AD6">
              <w:rPr>
                <w:rFonts w:cs="Arial"/>
                <w:sz w:val="22"/>
                <w:szCs w:val="22"/>
              </w:rPr>
              <w:t xml:space="preserve"> (above the comment line on the master tab)</w:t>
            </w:r>
            <w:r w:rsidRPr="00D46A55">
              <w:rPr>
                <w:rFonts w:cs="Arial"/>
                <w:sz w:val="22"/>
                <w:szCs w:val="22"/>
              </w:rPr>
              <w:t xml:space="preserve"> in the “SLA Spreadsheet for Month YYYY”  to assign the investigation ticket to the appropriate SIG or JTS team.</w:t>
            </w:r>
          </w:p>
        </w:tc>
      </w:tr>
      <w:tr w:rsidR="000177CD" w:rsidRPr="006108A0" w14:paraId="27DCC1C9" w14:textId="77777777" w:rsidTr="00F76A34">
        <w:tc>
          <w:tcPr>
            <w:tcW w:w="354" w:type="pct"/>
            <w:tcBorders>
              <w:top w:val="single" w:sz="4" w:space="0" w:color="auto"/>
              <w:left w:val="nil"/>
              <w:bottom w:val="single" w:sz="4" w:space="0" w:color="auto"/>
              <w:right w:val="nil"/>
            </w:tcBorders>
          </w:tcPr>
          <w:p w14:paraId="5960CA6E" w14:textId="383AF0EF" w:rsidR="000177CD" w:rsidRDefault="000177CD" w:rsidP="000953BD">
            <w:pPr>
              <w:pStyle w:val="StepsNumber"/>
              <w:rPr>
                <w:rFonts w:cs="Arial"/>
              </w:rPr>
            </w:pPr>
            <w:r>
              <w:rPr>
                <w:rFonts w:cs="Arial"/>
              </w:rPr>
              <w:t>5</w:t>
            </w:r>
          </w:p>
        </w:tc>
        <w:tc>
          <w:tcPr>
            <w:tcW w:w="4646" w:type="pct"/>
            <w:tcBorders>
              <w:top w:val="single" w:sz="4" w:space="0" w:color="auto"/>
              <w:left w:val="nil"/>
              <w:bottom w:val="single" w:sz="4" w:space="0" w:color="auto"/>
              <w:right w:val="single" w:sz="4" w:space="0" w:color="auto"/>
            </w:tcBorders>
          </w:tcPr>
          <w:p w14:paraId="06B40A29" w14:textId="3C73C448" w:rsidR="005416D3" w:rsidRDefault="005416D3" w:rsidP="005416D3">
            <w:pPr>
              <w:rPr>
                <w:rFonts w:cs="Arial"/>
                <w:sz w:val="22"/>
                <w:szCs w:val="22"/>
              </w:rPr>
            </w:pPr>
            <w:r w:rsidRPr="005416D3">
              <w:rPr>
                <w:rFonts w:cs="Arial"/>
                <w:sz w:val="22"/>
                <w:szCs w:val="22"/>
              </w:rPr>
              <w:t>Con</w:t>
            </w:r>
            <w:r w:rsidR="009A383B">
              <w:rPr>
                <w:rFonts w:cs="Arial"/>
                <w:sz w:val="22"/>
                <w:szCs w:val="22"/>
              </w:rPr>
              <w:t>tinue to check the status of the</w:t>
            </w:r>
            <w:r w:rsidRPr="005416D3">
              <w:rPr>
                <w:rFonts w:cs="Arial"/>
                <w:sz w:val="22"/>
                <w:szCs w:val="22"/>
              </w:rPr>
              <w:t xml:space="preserve"> investigation ticket when</w:t>
            </w:r>
            <w:r>
              <w:rPr>
                <w:rFonts w:cs="Arial"/>
                <w:sz w:val="22"/>
                <w:szCs w:val="22"/>
              </w:rPr>
              <w:t xml:space="preserve"> reviewing the Daily SLA Report:</w:t>
            </w:r>
          </w:p>
          <w:p w14:paraId="0290CE6E" w14:textId="2F0253B9" w:rsidR="005416D3" w:rsidRPr="005416D3" w:rsidRDefault="005416D3" w:rsidP="005416D3">
            <w:pPr>
              <w:rPr>
                <w:rFonts w:cs="Arial"/>
                <w:sz w:val="22"/>
                <w:szCs w:val="22"/>
              </w:rPr>
            </w:pPr>
          </w:p>
          <w:p w14:paraId="0752BE19" w14:textId="1F70E457" w:rsidR="005416D3" w:rsidRDefault="005416D3" w:rsidP="0081536A">
            <w:pPr>
              <w:pStyle w:val="ListParagraph"/>
              <w:numPr>
                <w:ilvl w:val="0"/>
                <w:numId w:val="40"/>
              </w:numPr>
              <w:rPr>
                <w:rFonts w:cs="Arial"/>
                <w:sz w:val="22"/>
                <w:szCs w:val="22"/>
              </w:rPr>
            </w:pPr>
            <w:r w:rsidRPr="005416D3">
              <w:rPr>
                <w:rFonts w:cs="Arial"/>
                <w:sz w:val="22"/>
                <w:szCs w:val="22"/>
              </w:rPr>
              <w:t>If the</w:t>
            </w:r>
            <w:r>
              <w:rPr>
                <w:rFonts w:cs="Arial"/>
                <w:sz w:val="22"/>
                <w:szCs w:val="22"/>
              </w:rPr>
              <w:t xml:space="preserve"> </w:t>
            </w:r>
            <w:r w:rsidRPr="005416D3">
              <w:rPr>
                <w:rFonts w:cs="Arial"/>
                <w:sz w:val="22"/>
                <w:szCs w:val="22"/>
              </w:rPr>
              <w:t xml:space="preserve">investigation ticket is not resolved within two business days, send an email to the group, the group’s manager, and SLM Management.  </w:t>
            </w:r>
          </w:p>
          <w:p w14:paraId="48F4A04B" w14:textId="7F8A490F" w:rsidR="005416D3" w:rsidRDefault="005416D3" w:rsidP="005416D3">
            <w:pPr>
              <w:rPr>
                <w:rFonts w:cs="Arial"/>
                <w:sz w:val="22"/>
                <w:szCs w:val="22"/>
              </w:rPr>
            </w:pPr>
          </w:p>
          <w:p w14:paraId="7721BD01" w14:textId="3C0AA04C" w:rsidR="005416D3" w:rsidRPr="005416D3" w:rsidRDefault="005416D3" w:rsidP="0081536A">
            <w:pPr>
              <w:pStyle w:val="ListParagraph"/>
              <w:numPr>
                <w:ilvl w:val="0"/>
                <w:numId w:val="40"/>
              </w:numPr>
              <w:rPr>
                <w:rFonts w:cs="Arial"/>
                <w:sz w:val="22"/>
                <w:szCs w:val="22"/>
              </w:rPr>
            </w:pPr>
            <w:r>
              <w:rPr>
                <w:rFonts w:cs="Arial"/>
                <w:sz w:val="22"/>
                <w:szCs w:val="22"/>
              </w:rPr>
              <w:t xml:space="preserve">In the </w:t>
            </w:r>
            <w:r w:rsidRPr="00D46A55">
              <w:rPr>
                <w:rFonts w:cs="Arial"/>
                <w:sz w:val="22"/>
                <w:szCs w:val="22"/>
              </w:rPr>
              <w:t>event that the investigation ticket is not resolved with four business days, notify the SLM Manager to contact the group’s manager.</w:t>
            </w:r>
          </w:p>
          <w:p w14:paraId="4903CA8D" w14:textId="4D544E60" w:rsidR="005416D3" w:rsidRPr="005416D3" w:rsidRDefault="005416D3" w:rsidP="005416D3">
            <w:pPr>
              <w:rPr>
                <w:rFonts w:cs="Arial"/>
                <w:sz w:val="22"/>
                <w:szCs w:val="22"/>
              </w:rPr>
            </w:pPr>
            <w:r w:rsidRPr="005416D3">
              <w:rPr>
                <w:rFonts w:cs="Arial"/>
                <w:sz w:val="22"/>
                <w:szCs w:val="22"/>
              </w:rPr>
              <w:t xml:space="preserve">              </w:t>
            </w:r>
          </w:p>
          <w:p w14:paraId="317E703F" w14:textId="314C9384" w:rsidR="005416D3" w:rsidRPr="00696DBC" w:rsidRDefault="005416D3" w:rsidP="0081536A">
            <w:pPr>
              <w:pStyle w:val="ListParagraph"/>
              <w:numPr>
                <w:ilvl w:val="0"/>
                <w:numId w:val="40"/>
              </w:numPr>
              <w:rPr>
                <w:rFonts w:cs="Arial"/>
                <w:i/>
                <w:sz w:val="22"/>
                <w:szCs w:val="22"/>
              </w:rPr>
            </w:pPr>
            <w:r>
              <w:rPr>
                <w:rFonts w:cs="Arial"/>
                <w:sz w:val="22"/>
                <w:szCs w:val="22"/>
              </w:rPr>
              <w:t>When the ticket is resolved, review the completed Missed SLA form:</w:t>
            </w:r>
          </w:p>
          <w:p w14:paraId="5AA4DF60" w14:textId="77777777" w:rsidR="005416D3" w:rsidRPr="00696DBC" w:rsidRDefault="005416D3" w:rsidP="0081536A">
            <w:pPr>
              <w:pStyle w:val="ListParagraph"/>
              <w:numPr>
                <w:ilvl w:val="0"/>
                <w:numId w:val="39"/>
              </w:numPr>
              <w:rPr>
                <w:rFonts w:cs="Arial"/>
                <w:i/>
                <w:sz w:val="22"/>
                <w:szCs w:val="22"/>
              </w:rPr>
            </w:pPr>
            <w:r>
              <w:rPr>
                <w:rFonts w:cs="Arial"/>
                <w:sz w:val="22"/>
                <w:szCs w:val="22"/>
              </w:rPr>
              <w:t>If SIG or JTS agrees that your findings were the cause of the missed / breached SLA,</w:t>
            </w:r>
          </w:p>
          <w:p w14:paraId="021A5273" w14:textId="77777777" w:rsidR="005416D3" w:rsidRDefault="005416D3" w:rsidP="005416D3">
            <w:pPr>
              <w:pStyle w:val="ListParagraph"/>
              <w:ind w:left="1440"/>
              <w:rPr>
                <w:rFonts w:cs="Arial"/>
                <w:sz w:val="22"/>
                <w:szCs w:val="22"/>
              </w:rPr>
            </w:pPr>
            <w:r>
              <w:rPr>
                <w:rFonts w:cs="Arial"/>
                <w:sz w:val="22"/>
                <w:szCs w:val="22"/>
              </w:rPr>
              <w:t>relate the incident or change ticket to the investigation ticket.</w:t>
            </w:r>
          </w:p>
          <w:p w14:paraId="46D9C0D2" w14:textId="77777777" w:rsidR="005416D3" w:rsidRPr="00696DBC" w:rsidRDefault="005416D3" w:rsidP="005416D3">
            <w:pPr>
              <w:rPr>
                <w:rFonts w:cs="Arial"/>
                <w:i/>
                <w:sz w:val="22"/>
                <w:szCs w:val="22"/>
              </w:rPr>
            </w:pPr>
            <w:r>
              <w:rPr>
                <w:rFonts w:cs="Arial"/>
                <w:sz w:val="22"/>
                <w:szCs w:val="22"/>
              </w:rPr>
              <w:t xml:space="preserve">                        </w:t>
            </w:r>
            <w:r w:rsidRPr="00696DBC">
              <w:rPr>
                <w:rFonts w:cs="Arial"/>
                <w:b/>
                <w:i/>
                <w:sz w:val="22"/>
                <w:szCs w:val="22"/>
              </w:rPr>
              <w:t>Note:</w:t>
            </w:r>
            <w:r w:rsidRPr="00696DBC">
              <w:rPr>
                <w:rFonts w:cs="Arial"/>
                <w:i/>
                <w:sz w:val="22"/>
                <w:szCs w:val="22"/>
              </w:rPr>
              <w:t xml:space="preserve"> When relating to a change ticket, use the “caused by” relationship.</w:t>
            </w:r>
          </w:p>
          <w:p w14:paraId="2AC7173A" w14:textId="77777777" w:rsidR="005416D3" w:rsidRDefault="005416D3" w:rsidP="0081536A">
            <w:pPr>
              <w:pStyle w:val="ListParagraph"/>
              <w:numPr>
                <w:ilvl w:val="0"/>
                <w:numId w:val="39"/>
              </w:numPr>
              <w:rPr>
                <w:rFonts w:cs="Arial"/>
                <w:sz w:val="22"/>
                <w:szCs w:val="22"/>
              </w:rPr>
            </w:pPr>
            <w:r>
              <w:rPr>
                <w:rFonts w:cs="Arial"/>
                <w:sz w:val="22"/>
                <w:szCs w:val="22"/>
              </w:rPr>
              <w:t>If SIG or JTS states that something else was the cause of the missed / breached SLA, relate the incident or change ticket that they provide to the investigation ticket.</w:t>
            </w:r>
          </w:p>
          <w:p w14:paraId="32D2DBDF" w14:textId="77777777" w:rsidR="005416D3" w:rsidRDefault="005416D3" w:rsidP="0081536A">
            <w:pPr>
              <w:pStyle w:val="ListParagraph"/>
              <w:numPr>
                <w:ilvl w:val="0"/>
                <w:numId w:val="39"/>
              </w:numPr>
              <w:rPr>
                <w:rFonts w:cs="Arial"/>
                <w:sz w:val="22"/>
                <w:szCs w:val="22"/>
              </w:rPr>
            </w:pPr>
            <w:r>
              <w:rPr>
                <w:rFonts w:cs="Arial"/>
                <w:sz w:val="22"/>
                <w:szCs w:val="22"/>
              </w:rPr>
              <w:t>If it is noted that there were no issues found, assign the ticket to Technical Services to verify if there was a true outage or if there was a monitoring error.</w:t>
            </w:r>
          </w:p>
          <w:p w14:paraId="5E49BEA5" w14:textId="77777777" w:rsidR="005416D3" w:rsidRDefault="005416D3" w:rsidP="005416D3">
            <w:pPr>
              <w:pStyle w:val="ListParagraph"/>
              <w:ind w:left="1440"/>
              <w:rPr>
                <w:rFonts w:cs="Arial"/>
                <w:sz w:val="22"/>
                <w:szCs w:val="22"/>
              </w:rPr>
            </w:pPr>
            <w:r w:rsidRPr="00BC52E9">
              <w:rPr>
                <w:rFonts w:cs="Arial"/>
                <w:b/>
                <w:i/>
                <w:sz w:val="22"/>
                <w:szCs w:val="22"/>
              </w:rPr>
              <w:t>Note:</w:t>
            </w:r>
            <w:r w:rsidRPr="00BC52E9">
              <w:rPr>
                <w:rFonts w:cs="Arial"/>
                <w:i/>
                <w:sz w:val="22"/>
                <w:szCs w:val="22"/>
              </w:rPr>
              <w:t xml:space="preserve"> Re-attach the original Missed SLA form for Technical Services to fill out</w:t>
            </w:r>
            <w:r>
              <w:rPr>
                <w:rFonts w:cs="Arial"/>
                <w:sz w:val="22"/>
                <w:szCs w:val="22"/>
              </w:rPr>
              <w:t>.</w:t>
            </w:r>
          </w:p>
          <w:p w14:paraId="4E23A877" w14:textId="731DDD1E" w:rsidR="005416D3" w:rsidRDefault="005416D3" w:rsidP="0081536A">
            <w:pPr>
              <w:pStyle w:val="ListParagraph"/>
              <w:numPr>
                <w:ilvl w:val="0"/>
                <w:numId w:val="39"/>
              </w:numPr>
              <w:rPr>
                <w:rFonts w:cs="Arial"/>
                <w:sz w:val="22"/>
                <w:szCs w:val="22"/>
              </w:rPr>
            </w:pPr>
            <w:r>
              <w:rPr>
                <w:rFonts w:cs="Arial"/>
                <w:sz w:val="22"/>
                <w:szCs w:val="22"/>
              </w:rPr>
              <w:t>If Technical Services states it is a monitoring issue, create a Problem ticket for the monitoring issue.</w:t>
            </w:r>
          </w:p>
          <w:p w14:paraId="5BB8C9AC" w14:textId="0C6489D7" w:rsidR="002373E8" w:rsidRPr="00BC52E9" w:rsidRDefault="002373E8" w:rsidP="0081536A">
            <w:pPr>
              <w:pStyle w:val="ListParagraph"/>
              <w:numPr>
                <w:ilvl w:val="0"/>
                <w:numId w:val="39"/>
              </w:numPr>
              <w:rPr>
                <w:rFonts w:cs="Arial"/>
                <w:sz w:val="22"/>
                <w:szCs w:val="22"/>
              </w:rPr>
            </w:pPr>
            <w:r>
              <w:rPr>
                <w:rFonts w:cs="Arial"/>
                <w:sz w:val="22"/>
                <w:szCs w:val="22"/>
              </w:rPr>
              <w:t xml:space="preserve">If neither team provides </w:t>
            </w:r>
            <w:r w:rsidR="00734CE7">
              <w:rPr>
                <w:rFonts w:cs="Arial"/>
                <w:sz w:val="22"/>
                <w:szCs w:val="22"/>
              </w:rPr>
              <w:t>outage data SLM management will work with JTS and SIG management to identify the cause.</w:t>
            </w:r>
          </w:p>
          <w:p w14:paraId="4902C5FB" w14:textId="77777777" w:rsidR="005416D3" w:rsidRPr="00031BC7" w:rsidRDefault="005416D3" w:rsidP="005416D3">
            <w:pPr>
              <w:rPr>
                <w:rFonts w:cs="Arial"/>
                <w:sz w:val="22"/>
                <w:szCs w:val="22"/>
              </w:rPr>
            </w:pPr>
          </w:p>
          <w:p w14:paraId="5348E43F" w14:textId="2A339A15" w:rsidR="005416D3" w:rsidRPr="008B7076" w:rsidRDefault="005416D3" w:rsidP="0081536A">
            <w:pPr>
              <w:pStyle w:val="ListParagraph"/>
              <w:numPr>
                <w:ilvl w:val="0"/>
                <w:numId w:val="40"/>
              </w:numPr>
              <w:rPr>
                <w:rFonts w:cs="Arial"/>
                <w:sz w:val="22"/>
                <w:szCs w:val="22"/>
              </w:rPr>
            </w:pPr>
            <w:r w:rsidRPr="008B7076">
              <w:rPr>
                <w:rFonts w:cs="Arial"/>
                <w:sz w:val="22"/>
                <w:szCs w:val="22"/>
              </w:rPr>
              <w:t xml:space="preserve">Add information to the “Comments” section of the SLA spreadsheet’s “Master” tab for the service in question.  </w:t>
            </w:r>
          </w:p>
          <w:p w14:paraId="3C396B39" w14:textId="1C990CA7" w:rsidR="005416D3" w:rsidRDefault="005416D3" w:rsidP="0081536A">
            <w:pPr>
              <w:pStyle w:val="ListParagraph"/>
              <w:numPr>
                <w:ilvl w:val="0"/>
                <w:numId w:val="39"/>
              </w:numPr>
              <w:rPr>
                <w:rFonts w:cs="Arial"/>
                <w:sz w:val="22"/>
                <w:szCs w:val="22"/>
              </w:rPr>
            </w:pPr>
            <w:r>
              <w:rPr>
                <w:rFonts w:cs="Arial"/>
                <w:sz w:val="22"/>
                <w:szCs w:val="22"/>
              </w:rPr>
              <w:t>If the issue is under investigation, make a note of that.</w:t>
            </w:r>
          </w:p>
          <w:p w14:paraId="368736BD" w14:textId="08D4673E" w:rsidR="00C271BA" w:rsidRDefault="00C271BA" w:rsidP="00C271BA">
            <w:pPr>
              <w:pStyle w:val="ListParagraph"/>
              <w:ind w:left="1440"/>
              <w:rPr>
                <w:rFonts w:cs="Arial"/>
                <w:i/>
                <w:sz w:val="22"/>
                <w:szCs w:val="22"/>
              </w:rPr>
            </w:pPr>
            <w:r w:rsidRPr="00C271BA">
              <w:rPr>
                <w:rFonts w:cs="Arial"/>
                <w:i/>
                <w:sz w:val="22"/>
                <w:szCs w:val="22"/>
              </w:rPr>
              <w:t>Example: INCXXXXXX AC Incident Management investigating.</w:t>
            </w:r>
          </w:p>
          <w:p w14:paraId="5789603B" w14:textId="636F6674" w:rsidR="00B60F4E" w:rsidRPr="009A749D" w:rsidRDefault="00603838" w:rsidP="00C271BA">
            <w:pPr>
              <w:pStyle w:val="ListParagraph"/>
              <w:ind w:left="1440"/>
              <w:rPr>
                <w:rFonts w:cs="Arial"/>
                <w:sz w:val="22"/>
                <w:szCs w:val="22"/>
              </w:rPr>
            </w:pPr>
            <w:r w:rsidRPr="00603838">
              <w:rPr>
                <w:rFonts w:cs="Arial"/>
                <w:sz w:val="22"/>
                <w:szCs w:val="22"/>
              </w:rPr>
              <w:t xml:space="preserve">This should also be added to the SLA Report while the investigation is pending. See </w:t>
            </w:r>
            <w:r w:rsidRPr="009A749D">
              <w:rPr>
                <w:rFonts w:cs="Arial"/>
                <w:sz w:val="22"/>
                <w:szCs w:val="22"/>
              </w:rPr>
              <w:t>Step 6.</w:t>
            </w:r>
          </w:p>
          <w:p w14:paraId="54E194E2" w14:textId="7E299569" w:rsidR="005416D3" w:rsidRPr="009A749D" w:rsidRDefault="005416D3" w:rsidP="0081536A">
            <w:pPr>
              <w:pStyle w:val="ListParagraph"/>
              <w:numPr>
                <w:ilvl w:val="0"/>
                <w:numId w:val="39"/>
              </w:numPr>
              <w:rPr>
                <w:rFonts w:cs="Arial"/>
                <w:sz w:val="22"/>
                <w:szCs w:val="22"/>
              </w:rPr>
            </w:pPr>
            <w:r w:rsidRPr="009A749D">
              <w:rPr>
                <w:rFonts w:cs="Arial"/>
                <w:sz w:val="22"/>
                <w:szCs w:val="22"/>
              </w:rPr>
              <w:t xml:space="preserve">If the issue is resolved, note the cause of the missed / breached SLA.  Be sure to include any incident or change tickets that were discovered and highlight the section in </w:t>
            </w:r>
            <w:r w:rsidR="009A749D" w:rsidRPr="009A749D">
              <w:rPr>
                <w:rFonts w:cs="Arial"/>
                <w:sz w:val="22"/>
                <w:szCs w:val="22"/>
              </w:rPr>
              <w:t>green</w:t>
            </w:r>
            <w:r w:rsidRPr="009A749D">
              <w:rPr>
                <w:rFonts w:cs="Arial"/>
                <w:sz w:val="22"/>
                <w:szCs w:val="22"/>
              </w:rPr>
              <w:t>.</w:t>
            </w:r>
          </w:p>
          <w:p w14:paraId="6E263FDC" w14:textId="0CB383A5" w:rsidR="005416D3" w:rsidRPr="009A749D" w:rsidRDefault="005416D3" w:rsidP="0081536A">
            <w:pPr>
              <w:pStyle w:val="ListParagraph"/>
              <w:numPr>
                <w:ilvl w:val="0"/>
                <w:numId w:val="39"/>
              </w:numPr>
              <w:rPr>
                <w:rFonts w:cs="Arial"/>
                <w:sz w:val="22"/>
                <w:szCs w:val="22"/>
              </w:rPr>
            </w:pPr>
            <w:r w:rsidRPr="009A749D">
              <w:rPr>
                <w:rFonts w:cs="Arial"/>
                <w:sz w:val="22"/>
                <w:szCs w:val="22"/>
              </w:rPr>
              <w:t>All finalized comments should include an incident</w:t>
            </w:r>
            <w:r w:rsidR="00C271BA" w:rsidRPr="009A749D">
              <w:rPr>
                <w:rFonts w:cs="Arial"/>
                <w:sz w:val="22"/>
                <w:szCs w:val="22"/>
              </w:rPr>
              <w:t>, change, or prob</w:t>
            </w:r>
            <w:r w:rsidR="004665DD" w:rsidRPr="009A749D">
              <w:rPr>
                <w:rFonts w:cs="Arial"/>
                <w:sz w:val="22"/>
                <w:szCs w:val="22"/>
              </w:rPr>
              <w:t>lem</w:t>
            </w:r>
            <w:r w:rsidRPr="009A749D">
              <w:rPr>
                <w:rFonts w:cs="Arial"/>
                <w:sz w:val="22"/>
                <w:szCs w:val="22"/>
              </w:rPr>
              <w:t xml:space="preserve"> number.</w:t>
            </w:r>
            <w:r w:rsidR="008B7076" w:rsidRPr="009A749D">
              <w:rPr>
                <w:rFonts w:cs="Arial"/>
                <w:sz w:val="22"/>
                <w:szCs w:val="22"/>
              </w:rPr>
              <w:t xml:space="preserve"> </w:t>
            </w:r>
          </w:p>
          <w:p w14:paraId="4026F8D6" w14:textId="169CD6C4" w:rsidR="000177CD" w:rsidRPr="008B4791" w:rsidRDefault="005416D3" w:rsidP="0081536A">
            <w:pPr>
              <w:pStyle w:val="ListParagraph"/>
              <w:numPr>
                <w:ilvl w:val="0"/>
                <w:numId w:val="39"/>
              </w:numPr>
              <w:rPr>
                <w:rFonts w:cs="Arial"/>
                <w:sz w:val="22"/>
                <w:szCs w:val="22"/>
              </w:rPr>
            </w:pPr>
            <w:r w:rsidRPr="008B4791">
              <w:rPr>
                <w:rFonts w:cs="Arial"/>
                <w:sz w:val="22"/>
                <w:szCs w:val="22"/>
              </w:rPr>
              <w:t>Example:</w:t>
            </w:r>
          </w:p>
          <w:p w14:paraId="30F0DE77" w14:textId="5A3AAF4C" w:rsidR="005416D3" w:rsidRDefault="003102E7" w:rsidP="005416D3">
            <w:pPr>
              <w:pStyle w:val="BodyText1"/>
              <w:jc w:val="center"/>
              <w:rPr>
                <w:rFonts w:ascii="Arial" w:hAnsi="Arial" w:cs="Arial"/>
                <w:sz w:val="22"/>
                <w:szCs w:val="22"/>
              </w:rPr>
            </w:pPr>
            <w:bookmarkStart w:id="1" w:name="_GoBack"/>
            <w:r>
              <w:rPr>
                <w:noProof/>
              </w:rPr>
              <w:drawing>
                <wp:inline distT="0" distB="0" distL="0" distR="0" wp14:anchorId="1863EA87" wp14:editId="7DBD9026">
                  <wp:extent cx="5408930" cy="1106501"/>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9064" cy="1122894"/>
                          </a:xfrm>
                          <a:prstGeom prst="rect">
                            <a:avLst/>
                          </a:prstGeom>
                        </pic:spPr>
                      </pic:pic>
                    </a:graphicData>
                  </a:graphic>
                </wp:inline>
              </w:drawing>
            </w:r>
            <w:bookmarkEnd w:id="1"/>
          </w:p>
          <w:p w14:paraId="6B9734A7" w14:textId="77777777" w:rsidR="0081536A" w:rsidRDefault="0081536A" w:rsidP="0081536A">
            <w:pPr>
              <w:pStyle w:val="BodyText1"/>
              <w:numPr>
                <w:ilvl w:val="0"/>
                <w:numId w:val="41"/>
              </w:numPr>
              <w:rPr>
                <w:rFonts w:ascii="Arial" w:hAnsi="Arial" w:cs="Arial"/>
                <w:sz w:val="22"/>
                <w:szCs w:val="22"/>
              </w:rPr>
            </w:pPr>
            <w:r>
              <w:rPr>
                <w:rFonts w:ascii="Arial" w:hAnsi="Arial" w:cs="Arial"/>
                <w:sz w:val="22"/>
                <w:szCs w:val="22"/>
              </w:rPr>
              <w:t>Exceptions to including an incident, change, or problem number are:</w:t>
            </w:r>
          </w:p>
          <w:p w14:paraId="0AD7B4D0" w14:textId="77777777" w:rsidR="0081536A" w:rsidRDefault="0081536A" w:rsidP="0081536A">
            <w:pPr>
              <w:pStyle w:val="BodyText1"/>
              <w:numPr>
                <w:ilvl w:val="0"/>
                <w:numId w:val="42"/>
              </w:numPr>
              <w:rPr>
                <w:rFonts w:ascii="Arial" w:hAnsi="Arial" w:cs="Arial"/>
                <w:sz w:val="22"/>
                <w:szCs w:val="22"/>
              </w:rPr>
            </w:pPr>
            <w:r>
              <w:rPr>
                <w:rFonts w:ascii="Arial" w:hAnsi="Arial" w:cs="Arial"/>
                <w:sz w:val="22"/>
                <w:szCs w:val="22"/>
              </w:rPr>
              <w:t>Holidays</w:t>
            </w:r>
          </w:p>
          <w:p w14:paraId="7142B9BF" w14:textId="5CF9F632" w:rsidR="0081536A" w:rsidRPr="00031BC7" w:rsidRDefault="0081536A" w:rsidP="0081536A">
            <w:pPr>
              <w:pStyle w:val="BodyText1"/>
              <w:numPr>
                <w:ilvl w:val="0"/>
                <w:numId w:val="42"/>
              </w:numPr>
              <w:rPr>
                <w:rFonts w:ascii="Arial" w:hAnsi="Arial" w:cs="Arial"/>
                <w:sz w:val="22"/>
                <w:szCs w:val="22"/>
              </w:rPr>
            </w:pPr>
            <w:r>
              <w:rPr>
                <w:rFonts w:ascii="Arial" w:hAnsi="Arial" w:cs="Arial"/>
                <w:sz w:val="22"/>
                <w:szCs w:val="22"/>
              </w:rPr>
              <w:t xml:space="preserve">File Transmit deliveries – </w:t>
            </w:r>
            <w:r w:rsidR="008303CB">
              <w:rPr>
                <w:rFonts w:ascii="Arial" w:hAnsi="Arial" w:cs="Arial"/>
                <w:sz w:val="22"/>
                <w:szCs w:val="22"/>
              </w:rPr>
              <w:t>Information from the Morning Cycle Report for late file deliveries will be used.</w:t>
            </w:r>
          </w:p>
        </w:tc>
      </w:tr>
      <w:tr w:rsidR="000953BD" w:rsidRPr="006108A0" w14:paraId="20B4F629" w14:textId="77777777" w:rsidTr="00F76A34">
        <w:tc>
          <w:tcPr>
            <w:tcW w:w="354" w:type="pct"/>
            <w:tcBorders>
              <w:top w:val="single" w:sz="4" w:space="0" w:color="auto"/>
              <w:left w:val="nil"/>
              <w:bottom w:val="single" w:sz="4" w:space="0" w:color="auto"/>
              <w:right w:val="nil"/>
            </w:tcBorders>
          </w:tcPr>
          <w:p w14:paraId="6A33A1B9" w14:textId="5216A7C5" w:rsidR="000953BD" w:rsidRPr="006108A0" w:rsidRDefault="000177CD" w:rsidP="000953BD">
            <w:pPr>
              <w:pStyle w:val="StepsNumber"/>
              <w:rPr>
                <w:rFonts w:cs="Arial"/>
              </w:rPr>
            </w:pPr>
            <w:r>
              <w:rPr>
                <w:rFonts w:cs="Arial"/>
              </w:rPr>
              <w:t>6</w:t>
            </w:r>
          </w:p>
        </w:tc>
        <w:tc>
          <w:tcPr>
            <w:tcW w:w="4646" w:type="pct"/>
            <w:tcBorders>
              <w:top w:val="single" w:sz="4" w:space="0" w:color="auto"/>
              <w:left w:val="nil"/>
              <w:bottom w:val="single" w:sz="4" w:space="0" w:color="auto"/>
              <w:right w:val="single" w:sz="4" w:space="0" w:color="auto"/>
            </w:tcBorders>
          </w:tcPr>
          <w:p w14:paraId="03D9500C" w14:textId="65B21E5E" w:rsidR="000953BD" w:rsidRDefault="000953BD" w:rsidP="000953BD">
            <w:pPr>
              <w:pStyle w:val="BodyText1"/>
              <w:rPr>
                <w:rFonts w:ascii="Arial" w:hAnsi="Arial" w:cs="Arial"/>
                <w:sz w:val="22"/>
                <w:szCs w:val="22"/>
              </w:rPr>
            </w:pPr>
            <w:r w:rsidRPr="00031BC7">
              <w:rPr>
                <w:rFonts w:ascii="Arial" w:hAnsi="Arial" w:cs="Arial"/>
                <w:sz w:val="22"/>
                <w:szCs w:val="22"/>
              </w:rPr>
              <w:t xml:space="preserve">Update the SLA Report with a comment as to why the SLA </w:t>
            </w:r>
            <w:r w:rsidR="00603838">
              <w:rPr>
                <w:rFonts w:ascii="Arial" w:hAnsi="Arial" w:cs="Arial"/>
                <w:sz w:val="22"/>
                <w:szCs w:val="22"/>
              </w:rPr>
              <w:t>was missed / breached or that the issue is being investigated.</w:t>
            </w:r>
            <w:r w:rsidR="0060636D">
              <w:rPr>
                <w:rFonts w:ascii="Arial" w:hAnsi="Arial" w:cs="Arial"/>
                <w:sz w:val="22"/>
                <w:szCs w:val="22"/>
              </w:rPr>
              <w:t xml:space="preserve">   </w:t>
            </w:r>
          </w:p>
          <w:p w14:paraId="0FE35EB5" w14:textId="20240FED" w:rsidR="000953BD" w:rsidRPr="006F0783" w:rsidRDefault="000953BD" w:rsidP="000953BD">
            <w:pPr>
              <w:pStyle w:val="BodyText1"/>
              <w:rPr>
                <w:rFonts w:ascii="Arial" w:hAnsi="Arial" w:cs="Arial"/>
                <w:i/>
                <w:sz w:val="22"/>
                <w:szCs w:val="22"/>
              </w:rPr>
            </w:pPr>
            <w:r w:rsidRPr="006F0783">
              <w:rPr>
                <w:rFonts w:ascii="Arial" w:hAnsi="Arial" w:cs="Arial"/>
                <w:i/>
                <w:sz w:val="22"/>
                <w:szCs w:val="22"/>
              </w:rPr>
              <w:t xml:space="preserve">See the </w:t>
            </w:r>
            <w:r w:rsidR="004665DD">
              <w:rPr>
                <w:rFonts w:ascii="Arial" w:hAnsi="Arial" w:cs="Arial"/>
                <w:b/>
                <w:i/>
                <w:sz w:val="22"/>
                <w:szCs w:val="22"/>
              </w:rPr>
              <w:t>SLM A</w:t>
            </w:r>
            <w:r w:rsidRPr="006F0783">
              <w:rPr>
                <w:rFonts w:ascii="Arial" w:hAnsi="Arial" w:cs="Arial"/>
                <w:b/>
                <w:i/>
                <w:sz w:val="22"/>
                <w:szCs w:val="22"/>
              </w:rPr>
              <w:t>nnotate SLA Outages Procedure</w:t>
            </w:r>
            <w:r w:rsidRPr="006F0783">
              <w:rPr>
                <w:rFonts w:ascii="Arial" w:hAnsi="Arial" w:cs="Arial"/>
                <w:i/>
                <w:sz w:val="22"/>
                <w:szCs w:val="22"/>
              </w:rPr>
              <w:t>.</w:t>
            </w:r>
          </w:p>
        </w:tc>
      </w:tr>
      <w:tr w:rsidR="000953BD" w:rsidRPr="006108A0" w14:paraId="315388AD" w14:textId="77777777" w:rsidTr="00F76A34">
        <w:tc>
          <w:tcPr>
            <w:tcW w:w="354" w:type="pct"/>
            <w:tcBorders>
              <w:top w:val="single" w:sz="4" w:space="0" w:color="auto"/>
              <w:left w:val="nil"/>
              <w:bottom w:val="single" w:sz="4" w:space="0" w:color="auto"/>
              <w:right w:val="nil"/>
            </w:tcBorders>
          </w:tcPr>
          <w:p w14:paraId="59544368" w14:textId="08F82156" w:rsidR="000953BD" w:rsidRPr="006108A0" w:rsidRDefault="000177CD" w:rsidP="000953BD">
            <w:pPr>
              <w:pStyle w:val="StepsNumber"/>
              <w:rPr>
                <w:rFonts w:cs="Arial"/>
              </w:rPr>
            </w:pPr>
            <w:r>
              <w:rPr>
                <w:rFonts w:cs="Arial"/>
              </w:rPr>
              <w:t>7</w:t>
            </w:r>
          </w:p>
        </w:tc>
        <w:tc>
          <w:tcPr>
            <w:tcW w:w="4646" w:type="pct"/>
            <w:tcBorders>
              <w:top w:val="single" w:sz="4" w:space="0" w:color="auto"/>
              <w:left w:val="nil"/>
              <w:bottom w:val="single" w:sz="4" w:space="0" w:color="auto"/>
              <w:right w:val="single" w:sz="4" w:space="0" w:color="auto"/>
            </w:tcBorders>
          </w:tcPr>
          <w:p w14:paraId="5027E49D" w14:textId="48552C90" w:rsidR="000953BD" w:rsidRPr="00031BC7" w:rsidRDefault="000953BD" w:rsidP="000953BD">
            <w:pPr>
              <w:pStyle w:val="BodyText1"/>
              <w:rPr>
                <w:rFonts w:ascii="Arial" w:hAnsi="Arial" w:cs="Arial"/>
                <w:sz w:val="22"/>
                <w:szCs w:val="22"/>
              </w:rPr>
            </w:pPr>
            <w:r w:rsidRPr="00031BC7">
              <w:rPr>
                <w:rFonts w:ascii="Arial" w:hAnsi="Arial" w:cs="Arial"/>
                <w:sz w:val="22"/>
                <w:szCs w:val="22"/>
              </w:rPr>
              <w:t>Apply a blackout if an SLA is m</w:t>
            </w:r>
            <w:r w:rsidR="001F77D8">
              <w:rPr>
                <w:rFonts w:ascii="Arial" w:hAnsi="Arial" w:cs="Arial"/>
                <w:sz w:val="22"/>
                <w:szCs w:val="22"/>
              </w:rPr>
              <w:t>issed for the following reasons:</w:t>
            </w:r>
          </w:p>
          <w:p w14:paraId="7499E05B" w14:textId="046DC4AA" w:rsidR="000953BD" w:rsidRPr="00031BC7" w:rsidRDefault="000953BD" w:rsidP="0081536A">
            <w:pPr>
              <w:pStyle w:val="BodyText1"/>
              <w:numPr>
                <w:ilvl w:val="0"/>
                <w:numId w:val="31"/>
              </w:numPr>
              <w:rPr>
                <w:rFonts w:ascii="Arial" w:hAnsi="Arial" w:cs="Arial"/>
                <w:sz w:val="22"/>
                <w:szCs w:val="22"/>
              </w:rPr>
            </w:pPr>
            <w:r w:rsidRPr="00031BC7">
              <w:rPr>
                <w:rFonts w:ascii="Arial" w:hAnsi="Arial" w:cs="Arial"/>
                <w:sz w:val="22"/>
                <w:szCs w:val="22"/>
              </w:rPr>
              <w:t>Pre-Approved Change Window</w:t>
            </w:r>
          </w:p>
          <w:p w14:paraId="04CB7CAB" w14:textId="275E3C4D" w:rsidR="000953BD" w:rsidRPr="00031BC7" w:rsidRDefault="000953BD" w:rsidP="0081536A">
            <w:pPr>
              <w:pStyle w:val="BodyText1"/>
              <w:numPr>
                <w:ilvl w:val="0"/>
                <w:numId w:val="31"/>
              </w:numPr>
              <w:rPr>
                <w:rFonts w:ascii="Arial" w:hAnsi="Arial" w:cs="Arial"/>
                <w:sz w:val="22"/>
                <w:szCs w:val="22"/>
              </w:rPr>
            </w:pPr>
            <w:r w:rsidRPr="00031BC7">
              <w:rPr>
                <w:rFonts w:ascii="Arial" w:hAnsi="Arial" w:cs="Arial"/>
                <w:sz w:val="22"/>
                <w:szCs w:val="22"/>
              </w:rPr>
              <w:t>Monitoring issue</w:t>
            </w:r>
          </w:p>
          <w:p w14:paraId="742E594D" w14:textId="06D1B21E" w:rsidR="000953BD" w:rsidRPr="00031BC7" w:rsidRDefault="000953BD" w:rsidP="0081536A">
            <w:pPr>
              <w:pStyle w:val="BodyText1"/>
              <w:numPr>
                <w:ilvl w:val="0"/>
                <w:numId w:val="31"/>
              </w:numPr>
              <w:rPr>
                <w:rFonts w:ascii="Arial" w:hAnsi="Arial" w:cs="Arial"/>
                <w:sz w:val="22"/>
                <w:szCs w:val="22"/>
              </w:rPr>
            </w:pPr>
            <w:r w:rsidRPr="00031BC7">
              <w:rPr>
                <w:rFonts w:ascii="Arial" w:hAnsi="Arial" w:cs="Arial"/>
                <w:sz w:val="22"/>
                <w:szCs w:val="22"/>
              </w:rPr>
              <w:t>A report was not printed on a holiday</w:t>
            </w:r>
          </w:p>
          <w:p w14:paraId="35AAD6AE" w14:textId="55A005C8" w:rsidR="000953BD" w:rsidRPr="00031BC7" w:rsidRDefault="000953BD" w:rsidP="0081536A">
            <w:pPr>
              <w:pStyle w:val="BodyText1"/>
              <w:numPr>
                <w:ilvl w:val="0"/>
                <w:numId w:val="31"/>
              </w:numPr>
              <w:rPr>
                <w:rFonts w:ascii="Arial" w:hAnsi="Arial" w:cs="Arial"/>
                <w:sz w:val="22"/>
                <w:szCs w:val="22"/>
              </w:rPr>
            </w:pPr>
            <w:r w:rsidRPr="00031BC7">
              <w:rPr>
                <w:rFonts w:ascii="Arial" w:hAnsi="Arial" w:cs="Arial"/>
                <w:sz w:val="22"/>
                <w:szCs w:val="22"/>
              </w:rPr>
              <w:t xml:space="preserve">Outages reported by </w:t>
            </w:r>
            <w:proofErr w:type="spellStart"/>
            <w:r w:rsidRPr="00031BC7">
              <w:rPr>
                <w:rFonts w:ascii="Arial" w:hAnsi="Arial" w:cs="Arial"/>
                <w:sz w:val="22"/>
                <w:szCs w:val="22"/>
              </w:rPr>
              <w:t>SiteScope</w:t>
            </w:r>
            <w:proofErr w:type="spellEnd"/>
            <w:r w:rsidRPr="00031BC7">
              <w:rPr>
                <w:rFonts w:ascii="Arial" w:hAnsi="Arial" w:cs="Arial"/>
                <w:sz w:val="22"/>
                <w:szCs w:val="22"/>
              </w:rPr>
              <w:t xml:space="preserve"> in which no user impact was found</w:t>
            </w:r>
          </w:p>
          <w:p w14:paraId="54A74D76" w14:textId="70EEFACB" w:rsidR="000953BD" w:rsidRPr="006F0783" w:rsidRDefault="000953BD" w:rsidP="000953BD">
            <w:pPr>
              <w:pStyle w:val="BodyText1"/>
              <w:rPr>
                <w:rFonts w:ascii="Arial" w:hAnsi="Arial" w:cs="Arial"/>
                <w:i/>
                <w:sz w:val="22"/>
                <w:szCs w:val="22"/>
              </w:rPr>
            </w:pPr>
            <w:r w:rsidRPr="006F0783">
              <w:rPr>
                <w:rFonts w:ascii="Arial" w:hAnsi="Arial" w:cs="Arial"/>
                <w:i/>
                <w:sz w:val="22"/>
                <w:szCs w:val="22"/>
              </w:rPr>
              <w:t xml:space="preserve">See the </w:t>
            </w:r>
            <w:r w:rsidR="004665DD" w:rsidRPr="004665DD">
              <w:rPr>
                <w:rFonts w:ascii="Arial" w:hAnsi="Arial" w:cs="Arial"/>
                <w:b/>
                <w:i/>
                <w:sz w:val="22"/>
                <w:szCs w:val="22"/>
              </w:rPr>
              <w:t>SLM</w:t>
            </w:r>
            <w:r w:rsidR="004665DD">
              <w:rPr>
                <w:rFonts w:ascii="Arial" w:hAnsi="Arial" w:cs="Arial"/>
                <w:i/>
                <w:sz w:val="22"/>
                <w:szCs w:val="22"/>
              </w:rPr>
              <w:t xml:space="preserve"> </w:t>
            </w:r>
            <w:r w:rsidRPr="006F0783">
              <w:rPr>
                <w:rFonts w:ascii="Arial" w:hAnsi="Arial" w:cs="Arial"/>
                <w:b/>
                <w:i/>
                <w:sz w:val="22"/>
                <w:szCs w:val="22"/>
              </w:rPr>
              <w:t>Applying Post Blackouts Procedure</w:t>
            </w:r>
          </w:p>
        </w:tc>
      </w:tr>
      <w:tr w:rsidR="000953BD" w:rsidRPr="006108A0" w14:paraId="656A15B0" w14:textId="77777777" w:rsidTr="00F76A34">
        <w:tc>
          <w:tcPr>
            <w:tcW w:w="354" w:type="pct"/>
            <w:tcBorders>
              <w:top w:val="single" w:sz="4" w:space="0" w:color="auto"/>
              <w:left w:val="nil"/>
              <w:bottom w:val="single" w:sz="4" w:space="0" w:color="auto"/>
              <w:right w:val="nil"/>
            </w:tcBorders>
          </w:tcPr>
          <w:p w14:paraId="442506E9" w14:textId="6F272BB0" w:rsidR="000953BD" w:rsidRDefault="000177CD" w:rsidP="000953BD">
            <w:pPr>
              <w:pStyle w:val="StepsNumber"/>
              <w:rPr>
                <w:rFonts w:cs="Arial"/>
              </w:rPr>
            </w:pPr>
            <w:r>
              <w:rPr>
                <w:rFonts w:cs="Arial"/>
              </w:rPr>
              <w:t>8</w:t>
            </w:r>
          </w:p>
        </w:tc>
        <w:tc>
          <w:tcPr>
            <w:tcW w:w="4646" w:type="pct"/>
            <w:tcBorders>
              <w:top w:val="single" w:sz="4" w:space="0" w:color="auto"/>
              <w:left w:val="nil"/>
              <w:bottom w:val="single" w:sz="4" w:space="0" w:color="auto"/>
              <w:right w:val="single" w:sz="4" w:space="0" w:color="auto"/>
            </w:tcBorders>
          </w:tcPr>
          <w:p w14:paraId="211B3C88" w14:textId="57D9A346" w:rsidR="000953BD" w:rsidRPr="00031BC7" w:rsidRDefault="000953BD" w:rsidP="000953BD">
            <w:pPr>
              <w:pStyle w:val="BodyText1"/>
              <w:rPr>
                <w:rFonts w:ascii="Arial" w:hAnsi="Arial" w:cs="Arial"/>
                <w:sz w:val="22"/>
                <w:szCs w:val="22"/>
              </w:rPr>
            </w:pPr>
            <w:r w:rsidRPr="00031BC7">
              <w:rPr>
                <w:rFonts w:ascii="Arial" w:hAnsi="Arial" w:cs="Arial"/>
                <w:sz w:val="22"/>
                <w:szCs w:val="22"/>
              </w:rPr>
              <w:t>Publish the</w:t>
            </w:r>
            <w:r w:rsidR="008B4791">
              <w:rPr>
                <w:rFonts w:ascii="Arial" w:hAnsi="Arial" w:cs="Arial"/>
                <w:sz w:val="22"/>
                <w:szCs w:val="22"/>
              </w:rPr>
              <w:t xml:space="preserve"> Daily SLA Report to </w:t>
            </w:r>
            <w:proofErr w:type="spellStart"/>
            <w:r w:rsidR="008B4791">
              <w:rPr>
                <w:rFonts w:ascii="Arial" w:hAnsi="Arial" w:cs="Arial"/>
                <w:sz w:val="22"/>
                <w:szCs w:val="22"/>
              </w:rPr>
              <w:t>Sharepoint</w:t>
            </w:r>
            <w:proofErr w:type="spellEnd"/>
            <w:r w:rsidR="008B4791">
              <w:rPr>
                <w:rFonts w:ascii="Arial" w:hAnsi="Arial" w:cs="Arial"/>
                <w:sz w:val="22"/>
                <w:szCs w:val="22"/>
              </w:rPr>
              <w:t>:</w:t>
            </w:r>
          </w:p>
          <w:p w14:paraId="79156F43" w14:textId="0D5DE149" w:rsidR="000953BD" w:rsidRDefault="000953BD" w:rsidP="0081536A">
            <w:pPr>
              <w:pStyle w:val="BodyText1"/>
              <w:numPr>
                <w:ilvl w:val="0"/>
                <w:numId w:val="32"/>
              </w:numPr>
              <w:rPr>
                <w:rFonts w:ascii="Arial" w:hAnsi="Arial" w:cs="Arial"/>
                <w:sz w:val="22"/>
                <w:szCs w:val="22"/>
              </w:rPr>
            </w:pPr>
            <w:r w:rsidRPr="003A03CE">
              <w:rPr>
                <w:rFonts w:ascii="Arial" w:hAnsi="Arial" w:cs="Arial"/>
                <w:sz w:val="22"/>
                <w:szCs w:val="22"/>
              </w:rPr>
              <w:t>After comments and any appropriate blackouts have been ap</w:t>
            </w:r>
            <w:r w:rsidR="00E55917">
              <w:rPr>
                <w:rFonts w:ascii="Arial" w:hAnsi="Arial" w:cs="Arial"/>
                <w:sz w:val="22"/>
                <w:szCs w:val="22"/>
              </w:rPr>
              <w:t>plied, run the SLA report again  f</w:t>
            </w:r>
            <w:r w:rsidRPr="003A03CE">
              <w:rPr>
                <w:rFonts w:ascii="Arial" w:hAnsi="Arial" w:cs="Arial"/>
                <w:sz w:val="22"/>
                <w:szCs w:val="22"/>
              </w:rPr>
              <w:t>ollow</w:t>
            </w:r>
            <w:r w:rsidR="00E55917">
              <w:rPr>
                <w:rFonts w:ascii="Arial" w:hAnsi="Arial" w:cs="Arial"/>
                <w:sz w:val="22"/>
                <w:szCs w:val="22"/>
              </w:rPr>
              <w:t xml:space="preserve">ing the instructions in the </w:t>
            </w:r>
            <w:r w:rsidR="00E55917" w:rsidRPr="0078024B">
              <w:rPr>
                <w:rFonts w:ascii="Arial" w:hAnsi="Arial" w:cs="Arial"/>
                <w:b/>
                <w:i/>
                <w:sz w:val="22"/>
                <w:szCs w:val="22"/>
              </w:rPr>
              <w:t>SLA Report Generation Procedure</w:t>
            </w:r>
            <w:r w:rsidRPr="003A03CE">
              <w:rPr>
                <w:rFonts w:ascii="Arial" w:hAnsi="Arial" w:cs="Arial"/>
                <w:sz w:val="22"/>
                <w:szCs w:val="22"/>
              </w:rPr>
              <w:t>, saving the report as a PDF file.</w:t>
            </w:r>
          </w:p>
          <w:p w14:paraId="5384C3A9" w14:textId="77777777" w:rsidR="003A03CE" w:rsidRDefault="003A03CE" w:rsidP="003A03CE">
            <w:pPr>
              <w:pStyle w:val="BodyText1"/>
              <w:ind w:left="360"/>
              <w:rPr>
                <w:rFonts w:ascii="Arial" w:hAnsi="Arial" w:cs="Arial"/>
                <w:sz w:val="22"/>
                <w:szCs w:val="22"/>
              </w:rPr>
            </w:pPr>
          </w:p>
          <w:p w14:paraId="189FEB54" w14:textId="79B4D7FA" w:rsidR="00AE1F1A" w:rsidRPr="003E4D42" w:rsidRDefault="00AE1F1A" w:rsidP="0081536A">
            <w:pPr>
              <w:pStyle w:val="BodyText1"/>
              <w:numPr>
                <w:ilvl w:val="0"/>
                <w:numId w:val="32"/>
              </w:numPr>
              <w:rPr>
                <w:rStyle w:val="Hyperlink"/>
                <w:rFonts w:ascii="Arial" w:hAnsi="Arial" w:cs="Arial"/>
                <w:sz w:val="22"/>
                <w:szCs w:val="22"/>
              </w:rPr>
            </w:pPr>
            <w:r w:rsidRPr="003E4D42">
              <w:rPr>
                <w:rFonts w:ascii="Arial" w:hAnsi="Arial" w:cs="Arial"/>
                <w:sz w:val="22"/>
                <w:szCs w:val="22"/>
              </w:rPr>
              <w:t xml:space="preserve">Save the </w:t>
            </w:r>
            <w:r w:rsidR="000953BD" w:rsidRPr="003E4D42">
              <w:rPr>
                <w:rFonts w:ascii="Arial" w:hAnsi="Arial" w:cs="Arial"/>
                <w:sz w:val="22"/>
                <w:szCs w:val="22"/>
              </w:rPr>
              <w:t xml:space="preserve">report to </w:t>
            </w:r>
            <w:r w:rsidRPr="003E4D42">
              <w:rPr>
                <w:rFonts w:ascii="Arial" w:hAnsi="Arial" w:cs="Arial"/>
                <w:sz w:val="22"/>
                <w:szCs w:val="22"/>
                <w:u w:val="single"/>
              </w:rPr>
              <w:fldChar w:fldCharType="begin"/>
            </w:r>
            <w:r w:rsidRPr="003E4D42">
              <w:rPr>
                <w:rFonts w:ascii="Arial" w:hAnsi="Arial" w:cs="Arial"/>
                <w:sz w:val="22"/>
                <w:szCs w:val="22"/>
                <w:u w:val="single"/>
              </w:rPr>
              <w:instrText>HYPERLINK "\\\\jacksonnational.com\\SHARE\\hq\\vol3\\share\\Service Delivery\\Service Level Management\\Reporting\\Daily SLA Report"</w:instrText>
            </w:r>
            <w:r w:rsidRPr="003E4D42">
              <w:rPr>
                <w:rFonts w:ascii="Arial" w:hAnsi="Arial" w:cs="Arial"/>
                <w:sz w:val="22"/>
                <w:szCs w:val="22"/>
                <w:u w:val="single"/>
              </w:rPr>
              <w:fldChar w:fldCharType="separate"/>
            </w:r>
            <w:r w:rsidRPr="003E4D42">
              <w:rPr>
                <w:rStyle w:val="Hyperlink"/>
                <w:rFonts w:ascii="Arial" w:hAnsi="Arial" w:cs="Arial"/>
                <w:sz w:val="22"/>
                <w:szCs w:val="22"/>
              </w:rPr>
              <w:t xml:space="preserve">O:\Service Delivery\Service Level Management\Reporting\Daily SLA </w:t>
            </w:r>
          </w:p>
          <w:p w14:paraId="4A13B581" w14:textId="38CFB421" w:rsidR="00AE1F1A" w:rsidRPr="003E4D42" w:rsidRDefault="00AE1F1A" w:rsidP="00AE1F1A">
            <w:pPr>
              <w:pStyle w:val="NoSpacing"/>
              <w:rPr>
                <w:rFonts w:cs="Arial"/>
                <w:sz w:val="22"/>
                <w:szCs w:val="22"/>
                <w:u w:val="single"/>
              </w:rPr>
            </w:pPr>
            <w:r w:rsidRPr="003E4D42">
              <w:rPr>
                <w:rStyle w:val="Hyperlink"/>
                <w:rFonts w:cs="Arial"/>
                <w:sz w:val="22"/>
                <w:szCs w:val="22"/>
                <w:u w:val="none"/>
              </w:rPr>
              <w:t xml:space="preserve">           </w:t>
            </w:r>
            <w:r w:rsidRPr="003E4D42">
              <w:rPr>
                <w:rStyle w:val="Hyperlink"/>
                <w:rFonts w:cs="Arial"/>
                <w:sz w:val="22"/>
                <w:szCs w:val="22"/>
              </w:rPr>
              <w:t xml:space="preserve"> Report\month</w:t>
            </w:r>
            <w:r w:rsidRPr="003E4D42">
              <w:rPr>
                <w:rFonts w:cs="Arial"/>
                <w:sz w:val="22"/>
                <w:szCs w:val="22"/>
                <w:u w:val="single"/>
              </w:rPr>
              <w:fldChar w:fldCharType="end"/>
            </w:r>
          </w:p>
          <w:p w14:paraId="2CE3995B" w14:textId="7DC4A424" w:rsidR="000953BD" w:rsidRPr="003E4D42" w:rsidRDefault="000953BD" w:rsidP="00AE1F1A">
            <w:pPr>
              <w:pStyle w:val="BodyText1"/>
              <w:rPr>
                <w:rFonts w:ascii="Arial" w:hAnsi="Arial" w:cs="Arial"/>
                <w:sz w:val="22"/>
                <w:szCs w:val="22"/>
              </w:rPr>
            </w:pPr>
            <w:r w:rsidRPr="003E4D42">
              <w:rPr>
                <w:rFonts w:ascii="Arial" w:hAnsi="Arial" w:cs="Arial"/>
                <w:sz w:val="22"/>
                <w:szCs w:val="22"/>
              </w:rPr>
              <w:t xml:space="preserve">        </w:t>
            </w:r>
          </w:p>
          <w:p w14:paraId="5B870224" w14:textId="29E7A713" w:rsidR="00E171D3" w:rsidRPr="00F224D3" w:rsidRDefault="0060636D" w:rsidP="0081536A">
            <w:pPr>
              <w:pStyle w:val="NoSpacing"/>
              <w:numPr>
                <w:ilvl w:val="0"/>
                <w:numId w:val="32"/>
              </w:numPr>
              <w:rPr>
                <w:rFonts w:cs="Arial"/>
                <w:color w:val="0000FF"/>
                <w:sz w:val="22"/>
                <w:szCs w:val="22"/>
                <w:u w:val="single"/>
              </w:rPr>
            </w:pPr>
            <w:r>
              <w:rPr>
                <w:rFonts w:cs="Arial"/>
                <w:sz w:val="22"/>
                <w:szCs w:val="22"/>
              </w:rPr>
              <w:t xml:space="preserve">Upload the Daily SLA Report to </w:t>
            </w:r>
            <w:hyperlink r:id="rId22" w:anchor="/Daily%20Reporting/Forms/current.aspx?RootFolder=%2Fit%2Fsites%2Frs%2FDaily%20Reporting%2FSLM&amp;FolderCTID=0x012000AF1427B489A1CD4BA12B90F950303DFE&amp;View=%7B1D5400F7%2DF40D%2D4DC8%2DAED7%2DCCDABECB8C2F%7D" w:history="1">
              <w:proofErr w:type="spellStart"/>
              <w:r w:rsidRPr="0060636D">
                <w:rPr>
                  <w:rStyle w:val="Hyperlink"/>
                  <w:rFonts w:cs="Arial"/>
                  <w:sz w:val="22"/>
                  <w:szCs w:val="22"/>
                </w:rPr>
                <w:t>Sharepoint</w:t>
              </w:r>
              <w:proofErr w:type="spellEnd"/>
            </w:hyperlink>
            <w:r w:rsidR="00D87294">
              <w:rPr>
                <w:rFonts w:cs="Arial"/>
                <w:sz w:val="22"/>
                <w:szCs w:val="22"/>
              </w:rPr>
              <w:t xml:space="preserve"> in the appropriate Year </w:t>
            </w:r>
            <w:r w:rsidR="00C70FE6">
              <w:rPr>
                <w:rFonts w:cs="Arial"/>
                <w:sz w:val="22"/>
                <w:szCs w:val="22"/>
              </w:rPr>
              <w:t xml:space="preserve">/ Month </w:t>
            </w:r>
            <w:r w:rsidR="00D87294">
              <w:rPr>
                <w:rFonts w:cs="Arial"/>
                <w:sz w:val="22"/>
                <w:szCs w:val="22"/>
              </w:rPr>
              <w:t>folder.</w:t>
            </w:r>
          </w:p>
        </w:tc>
      </w:tr>
      <w:tr w:rsidR="000953BD" w:rsidRPr="006108A0" w14:paraId="185A2B44" w14:textId="77777777" w:rsidTr="00F76A34">
        <w:tc>
          <w:tcPr>
            <w:tcW w:w="354" w:type="pct"/>
            <w:tcBorders>
              <w:top w:val="single" w:sz="4" w:space="0" w:color="auto"/>
              <w:left w:val="nil"/>
              <w:bottom w:val="single" w:sz="4" w:space="0" w:color="auto"/>
              <w:right w:val="nil"/>
            </w:tcBorders>
          </w:tcPr>
          <w:p w14:paraId="19634051" w14:textId="19B062DF" w:rsidR="000953BD" w:rsidRDefault="000177CD" w:rsidP="000953BD">
            <w:pPr>
              <w:pStyle w:val="StepsNumber"/>
              <w:rPr>
                <w:rFonts w:cs="Arial"/>
              </w:rPr>
            </w:pPr>
            <w:r>
              <w:rPr>
                <w:rFonts w:cs="Arial"/>
              </w:rPr>
              <w:t>9</w:t>
            </w:r>
          </w:p>
        </w:tc>
        <w:tc>
          <w:tcPr>
            <w:tcW w:w="4646" w:type="pct"/>
            <w:tcBorders>
              <w:top w:val="single" w:sz="4" w:space="0" w:color="auto"/>
              <w:left w:val="nil"/>
              <w:bottom w:val="single" w:sz="4" w:space="0" w:color="auto"/>
              <w:right w:val="single" w:sz="4" w:space="0" w:color="auto"/>
            </w:tcBorders>
          </w:tcPr>
          <w:p w14:paraId="1A3571DD" w14:textId="77777777" w:rsidR="006F0783" w:rsidRDefault="006F0783" w:rsidP="006F0783">
            <w:pPr>
              <w:pStyle w:val="BodyText1"/>
              <w:rPr>
                <w:rFonts w:ascii="Arial" w:hAnsi="Arial" w:cs="Arial"/>
                <w:sz w:val="22"/>
                <w:szCs w:val="22"/>
              </w:rPr>
            </w:pPr>
            <w:r>
              <w:rPr>
                <w:rFonts w:ascii="Arial" w:hAnsi="Arial" w:cs="Arial"/>
                <w:sz w:val="22"/>
                <w:szCs w:val="22"/>
              </w:rPr>
              <w:t xml:space="preserve">The Daily SLA Report must be kept current with the status of the investigation tickets, the reasons behind the missed / breached SLAs, and any necessary blackouts in order for the Monthly SLA Report to be ready for review on the first business date of the following month.  </w:t>
            </w:r>
          </w:p>
          <w:p w14:paraId="0FA71841" w14:textId="060DC52B" w:rsidR="006F0783" w:rsidRPr="006F0783" w:rsidRDefault="006F0783" w:rsidP="006F0783">
            <w:pPr>
              <w:pStyle w:val="BodyText1"/>
              <w:rPr>
                <w:rFonts w:ascii="Arial" w:hAnsi="Arial" w:cs="Arial"/>
                <w:i/>
                <w:sz w:val="22"/>
                <w:szCs w:val="22"/>
              </w:rPr>
            </w:pPr>
            <w:r w:rsidRPr="006F0783">
              <w:rPr>
                <w:rFonts w:ascii="Arial" w:hAnsi="Arial" w:cs="Arial"/>
                <w:i/>
                <w:sz w:val="22"/>
                <w:szCs w:val="22"/>
              </w:rPr>
              <w:t xml:space="preserve">See </w:t>
            </w:r>
            <w:r w:rsidRPr="006F0783">
              <w:rPr>
                <w:rFonts w:ascii="Arial" w:hAnsi="Arial" w:cs="Arial"/>
                <w:b/>
                <w:i/>
                <w:sz w:val="22"/>
                <w:szCs w:val="22"/>
              </w:rPr>
              <w:t xml:space="preserve">The Monthly SLA Report Procedure </w:t>
            </w:r>
            <w:r w:rsidRPr="006F0783">
              <w:rPr>
                <w:rFonts w:ascii="Arial" w:hAnsi="Arial" w:cs="Arial"/>
                <w:i/>
                <w:sz w:val="22"/>
                <w:szCs w:val="22"/>
              </w:rPr>
              <w:t>for more information.</w:t>
            </w:r>
          </w:p>
        </w:tc>
      </w:tr>
    </w:tbl>
    <w:p w14:paraId="47356575" w14:textId="21D399F0" w:rsidR="00535AA7" w:rsidRDefault="00535AA7" w:rsidP="00535AA7">
      <w:pPr>
        <w:rPr>
          <w:rFonts w:cs="Arial"/>
        </w:rPr>
      </w:pPr>
    </w:p>
    <w:p w14:paraId="4DC54163" w14:textId="571751D3" w:rsidR="0060636D" w:rsidRDefault="0060636D">
      <w:pPr>
        <w:rPr>
          <w:rFonts w:cs="Arial"/>
        </w:rPr>
      </w:pPr>
      <w:r>
        <w:rPr>
          <w:rFonts w:cs="Arial"/>
        </w:rPr>
        <w:br w:type="page"/>
      </w:r>
    </w:p>
    <w:p w14:paraId="72F341BA" w14:textId="65E32B2F" w:rsidR="00385E21" w:rsidRDefault="004235CC" w:rsidP="00385E21">
      <w:pPr>
        <w:rPr>
          <w:rFonts w:cs="Arial"/>
          <w:b/>
        </w:rPr>
      </w:pPr>
      <w:r>
        <w:rPr>
          <w:rFonts w:cs="Arial"/>
          <w:b/>
        </w:rPr>
        <w:t xml:space="preserve">Appendix A </w:t>
      </w:r>
      <w:r w:rsidR="00042DD7">
        <w:rPr>
          <w:rFonts w:cs="Arial"/>
          <w:b/>
        </w:rPr>
        <w:t>– SLA Report Definitions</w:t>
      </w:r>
    </w:p>
    <w:p w14:paraId="1F4B44B1" w14:textId="080820B6" w:rsidR="004235CC" w:rsidRDefault="004235CC" w:rsidP="00385E21">
      <w:pPr>
        <w:rPr>
          <w:rFonts w:cs="Arial"/>
          <w:b/>
        </w:rPr>
      </w:pPr>
    </w:p>
    <w:p w14:paraId="22C091A7" w14:textId="77777777" w:rsidR="004235CC" w:rsidRPr="004235CC" w:rsidRDefault="004235CC" w:rsidP="0081536A">
      <w:pPr>
        <w:pStyle w:val="ListParagraph"/>
        <w:numPr>
          <w:ilvl w:val="0"/>
          <w:numId w:val="33"/>
        </w:numPr>
        <w:spacing w:after="160" w:line="259" w:lineRule="auto"/>
        <w:rPr>
          <w:sz w:val="20"/>
          <w:lang w:val="en"/>
        </w:rPr>
      </w:pPr>
      <w:r w:rsidRPr="00395804">
        <w:rPr>
          <w:b/>
          <w:sz w:val="20"/>
          <w:lang w:val="en"/>
        </w:rPr>
        <w:t>Business Unit</w:t>
      </w:r>
      <w:r w:rsidRPr="004235CC">
        <w:rPr>
          <w:sz w:val="20"/>
          <w:lang w:val="en"/>
        </w:rPr>
        <w:t xml:space="preserve"> – This identifies what team of Business Users has requested the service to be monitored.  Examples (JNL Operations, Broker Dealer, Financial, etc.,)</w:t>
      </w:r>
    </w:p>
    <w:p w14:paraId="50A07D06" w14:textId="77777777" w:rsidR="004235CC" w:rsidRPr="004235CC" w:rsidRDefault="004235CC" w:rsidP="0081536A">
      <w:pPr>
        <w:pStyle w:val="ListParagraph"/>
        <w:numPr>
          <w:ilvl w:val="0"/>
          <w:numId w:val="33"/>
        </w:numPr>
        <w:spacing w:after="160" w:line="259" w:lineRule="auto"/>
        <w:rPr>
          <w:sz w:val="20"/>
          <w:lang w:val="en"/>
        </w:rPr>
      </w:pPr>
      <w:r w:rsidRPr="00395804">
        <w:rPr>
          <w:b/>
          <w:sz w:val="20"/>
          <w:lang w:val="en"/>
        </w:rPr>
        <w:t>Service Name</w:t>
      </w:r>
      <w:r w:rsidRPr="004235CC">
        <w:rPr>
          <w:sz w:val="20"/>
          <w:lang w:val="en"/>
        </w:rPr>
        <w:t xml:space="preserve"> –  The name of the service being monitored.  It should match what is on the SLA Run Sheets and what is set up within the SLA monitors.</w:t>
      </w:r>
    </w:p>
    <w:p w14:paraId="37E9225A" w14:textId="77777777" w:rsidR="004235CC" w:rsidRPr="004235CC" w:rsidRDefault="004235CC" w:rsidP="0081536A">
      <w:pPr>
        <w:pStyle w:val="ListParagraph"/>
        <w:numPr>
          <w:ilvl w:val="0"/>
          <w:numId w:val="33"/>
        </w:numPr>
        <w:spacing w:after="160" w:line="259" w:lineRule="auto"/>
        <w:rPr>
          <w:sz w:val="20"/>
          <w:lang w:val="en"/>
        </w:rPr>
      </w:pPr>
      <w:r w:rsidRPr="00395804">
        <w:rPr>
          <w:b/>
          <w:sz w:val="20"/>
          <w:lang w:val="en"/>
        </w:rPr>
        <w:t xml:space="preserve">Target </w:t>
      </w:r>
      <w:r w:rsidRPr="004235CC">
        <w:rPr>
          <w:sz w:val="20"/>
          <w:lang w:val="en"/>
        </w:rPr>
        <w:t>– Appears on the same line as the service name.  It displays the compliance target percentage and the expected days and hours of availability.</w:t>
      </w:r>
    </w:p>
    <w:p w14:paraId="05D7A201" w14:textId="77777777" w:rsidR="004235CC" w:rsidRPr="004235CC" w:rsidRDefault="004235CC" w:rsidP="0081536A">
      <w:pPr>
        <w:pStyle w:val="ListParagraph"/>
        <w:numPr>
          <w:ilvl w:val="0"/>
          <w:numId w:val="33"/>
        </w:numPr>
        <w:spacing w:after="160" w:line="259" w:lineRule="auto"/>
        <w:rPr>
          <w:sz w:val="20"/>
          <w:lang w:val="en"/>
        </w:rPr>
      </w:pPr>
      <w:r w:rsidRPr="00395804">
        <w:rPr>
          <w:b/>
          <w:sz w:val="20"/>
          <w:lang w:val="en"/>
        </w:rPr>
        <w:t xml:space="preserve">Date </w:t>
      </w:r>
      <w:r w:rsidRPr="004235CC">
        <w:rPr>
          <w:sz w:val="20"/>
          <w:lang w:val="en"/>
        </w:rPr>
        <w:t xml:space="preserve">– Shows the day and date that the service is being monitored.  </w:t>
      </w:r>
    </w:p>
    <w:p w14:paraId="3C6EA288" w14:textId="77777777" w:rsidR="004235CC" w:rsidRPr="004235CC" w:rsidRDefault="004235CC" w:rsidP="0081536A">
      <w:pPr>
        <w:pStyle w:val="ListParagraph"/>
        <w:numPr>
          <w:ilvl w:val="0"/>
          <w:numId w:val="33"/>
        </w:numPr>
        <w:spacing w:after="160" w:line="259" w:lineRule="auto"/>
        <w:rPr>
          <w:sz w:val="20"/>
          <w:lang w:val="en"/>
        </w:rPr>
      </w:pPr>
      <w:r w:rsidRPr="00395804">
        <w:rPr>
          <w:b/>
          <w:sz w:val="20"/>
          <w:lang w:val="en"/>
        </w:rPr>
        <w:t xml:space="preserve">Verified </w:t>
      </w:r>
      <w:r w:rsidRPr="004235CC">
        <w:rPr>
          <w:sz w:val="20"/>
          <w:lang w:val="en"/>
        </w:rPr>
        <w:t>– This column tells the number of minutes that the service was available.  It is based on the specified time frame that that service is expected to be up.</w:t>
      </w:r>
    </w:p>
    <w:p w14:paraId="7B5E0EA6" w14:textId="77777777" w:rsidR="004235CC" w:rsidRPr="004235CC" w:rsidRDefault="004235CC" w:rsidP="0081536A">
      <w:pPr>
        <w:pStyle w:val="ListParagraph"/>
        <w:numPr>
          <w:ilvl w:val="0"/>
          <w:numId w:val="33"/>
        </w:numPr>
        <w:spacing w:after="160" w:line="259" w:lineRule="auto"/>
        <w:rPr>
          <w:sz w:val="20"/>
          <w:lang w:val="en"/>
        </w:rPr>
      </w:pPr>
      <w:r w:rsidRPr="00395804">
        <w:rPr>
          <w:b/>
          <w:sz w:val="20"/>
          <w:lang w:val="en"/>
        </w:rPr>
        <w:t>Errors</w:t>
      </w:r>
      <w:r w:rsidRPr="004235CC">
        <w:rPr>
          <w:sz w:val="20"/>
          <w:lang w:val="en"/>
        </w:rPr>
        <w:t xml:space="preserve"> – Shows the number of minutes a service was not available.  The number will only show the unavailability during the specified time frames.  If a service is set to be available between 7:00 AM and 9:00 PM, but the service happens to be unavailable between 10:00 PM and 10:15 PM, this will not appear on the SLA report.</w:t>
      </w:r>
    </w:p>
    <w:p w14:paraId="6264EEF0" w14:textId="77777777" w:rsidR="004235CC" w:rsidRPr="004235CC" w:rsidRDefault="004235CC" w:rsidP="0081536A">
      <w:pPr>
        <w:pStyle w:val="ListParagraph"/>
        <w:numPr>
          <w:ilvl w:val="0"/>
          <w:numId w:val="33"/>
        </w:numPr>
        <w:spacing w:after="160" w:line="259" w:lineRule="auto"/>
        <w:rPr>
          <w:sz w:val="20"/>
          <w:lang w:val="en"/>
        </w:rPr>
      </w:pPr>
      <w:r w:rsidRPr="00395804">
        <w:rPr>
          <w:b/>
          <w:sz w:val="20"/>
          <w:lang w:val="en"/>
        </w:rPr>
        <w:t>Blacked Out</w:t>
      </w:r>
      <w:r w:rsidRPr="004235CC">
        <w:rPr>
          <w:sz w:val="20"/>
          <w:lang w:val="en"/>
        </w:rPr>
        <w:t xml:space="preserve"> – This column shows if a block of time had to cancelled out for any of the following reasons; change windows, planned deployments, or monitoring issues.</w:t>
      </w:r>
    </w:p>
    <w:p w14:paraId="552F581C" w14:textId="77777777" w:rsidR="004235CC" w:rsidRPr="004235CC" w:rsidRDefault="004235CC" w:rsidP="0081536A">
      <w:pPr>
        <w:pStyle w:val="ListParagraph"/>
        <w:numPr>
          <w:ilvl w:val="0"/>
          <w:numId w:val="33"/>
        </w:numPr>
        <w:spacing w:after="160" w:line="259" w:lineRule="auto"/>
        <w:rPr>
          <w:sz w:val="20"/>
          <w:lang w:val="en"/>
        </w:rPr>
      </w:pPr>
      <w:r w:rsidRPr="00395804">
        <w:rPr>
          <w:b/>
          <w:sz w:val="20"/>
          <w:lang w:val="en"/>
        </w:rPr>
        <w:t>Actual</w:t>
      </w:r>
      <w:r w:rsidRPr="004235CC">
        <w:rPr>
          <w:sz w:val="20"/>
          <w:lang w:val="en"/>
        </w:rPr>
        <w:t xml:space="preserve"> – Displays the exact percentage of time that the service was available during the specified time frame.  Any interruption in service will cause this number to drop.  If a valid blackout is applied, the percentage will go back to 100%.</w:t>
      </w:r>
    </w:p>
    <w:p w14:paraId="14540BBB" w14:textId="77777777" w:rsidR="004235CC" w:rsidRPr="004235CC" w:rsidRDefault="004235CC" w:rsidP="0081536A">
      <w:pPr>
        <w:pStyle w:val="ListParagraph"/>
        <w:numPr>
          <w:ilvl w:val="0"/>
          <w:numId w:val="33"/>
        </w:numPr>
        <w:spacing w:after="160" w:line="259" w:lineRule="auto"/>
        <w:rPr>
          <w:sz w:val="20"/>
          <w:lang w:val="en"/>
        </w:rPr>
      </w:pPr>
      <w:r w:rsidRPr="00395804">
        <w:rPr>
          <w:b/>
          <w:sz w:val="20"/>
          <w:lang w:val="en"/>
        </w:rPr>
        <w:t>Rolling 30-day</w:t>
      </w:r>
      <w:r w:rsidRPr="004235CC">
        <w:rPr>
          <w:sz w:val="20"/>
          <w:lang w:val="en"/>
        </w:rPr>
        <w:t xml:space="preserve"> – This column tracks the actual percentage for 30 day increments.  If the actual percentage goes down on any given day, this will affect the Rolling 30-day percentage.  Even if the actual percentage is back to 100% the following day, the Rolling 30-day percentage will continue to be lower than 100%.   It may take a few days for it to get back to 100%.  If there are several days in which the actual percentage is under 100% and the Rolling 30-day percentage drops below the compliance target percentage, it will cause the rows from that point on to turn red.  The rows will not return to black until the Rolling 30-day percentage meets the expected compliance target percentage</w:t>
      </w:r>
    </w:p>
    <w:p w14:paraId="7752CB70" w14:textId="63AF2992" w:rsidR="004235CC" w:rsidRPr="004235CC" w:rsidRDefault="004235CC" w:rsidP="0081536A">
      <w:pPr>
        <w:pStyle w:val="ListParagraph"/>
        <w:numPr>
          <w:ilvl w:val="0"/>
          <w:numId w:val="33"/>
        </w:numPr>
        <w:spacing w:after="160" w:line="259" w:lineRule="auto"/>
        <w:rPr>
          <w:sz w:val="20"/>
          <w:lang w:val="en"/>
        </w:rPr>
      </w:pPr>
      <w:r w:rsidRPr="00395804">
        <w:rPr>
          <w:b/>
          <w:sz w:val="20"/>
          <w:lang w:val="en"/>
        </w:rPr>
        <w:t>Comments</w:t>
      </w:r>
      <w:r w:rsidRPr="004235CC">
        <w:rPr>
          <w:sz w:val="20"/>
          <w:lang w:val="en"/>
        </w:rPr>
        <w:t xml:space="preserve"> – An annotation will be made if an SLA is missed </w:t>
      </w:r>
      <w:r w:rsidR="00EE3F7D">
        <w:rPr>
          <w:sz w:val="20"/>
          <w:lang w:val="en"/>
        </w:rPr>
        <w:t xml:space="preserve">/ breached </w:t>
      </w:r>
      <w:r w:rsidRPr="004235CC">
        <w:rPr>
          <w:sz w:val="20"/>
          <w:lang w:val="en"/>
        </w:rPr>
        <w:t>or if a blackout is applied.  The comment should includ</w:t>
      </w:r>
      <w:r w:rsidR="00A06D08">
        <w:rPr>
          <w:sz w:val="20"/>
          <w:lang w:val="en"/>
        </w:rPr>
        <w:t xml:space="preserve">e an Incident or Change number </w:t>
      </w:r>
      <w:r w:rsidRPr="004235CC">
        <w:rPr>
          <w:sz w:val="20"/>
          <w:lang w:val="en"/>
        </w:rPr>
        <w:t>and a brief description of the outage.</w:t>
      </w:r>
    </w:p>
    <w:p w14:paraId="3E5384F8" w14:textId="77777777" w:rsidR="004235CC" w:rsidRPr="004235CC" w:rsidRDefault="004235CC" w:rsidP="0081536A">
      <w:pPr>
        <w:pStyle w:val="ListParagraph"/>
        <w:numPr>
          <w:ilvl w:val="0"/>
          <w:numId w:val="33"/>
        </w:numPr>
        <w:spacing w:after="160" w:line="259" w:lineRule="auto"/>
        <w:rPr>
          <w:sz w:val="20"/>
          <w:lang w:val="en"/>
        </w:rPr>
      </w:pPr>
      <w:r w:rsidRPr="00395804">
        <w:rPr>
          <w:b/>
          <w:sz w:val="20"/>
          <w:lang w:val="en"/>
        </w:rPr>
        <w:t>Total Days</w:t>
      </w:r>
      <w:r w:rsidRPr="004235CC">
        <w:rPr>
          <w:sz w:val="20"/>
          <w:lang w:val="en"/>
        </w:rPr>
        <w:t xml:space="preserve"> - The total amount of days a service has been monitored for the specified date range.  Some services are only monitored five days a week and some are seven, so the total may be different from service to service.</w:t>
      </w:r>
    </w:p>
    <w:p w14:paraId="2520EC8C" w14:textId="77777777" w:rsidR="004235CC" w:rsidRPr="004235CC" w:rsidRDefault="004235CC" w:rsidP="0081536A">
      <w:pPr>
        <w:pStyle w:val="ListParagraph"/>
        <w:numPr>
          <w:ilvl w:val="0"/>
          <w:numId w:val="33"/>
        </w:numPr>
        <w:spacing w:after="160" w:line="259" w:lineRule="auto"/>
        <w:rPr>
          <w:sz w:val="20"/>
          <w:lang w:val="en"/>
        </w:rPr>
      </w:pPr>
      <w:r w:rsidRPr="00395804">
        <w:rPr>
          <w:b/>
          <w:sz w:val="20"/>
          <w:lang w:val="en"/>
        </w:rPr>
        <w:t>Actual Days SLA Met</w:t>
      </w:r>
      <w:r w:rsidRPr="004235CC">
        <w:rPr>
          <w:sz w:val="20"/>
          <w:lang w:val="en"/>
        </w:rPr>
        <w:t xml:space="preserve"> – The total amount of days in which the compliance target percentage matched or was above the expected target.</w:t>
      </w:r>
    </w:p>
    <w:p w14:paraId="7B1F7126" w14:textId="77777777" w:rsidR="004235CC" w:rsidRPr="004235CC" w:rsidRDefault="004235CC" w:rsidP="0081536A">
      <w:pPr>
        <w:pStyle w:val="ListParagraph"/>
        <w:numPr>
          <w:ilvl w:val="0"/>
          <w:numId w:val="33"/>
        </w:numPr>
        <w:spacing w:after="160" w:line="259" w:lineRule="auto"/>
        <w:rPr>
          <w:sz w:val="20"/>
          <w:lang w:val="en"/>
        </w:rPr>
      </w:pPr>
      <w:r w:rsidRPr="00395804">
        <w:rPr>
          <w:b/>
          <w:sz w:val="20"/>
          <w:lang w:val="en"/>
        </w:rPr>
        <w:t>Percentage of SLA Met</w:t>
      </w:r>
      <w:r w:rsidRPr="004235CC">
        <w:rPr>
          <w:sz w:val="20"/>
          <w:lang w:val="en"/>
        </w:rPr>
        <w:t xml:space="preserve"> – Shows the total percentage of the service’s availability during the dates in which the SLA report was run.</w:t>
      </w:r>
    </w:p>
    <w:p w14:paraId="0044CB26" w14:textId="77777777" w:rsidR="004235CC" w:rsidRPr="004235CC" w:rsidRDefault="004235CC" w:rsidP="0081536A">
      <w:pPr>
        <w:pStyle w:val="ListParagraph"/>
        <w:numPr>
          <w:ilvl w:val="0"/>
          <w:numId w:val="33"/>
        </w:numPr>
        <w:spacing w:after="160" w:line="259" w:lineRule="auto"/>
        <w:rPr>
          <w:sz w:val="20"/>
          <w:lang w:val="en"/>
        </w:rPr>
      </w:pPr>
      <w:r w:rsidRPr="00395804">
        <w:rPr>
          <w:b/>
          <w:sz w:val="20"/>
          <w:lang w:val="en"/>
        </w:rPr>
        <w:t>30-day Rolling Average Days SLA Met</w:t>
      </w:r>
      <w:r w:rsidRPr="004235CC">
        <w:rPr>
          <w:sz w:val="20"/>
          <w:lang w:val="en"/>
        </w:rPr>
        <w:t xml:space="preserve"> – The total amount of days in which the Rolling 30-day percentage met or was above the compliance target percentage.</w:t>
      </w:r>
    </w:p>
    <w:p w14:paraId="6A322C85" w14:textId="77777777" w:rsidR="004235CC" w:rsidRPr="004235CC" w:rsidRDefault="004235CC" w:rsidP="0081536A">
      <w:pPr>
        <w:pStyle w:val="ListParagraph"/>
        <w:numPr>
          <w:ilvl w:val="0"/>
          <w:numId w:val="33"/>
        </w:numPr>
        <w:spacing w:after="160" w:line="259" w:lineRule="auto"/>
        <w:rPr>
          <w:sz w:val="20"/>
          <w:lang w:val="en"/>
        </w:rPr>
      </w:pPr>
      <w:r w:rsidRPr="00395804">
        <w:rPr>
          <w:b/>
          <w:sz w:val="20"/>
          <w:lang w:val="en"/>
        </w:rPr>
        <w:t xml:space="preserve">Percentage of 30-day Rolling </w:t>
      </w:r>
      <w:proofErr w:type="spellStart"/>
      <w:r w:rsidRPr="00395804">
        <w:rPr>
          <w:b/>
          <w:sz w:val="20"/>
          <w:lang w:val="en"/>
        </w:rPr>
        <w:t>Avg</w:t>
      </w:r>
      <w:proofErr w:type="spellEnd"/>
      <w:r w:rsidRPr="00395804">
        <w:rPr>
          <w:b/>
          <w:sz w:val="20"/>
          <w:lang w:val="en"/>
        </w:rPr>
        <w:t xml:space="preserve"> Days SLA Met</w:t>
      </w:r>
      <w:r w:rsidRPr="004235CC">
        <w:rPr>
          <w:sz w:val="20"/>
          <w:lang w:val="en"/>
        </w:rPr>
        <w:t xml:space="preserve"> – The percentage of time that the Rolling 30-day percentage met or was above the compliance target percentage.</w:t>
      </w:r>
    </w:p>
    <w:p w14:paraId="0F6BA5FA" w14:textId="771BC291" w:rsidR="00843C24" w:rsidRDefault="00395804" w:rsidP="00843C24">
      <w:pPr>
        <w:rPr>
          <w:rFonts w:cs="Arial"/>
          <w:b/>
        </w:rPr>
      </w:pPr>
      <w:r>
        <w:rPr>
          <w:rFonts w:cs="Arial"/>
          <w:b/>
        </w:rPr>
        <w:t>M</w:t>
      </w:r>
      <w:r w:rsidR="00843C24">
        <w:rPr>
          <w:rFonts w:cs="Arial"/>
          <w:b/>
        </w:rPr>
        <w:t>odification</w:t>
      </w:r>
    </w:p>
    <w:p w14:paraId="2FCB3094" w14:textId="77777777" w:rsidR="00843C24" w:rsidRDefault="00843C24" w:rsidP="00843C24">
      <w:pPr>
        <w:pStyle w:val="BodyText1"/>
        <w:rPr>
          <w:rFonts w:ascii="Arial" w:hAnsi="Arial" w:cs="Arial"/>
          <w:sz w:val="20"/>
        </w:rPr>
      </w:pPr>
      <w:r>
        <w:rPr>
          <w:rFonts w:ascii="Arial" w:hAnsi="Arial" w:cs="Arial"/>
          <w:sz w:val="20"/>
        </w:rPr>
        <w:t>The following associates can make modifications to this document:</w:t>
      </w:r>
    </w:p>
    <w:p w14:paraId="21135F8E" w14:textId="77777777" w:rsidR="00843C24" w:rsidRDefault="00843C24" w:rsidP="00C21AF2">
      <w:pPr>
        <w:pStyle w:val="ListBullet2"/>
        <w:numPr>
          <w:ilvl w:val="0"/>
          <w:numId w:val="28"/>
        </w:numPr>
        <w:tabs>
          <w:tab w:val="clear" w:pos="0"/>
        </w:tabs>
        <w:ind w:left="720" w:hanging="360"/>
        <w:rPr>
          <w:rFonts w:ascii="Arial" w:hAnsi="Arial" w:cs="Arial"/>
          <w:sz w:val="20"/>
        </w:rPr>
      </w:pPr>
      <w:r>
        <w:rPr>
          <w:rFonts w:ascii="Arial" w:hAnsi="Arial" w:cs="Arial"/>
          <w:sz w:val="20"/>
        </w:rPr>
        <w:t>Manager, Service Level Management</w:t>
      </w:r>
    </w:p>
    <w:p w14:paraId="7F45907E" w14:textId="77777777" w:rsidR="00843C24" w:rsidRDefault="00843C24" w:rsidP="00C21AF2">
      <w:pPr>
        <w:pStyle w:val="ListBullet2"/>
        <w:numPr>
          <w:ilvl w:val="0"/>
          <w:numId w:val="28"/>
        </w:numPr>
        <w:tabs>
          <w:tab w:val="clear" w:pos="0"/>
        </w:tabs>
        <w:ind w:left="720" w:hanging="360"/>
        <w:rPr>
          <w:rFonts w:ascii="Arial" w:hAnsi="Arial" w:cs="Arial"/>
          <w:sz w:val="20"/>
        </w:rPr>
      </w:pPr>
      <w:r>
        <w:rPr>
          <w:rFonts w:ascii="Arial" w:hAnsi="Arial" w:cs="Arial"/>
          <w:sz w:val="20"/>
        </w:rPr>
        <w:t>Director, IT Service Management</w:t>
      </w:r>
    </w:p>
    <w:p w14:paraId="2AC51DAC" w14:textId="77777777" w:rsidR="00843C24" w:rsidRDefault="00843C24" w:rsidP="00C21AF2">
      <w:pPr>
        <w:pStyle w:val="ListBullet2"/>
        <w:numPr>
          <w:ilvl w:val="0"/>
          <w:numId w:val="28"/>
        </w:numPr>
        <w:tabs>
          <w:tab w:val="clear" w:pos="0"/>
        </w:tabs>
        <w:ind w:left="720" w:hanging="360"/>
        <w:rPr>
          <w:rFonts w:ascii="Arial" w:hAnsi="Arial" w:cs="Arial"/>
          <w:sz w:val="20"/>
        </w:rPr>
      </w:pPr>
      <w:r>
        <w:rPr>
          <w:rFonts w:ascii="Arial" w:hAnsi="Arial" w:cs="Arial"/>
          <w:sz w:val="20"/>
        </w:rPr>
        <w:t>Vice President, Service Delivery</w:t>
      </w:r>
    </w:p>
    <w:p w14:paraId="6F8A43CA" w14:textId="137F0E5C" w:rsidR="00843C24" w:rsidRPr="00395804" w:rsidRDefault="00843C24" w:rsidP="009A749D">
      <w:pPr>
        <w:pStyle w:val="ListBullet2"/>
        <w:numPr>
          <w:ilvl w:val="0"/>
          <w:numId w:val="28"/>
        </w:numPr>
        <w:tabs>
          <w:tab w:val="clear" w:pos="0"/>
        </w:tabs>
        <w:ind w:left="720" w:hanging="360"/>
        <w:rPr>
          <w:rFonts w:ascii="Arial" w:hAnsi="Arial" w:cs="Arial"/>
        </w:rPr>
      </w:pPr>
      <w:r w:rsidRPr="00395804">
        <w:rPr>
          <w:rFonts w:ascii="Arial" w:hAnsi="Arial" w:cs="Arial"/>
          <w:sz w:val="20"/>
        </w:rPr>
        <w:t>Chief Technology Officer, PGDS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81"/>
        <w:gridCol w:w="3045"/>
      </w:tblGrid>
      <w:tr w:rsidR="00843C24" w14:paraId="0A69B4E1" w14:textId="77777777" w:rsidTr="00843C24">
        <w:trPr>
          <w:cantSplit/>
          <w:trHeight w:val="305"/>
        </w:trPr>
        <w:tc>
          <w:tcPr>
            <w:tcW w:w="5000" w:type="pct"/>
            <w:gridSpan w:val="2"/>
            <w:tcBorders>
              <w:top w:val="single" w:sz="4" w:space="0" w:color="auto"/>
              <w:left w:val="single" w:sz="4" w:space="0" w:color="auto"/>
              <w:bottom w:val="single" w:sz="4" w:space="0" w:color="auto"/>
              <w:right w:val="single" w:sz="4" w:space="0" w:color="auto"/>
            </w:tcBorders>
            <w:shd w:val="clear" w:color="auto" w:fill="C00000"/>
            <w:vAlign w:val="center"/>
            <w:hideMark/>
          </w:tcPr>
          <w:p w14:paraId="26579E89" w14:textId="77777777" w:rsidR="00843C24" w:rsidRDefault="00843C24">
            <w:pPr>
              <w:pStyle w:val="Heading9"/>
              <w:rPr>
                <w:rFonts w:cs="Arial"/>
              </w:rPr>
            </w:pPr>
            <w:r>
              <w:rPr>
                <w:rFonts w:cs="Arial"/>
              </w:rPr>
              <w:t>Service Level Management Process</w:t>
            </w:r>
          </w:p>
        </w:tc>
      </w:tr>
      <w:tr w:rsidR="00843C24" w14:paraId="4B3DAEF4" w14:textId="77777777" w:rsidTr="00843C24">
        <w:trPr>
          <w:cantSplit/>
          <w:trHeight w:val="170"/>
        </w:trPr>
        <w:tc>
          <w:tcPr>
            <w:tcW w:w="3466" w:type="pct"/>
            <w:tcBorders>
              <w:top w:val="single" w:sz="4" w:space="0" w:color="auto"/>
              <w:left w:val="single" w:sz="4" w:space="0" w:color="auto"/>
              <w:bottom w:val="single" w:sz="4" w:space="0" w:color="auto"/>
              <w:right w:val="single" w:sz="4" w:space="0" w:color="auto"/>
            </w:tcBorders>
            <w:hideMark/>
          </w:tcPr>
          <w:p w14:paraId="144CDDAE" w14:textId="77777777" w:rsidR="00843C24" w:rsidRDefault="00843C24">
            <w:pPr>
              <w:pStyle w:val="SSPPProperties"/>
              <w:rPr>
                <w:rFonts w:ascii="Arial" w:hAnsi="Arial" w:cs="Arial"/>
                <w:sz w:val="18"/>
                <w:szCs w:val="18"/>
              </w:rPr>
            </w:pPr>
            <w:r>
              <w:rPr>
                <w:rFonts w:ascii="Arial" w:hAnsi="Arial" w:cs="Arial"/>
                <w:sz w:val="18"/>
                <w:szCs w:val="18"/>
              </w:rPr>
              <w:t>Responsible Party: Anna Carter, Manager, Service Level Management</w:t>
            </w:r>
            <w:r>
              <w:rPr>
                <w:rFonts w:ascii="Arial" w:hAnsi="Arial" w:cs="Arial"/>
                <w:sz w:val="18"/>
                <w:szCs w:val="18"/>
              </w:rPr>
              <w:br/>
              <w:t>Approving Authority: Abdul Golden, Director, IT Service Management</w:t>
            </w:r>
          </w:p>
        </w:tc>
        <w:tc>
          <w:tcPr>
            <w:tcW w:w="1534" w:type="pct"/>
            <w:tcBorders>
              <w:top w:val="single" w:sz="4" w:space="0" w:color="auto"/>
              <w:left w:val="single" w:sz="4" w:space="0" w:color="auto"/>
              <w:bottom w:val="single" w:sz="4" w:space="0" w:color="auto"/>
              <w:right w:val="single" w:sz="4" w:space="0" w:color="auto"/>
            </w:tcBorders>
            <w:hideMark/>
          </w:tcPr>
          <w:p w14:paraId="63E109B1" w14:textId="6C910A3A" w:rsidR="00843C24" w:rsidRDefault="00843C24">
            <w:pPr>
              <w:pStyle w:val="SSPPProperties"/>
              <w:rPr>
                <w:rFonts w:ascii="Arial" w:hAnsi="Arial" w:cs="Arial"/>
                <w:sz w:val="18"/>
                <w:szCs w:val="18"/>
              </w:rPr>
            </w:pPr>
            <w:r>
              <w:rPr>
                <w:rFonts w:ascii="Arial" w:hAnsi="Arial" w:cs="Arial"/>
                <w:sz w:val="18"/>
                <w:szCs w:val="18"/>
              </w:rPr>
              <w:t xml:space="preserve">Date Created: </w:t>
            </w:r>
            <w:r w:rsidR="004636D4">
              <w:rPr>
                <w:rFonts w:ascii="Arial" w:hAnsi="Arial" w:cs="Arial"/>
                <w:sz w:val="18"/>
                <w:szCs w:val="18"/>
              </w:rPr>
              <w:t>03/02/2017</w:t>
            </w:r>
            <w:r>
              <w:rPr>
                <w:rFonts w:ascii="Arial" w:hAnsi="Arial" w:cs="Arial"/>
                <w:sz w:val="18"/>
                <w:szCs w:val="18"/>
              </w:rPr>
              <w:br/>
              <w:t xml:space="preserve">Last Modified: </w:t>
            </w:r>
            <w:r>
              <w:rPr>
                <w:rFonts w:ascii="Arial" w:hAnsi="Arial" w:cs="Arial"/>
                <w:sz w:val="18"/>
                <w:szCs w:val="18"/>
              </w:rPr>
              <w:br/>
              <w:t xml:space="preserve">Last Reviewed: </w:t>
            </w:r>
          </w:p>
        </w:tc>
      </w:tr>
    </w:tbl>
    <w:p w14:paraId="5C18F612" w14:textId="77777777" w:rsidR="00AC0954" w:rsidRPr="007A4E80" w:rsidRDefault="00AC0954" w:rsidP="00395804">
      <w:pPr>
        <w:pStyle w:val="BodyText1"/>
        <w:rPr>
          <w:rFonts w:ascii="Arial" w:hAnsi="Arial" w:cs="Arial"/>
          <w:sz w:val="20"/>
        </w:rPr>
      </w:pPr>
    </w:p>
    <w:sectPr w:rsidR="00AC0954" w:rsidRPr="007A4E80" w:rsidSect="003E68D2">
      <w:headerReference w:type="default" r:id="rId23"/>
      <w:footerReference w:type="default" r:id="rId24"/>
      <w:pgSz w:w="12240" w:h="15840" w:code="1"/>
      <w:pgMar w:top="1440" w:right="1152" w:bottom="1267" w:left="1152" w:header="72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FD6D9B" w14:textId="77777777" w:rsidR="009A749D" w:rsidRDefault="009A749D">
      <w:r>
        <w:separator/>
      </w:r>
    </w:p>
  </w:endnote>
  <w:endnote w:type="continuationSeparator" w:id="0">
    <w:p w14:paraId="5C54B699" w14:textId="77777777" w:rsidR="009A749D" w:rsidRDefault="009A74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F33F17" w14:textId="3334CF0A" w:rsidR="009A749D" w:rsidRDefault="009A749D">
    <w:pPr>
      <w:pStyle w:val="Footer"/>
    </w:pPr>
    <w:r>
      <w:fldChar w:fldCharType="begin"/>
    </w:r>
    <w:r>
      <w:instrText xml:space="preserve"> DATE \@ "M/d/yyyy h:mm am/pm" </w:instrText>
    </w:r>
    <w:r>
      <w:fldChar w:fldCharType="separate"/>
    </w:r>
    <w:r>
      <w:rPr>
        <w:noProof/>
      </w:rPr>
      <w:t>4/18/2018 2:18 PM</w:t>
    </w:r>
    <w:r>
      <w:fldChar w:fldCharType="end"/>
    </w:r>
    <w:r>
      <w:t xml:space="preserve">                                                                                                                                                 </w:t>
    </w:r>
    <w:sdt>
      <w:sdtPr>
        <w:id w:val="214709242"/>
        <w:docPartObj>
          <w:docPartGallery w:val="Page Numbers (Bottom of Page)"/>
          <w:docPartUnique/>
        </w:docPartObj>
      </w:sdtPr>
      <w:sdtContent>
        <w:sdt>
          <w:sdtPr>
            <w:id w:val="1259566830"/>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F76A34">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76A34">
              <w:rPr>
                <w:b/>
                <w:bCs/>
                <w:noProof/>
              </w:rPr>
              <w:t>6</w:t>
            </w:r>
            <w:r>
              <w:rPr>
                <w:b/>
                <w:bCs/>
                <w:sz w:val="24"/>
                <w:szCs w:val="24"/>
              </w:rPr>
              <w:fldChar w:fldCharType="end"/>
            </w:r>
          </w:sdtContent>
        </w:sdt>
      </w:sdtContent>
    </w:sdt>
  </w:p>
  <w:p w14:paraId="1C524C0E" w14:textId="77777777" w:rsidR="009A749D" w:rsidRDefault="009A74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55B635" w14:textId="77777777" w:rsidR="009A749D" w:rsidRDefault="009A749D">
      <w:r>
        <w:separator/>
      </w:r>
    </w:p>
  </w:footnote>
  <w:footnote w:type="continuationSeparator" w:id="0">
    <w:p w14:paraId="5435A3AD" w14:textId="77777777" w:rsidR="009A749D" w:rsidRDefault="009A74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152B6A" w14:textId="77777777" w:rsidR="009A749D" w:rsidRDefault="009A749D">
    <w:pPr>
      <w:pStyle w:val="Header"/>
      <w:jc w:val="right"/>
    </w:pPr>
    <w:r>
      <w:rPr>
        <w:noProof/>
      </w:rPr>
      <w:drawing>
        <wp:anchor distT="0" distB="0" distL="114300" distR="114300" simplePos="0" relativeHeight="251657728" behindDoc="0" locked="0" layoutInCell="1" allowOverlap="1" wp14:anchorId="5B6EE44E" wp14:editId="48395C4D">
          <wp:simplePos x="0" y="0"/>
          <wp:positionH relativeFrom="column">
            <wp:posOffset>-730250</wp:posOffset>
          </wp:positionH>
          <wp:positionV relativeFrom="paragraph">
            <wp:posOffset>-436880</wp:posOffset>
          </wp:positionV>
          <wp:extent cx="7701280" cy="725170"/>
          <wp:effectExtent l="0" t="0" r="0" b="0"/>
          <wp:wrapNone/>
          <wp:docPr id="13" name="Picture 13" descr="Jackson-Doc-Banner-Portrait-Jagged-eff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ckson-Doc-Banner-Portrait-Jagged-eff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1280" cy="7251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E1228652"/>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00712C6F"/>
    <w:multiLevelType w:val="hybridMultilevel"/>
    <w:tmpl w:val="C41E52E2"/>
    <w:lvl w:ilvl="0" w:tplc="17D82812">
      <w:start w:val="1"/>
      <w:numFmt w:val="decimal"/>
      <w:pStyle w:val="ListNumber2"/>
      <w:lvlText w:val="%1."/>
      <w:lvlJc w:val="left"/>
      <w:pPr>
        <w:tabs>
          <w:tab w:val="num" w:pos="720"/>
        </w:tabs>
        <w:ind w:left="72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2" w15:restartNumberingAfterBreak="0">
    <w:nsid w:val="01AD6E1D"/>
    <w:multiLevelType w:val="hybridMultilevel"/>
    <w:tmpl w:val="3B98BE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D96FEE"/>
    <w:multiLevelType w:val="singleLevel"/>
    <w:tmpl w:val="FEEAFCAC"/>
    <w:lvl w:ilvl="0">
      <w:start w:val="1"/>
      <w:numFmt w:val="none"/>
      <w:pStyle w:val="Important3"/>
      <w:lvlText w:val="%1Important:"/>
      <w:lvlJc w:val="left"/>
      <w:pPr>
        <w:tabs>
          <w:tab w:val="num" w:pos="2520"/>
        </w:tabs>
        <w:ind w:left="2520" w:hanging="1440"/>
      </w:pPr>
      <w:rPr>
        <w:rFonts w:ascii="Arial" w:hAnsi="Arial" w:hint="default"/>
        <w:b/>
        <w:i w:val="0"/>
        <w:sz w:val="24"/>
      </w:rPr>
    </w:lvl>
  </w:abstractNum>
  <w:abstractNum w:abstractNumId="4" w15:restartNumberingAfterBreak="0">
    <w:nsid w:val="042109CA"/>
    <w:multiLevelType w:val="singleLevel"/>
    <w:tmpl w:val="9790E798"/>
    <w:lvl w:ilvl="0">
      <w:start w:val="1"/>
      <w:numFmt w:val="none"/>
      <w:pStyle w:val="Note1"/>
      <w:lvlText w:val="Note:"/>
      <w:lvlJc w:val="left"/>
      <w:pPr>
        <w:tabs>
          <w:tab w:val="num" w:pos="720"/>
        </w:tabs>
        <w:ind w:left="0" w:firstLine="0"/>
      </w:pPr>
      <w:rPr>
        <w:rFonts w:ascii="Arial" w:hAnsi="Arial" w:hint="default"/>
        <w:b/>
        <w:i w:val="0"/>
        <w:color w:val="auto"/>
        <w:spacing w:val="0"/>
        <w:w w:val="100"/>
        <w:kern w:val="0"/>
        <w:position w:val="0"/>
        <w:sz w:val="24"/>
        <w:u w:val="none"/>
      </w:rPr>
    </w:lvl>
  </w:abstractNum>
  <w:abstractNum w:abstractNumId="5" w15:restartNumberingAfterBreak="0">
    <w:nsid w:val="05FC349A"/>
    <w:multiLevelType w:val="singleLevel"/>
    <w:tmpl w:val="BB8C90CC"/>
    <w:lvl w:ilvl="0">
      <w:start w:val="1"/>
      <w:numFmt w:val="none"/>
      <w:pStyle w:val="Or3"/>
      <w:lvlText w:val="or"/>
      <w:lvlJc w:val="left"/>
      <w:pPr>
        <w:tabs>
          <w:tab w:val="num" w:pos="1627"/>
        </w:tabs>
        <w:ind w:left="1627" w:hanging="360"/>
      </w:pPr>
      <w:rPr>
        <w:rFonts w:ascii="Arial" w:hAnsi="Arial" w:hint="default"/>
        <w:b/>
        <w:i/>
        <w:sz w:val="24"/>
      </w:rPr>
    </w:lvl>
  </w:abstractNum>
  <w:abstractNum w:abstractNumId="6" w15:restartNumberingAfterBreak="0">
    <w:nsid w:val="08083E2D"/>
    <w:multiLevelType w:val="hybridMultilevel"/>
    <w:tmpl w:val="49B0743C"/>
    <w:lvl w:ilvl="0" w:tplc="BF56CA30">
      <w:start w:val="1"/>
      <w:numFmt w:val="bullet"/>
      <w:lvlText w:val=""/>
      <w:lvlJc w:val="left"/>
      <w:pPr>
        <w:ind w:left="720" w:hanging="7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E475DF"/>
    <w:multiLevelType w:val="hybridMultilevel"/>
    <w:tmpl w:val="E1F63294"/>
    <w:lvl w:ilvl="0" w:tplc="DA7208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38B638B"/>
    <w:multiLevelType w:val="hybridMultilevel"/>
    <w:tmpl w:val="10F03302"/>
    <w:lvl w:ilvl="0" w:tplc="04090001">
      <w:start w:val="1"/>
      <w:numFmt w:val="bullet"/>
      <w:lvlText w:val=""/>
      <w:lvlJc w:val="left"/>
      <w:pPr>
        <w:ind w:left="2486" w:hanging="360"/>
      </w:pPr>
      <w:rPr>
        <w:rFonts w:ascii="Symbol" w:hAnsi="Symbol" w:hint="default"/>
      </w:rPr>
    </w:lvl>
    <w:lvl w:ilvl="1" w:tplc="04090003" w:tentative="1">
      <w:start w:val="1"/>
      <w:numFmt w:val="bullet"/>
      <w:lvlText w:val="o"/>
      <w:lvlJc w:val="left"/>
      <w:pPr>
        <w:ind w:left="3206" w:hanging="360"/>
      </w:pPr>
      <w:rPr>
        <w:rFonts w:ascii="Courier New" w:hAnsi="Courier New" w:cs="Courier New" w:hint="default"/>
      </w:rPr>
    </w:lvl>
    <w:lvl w:ilvl="2" w:tplc="04090005" w:tentative="1">
      <w:start w:val="1"/>
      <w:numFmt w:val="bullet"/>
      <w:lvlText w:val=""/>
      <w:lvlJc w:val="left"/>
      <w:pPr>
        <w:ind w:left="3926" w:hanging="360"/>
      </w:pPr>
      <w:rPr>
        <w:rFonts w:ascii="Wingdings" w:hAnsi="Wingdings" w:hint="default"/>
      </w:rPr>
    </w:lvl>
    <w:lvl w:ilvl="3" w:tplc="04090001" w:tentative="1">
      <w:start w:val="1"/>
      <w:numFmt w:val="bullet"/>
      <w:lvlText w:val=""/>
      <w:lvlJc w:val="left"/>
      <w:pPr>
        <w:ind w:left="4646" w:hanging="360"/>
      </w:pPr>
      <w:rPr>
        <w:rFonts w:ascii="Symbol" w:hAnsi="Symbol" w:hint="default"/>
      </w:rPr>
    </w:lvl>
    <w:lvl w:ilvl="4" w:tplc="04090003" w:tentative="1">
      <w:start w:val="1"/>
      <w:numFmt w:val="bullet"/>
      <w:lvlText w:val="o"/>
      <w:lvlJc w:val="left"/>
      <w:pPr>
        <w:ind w:left="5366" w:hanging="360"/>
      </w:pPr>
      <w:rPr>
        <w:rFonts w:ascii="Courier New" w:hAnsi="Courier New" w:cs="Courier New" w:hint="default"/>
      </w:rPr>
    </w:lvl>
    <w:lvl w:ilvl="5" w:tplc="04090005" w:tentative="1">
      <w:start w:val="1"/>
      <w:numFmt w:val="bullet"/>
      <w:lvlText w:val=""/>
      <w:lvlJc w:val="left"/>
      <w:pPr>
        <w:ind w:left="6086" w:hanging="360"/>
      </w:pPr>
      <w:rPr>
        <w:rFonts w:ascii="Wingdings" w:hAnsi="Wingdings" w:hint="default"/>
      </w:rPr>
    </w:lvl>
    <w:lvl w:ilvl="6" w:tplc="04090001" w:tentative="1">
      <w:start w:val="1"/>
      <w:numFmt w:val="bullet"/>
      <w:lvlText w:val=""/>
      <w:lvlJc w:val="left"/>
      <w:pPr>
        <w:ind w:left="6806" w:hanging="360"/>
      </w:pPr>
      <w:rPr>
        <w:rFonts w:ascii="Symbol" w:hAnsi="Symbol" w:hint="default"/>
      </w:rPr>
    </w:lvl>
    <w:lvl w:ilvl="7" w:tplc="04090003" w:tentative="1">
      <w:start w:val="1"/>
      <w:numFmt w:val="bullet"/>
      <w:lvlText w:val="o"/>
      <w:lvlJc w:val="left"/>
      <w:pPr>
        <w:ind w:left="7526" w:hanging="360"/>
      </w:pPr>
      <w:rPr>
        <w:rFonts w:ascii="Courier New" w:hAnsi="Courier New" w:cs="Courier New" w:hint="default"/>
      </w:rPr>
    </w:lvl>
    <w:lvl w:ilvl="8" w:tplc="04090005" w:tentative="1">
      <w:start w:val="1"/>
      <w:numFmt w:val="bullet"/>
      <w:lvlText w:val=""/>
      <w:lvlJc w:val="left"/>
      <w:pPr>
        <w:ind w:left="8246" w:hanging="360"/>
      </w:pPr>
      <w:rPr>
        <w:rFonts w:ascii="Wingdings" w:hAnsi="Wingdings" w:hint="default"/>
      </w:rPr>
    </w:lvl>
  </w:abstractNum>
  <w:abstractNum w:abstractNumId="9" w15:restartNumberingAfterBreak="0">
    <w:nsid w:val="1460496E"/>
    <w:multiLevelType w:val="hybridMultilevel"/>
    <w:tmpl w:val="EBF6D5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FB7B06"/>
    <w:multiLevelType w:val="hybridMultilevel"/>
    <w:tmpl w:val="27F2F156"/>
    <w:lvl w:ilvl="0" w:tplc="381C0FA0">
      <w:start w:val="1"/>
      <w:numFmt w:val="bullet"/>
      <w:lvlText w:val=""/>
      <w:lvlJc w:val="left"/>
      <w:pPr>
        <w:ind w:left="1875" w:firstLine="72"/>
      </w:pPr>
      <w:rPr>
        <w:rFonts w:ascii="Symbol" w:hAnsi="Symbol" w:hint="default"/>
      </w:rPr>
    </w:lvl>
    <w:lvl w:ilvl="1" w:tplc="04090003" w:tentative="1">
      <w:start w:val="1"/>
      <w:numFmt w:val="bullet"/>
      <w:lvlText w:val="o"/>
      <w:lvlJc w:val="left"/>
      <w:pPr>
        <w:ind w:left="2595" w:hanging="360"/>
      </w:pPr>
      <w:rPr>
        <w:rFonts w:ascii="Courier New" w:hAnsi="Courier New" w:cs="Courier New" w:hint="default"/>
      </w:rPr>
    </w:lvl>
    <w:lvl w:ilvl="2" w:tplc="04090005" w:tentative="1">
      <w:start w:val="1"/>
      <w:numFmt w:val="bullet"/>
      <w:lvlText w:val=""/>
      <w:lvlJc w:val="left"/>
      <w:pPr>
        <w:ind w:left="3315" w:hanging="360"/>
      </w:pPr>
      <w:rPr>
        <w:rFonts w:ascii="Wingdings" w:hAnsi="Wingdings" w:hint="default"/>
      </w:rPr>
    </w:lvl>
    <w:lvl w:ilvl="3" w:tplc="04090001" w:tentative="1">
      <w:start w:val="1"/>
      <w:numFmt w:val="bullet"/>
      <w:lvlText w:val=""/>
      <w:lvlJc w:val="left"/>
      <w:pPr>
        <w:ind w:left="4035" w:hanging="360"/>
      </w:pPr>
      <w:rPr>
        <w:rFonts w:ascii="Symbol" w:hAnsi="Symbol" w:hint="default"/>
      </w:rPr>
    </w:lvl>
    <w:lvl w:ilvl="4" w:tplc="04090003" w:tentative="1">
      <w:start w:val="1"/>
      <w:numFmt w:val="bullet"/>
      <w:lvlText w:val="o"/>
      <w:lvlJc w:val="left"/>
      <w:pPr>
        <w:ind w:left="4755" w:hanging="360"/>
      </w:pPr>
      <w:rPr>
        <w:rFonts w:ascii="Courier New" w:hAnsi="Courier New" w:cs="Courier New" w:hint="default"/>
      </w:rPr>
    </w:lvl>
    <w:lvl w:ilvl="5" w:tplc="04090005" w:tentative="1">
      <w:start w:val="1"/>
      <w:numFmt w:val="bullet"/>
      <w:lvlText w:val=""/>
      <w:lvlJc w:val="left"/>
      <w:pPr>
        <w:ind w:left="5475" w:hanging="360"/>
      </w:pPr>
      <w:rPr>
        <w:rFonts w:ascii="Wingdings" w:hAnsi="Wingdings" w:hint="default"/>
      </w:rPr>
    </w:lvl>
    <w:lvl w:ilvl="6" w:tplc="04090001" w:tentative="1">
      <w:start w:val="1"/>
      <w:numFmt w:val="bullet"/>
      <w:lvlText w:val=""/>
      <w:lvlJc w:val="left"/>
      <w:pPr>
        <w:ind w:left="6195" w:hanging="360"/>
      </w:pPr>
      <w:rPr>
        <w:rFonts w:ascii="Symbol" w:hAnsi="Symbol" w:hint="default"/>
      </w:rPr>
    </w:lvl>
    <w:lvl w:ilvl="7" w:tplc="04090003" w:tentative="1">
      <w:start w:val="1"/>
      <w:numFmt w:val="bullet"/>
      <w:lvlText w:val="o"/>
      <w:lvlJc w:val="left"/>
      <w:pPr>
        <w:ind w:left="6915" w:hanging="360"/>
      </w:pPr>
      <w:rPr>
        <w:rFonts w:ascii="Courier New" w:hAnsi="Courier New" w:cs="Courier New" w:hint="default"/>
      </w:rPr>
    </w:lvl>
    <w:lvl w:ilvl="8" w:tplc="04090005" w:tentative="1">
      <w:start w:val="1"/>
      <w:numFmt w:val="bullet"/>
      <w:lvlText w:val=""/>
      <w:lvlJc w:val="left"/>
      <w:pPr>
        <w:ind w:left="7635" w:hanging="360"/>
      </w:pPr>
      <w:rPr>
        <w:rFonts w:ascii="Wingdings" w:hAnsi="Wingdings" w:hint="default"/>
      </w:rPr>
    </w:lvl>
  </w:abstractNum>
  <w:abstractNum w:abstractNumId="11" w15:restartNumberingAfterBreak="0">
    <w:nsid w:val="1B985ABE"/>
    <w:multiLevelType w:val="singleLevel"/>
    <w:tmpl w:val="2E8E587A"/>
    <w:lvl w:ilvl="0">
      <w:start w:val="1"/>
      <w:numFmt w:val="none"/>
      <w:pStyle w:val="Or2"/>
      <w:lvlText w:val="or"/>
      <w:lvlJc w:val="left"/>
      <w:pPr>
        <w:tabs>
          <w:tab w:val="num" w:pos="1260"/>
        </w:tabs>
        <w:ind w:left="1260" w:hanging="360"/>
      </w:pPr>
      <w:rPr>
        <w:rFonts w:ascii="Arial" w:hAnsi="Arial" w:hint="default"/>
        <w:b/>
        <w:i/>
        <w:sz w:val="24"/>
      </w:rPr>
    </w:lvl>
  </w:abstractNum>
  <w:abstractNum w:abstractNumId="12" w15:restartNumberingAfterBreak="0">
    <w:nsid w:val="1ED228DB"/>
    <w:multiLevelType w:val="multilevel"/>
    <w:tmpl w:val="62EAFF4C"/>
    <w:lvl w:ilvl="0">
      <w:start w:val="1"/>
      <w:numFmt w:val="decimal"/>
      <w:pStyle w:val="TOC1"/>
      <w:suff w:val="space"/>
      <w:lvlText w:val="%1"/>
      <w:lvlJc w:val="left"/>
      <w:pPr>
        <w:ind w:left="0" w:firstLine="0"/>
      </w:pPr>
      <w:rPr>
        <w:rFonts w:ascii="Arial" w:hAnsi="Arial" w:hint="default"/>
        <w:b w:val="0"/>
        <w:i w:val="0"/>
        <w:sz w:val="24"/>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202C714E"/>
    <w:multiLevelType w:val="singleLevel"/>
    <w:tmpl w:val="E47280C2"/>
    <w:lvl w:ilvl="0">
      <w:start w:val="1"/>
      <w:numFmt w:val="none"/>
      <w:pStyle w:val="Important1"/>
      <w:lvlText w:val="Important:"/>
      <w:lvlJc w:val="left"/>
      <w:pPr>
        <w:tabs>
          <w:tab w:val="num" w:pos="1368"/>
        </w:tabs>
        <w:ind w:left="1368" w:hanging="1368"/>
      </w:pPr>
      <w:rPr>
        <w:rFonts w:ascii="Arial" w:hAnsi="Arial" w:hint="default"/>
        <w:b/>
        <w:i w:val="0"/>
        <w:sz w:val="24"/>
      </w:rPr>
    </w:lvl>
  </w:abstractNum>
  <w:abstractNum w:abstractNumId="14" w15:restartNumberingAfterBreak="0">
    <w:nsid w:val="23024F70"/>
    <w:multiLevelType w:val="hybridMultilevel"/>
    <w:tmpl w:val="3ADA2C3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AB23060"/>
    <w:multiLevelType w:val="singleLevel"/>
    <w:tmpl w:val="1B389794"/>
    <w:lvl w:ilvl="0">
      <w:start w:val="1"/>
      <w:numFmt w:val="none"/>
      <w:pStyle w:val="Important4"/>
      <w:lvlText w:val="%1Important:"/>
      <w:lvlJc w:val="left"/>
      <w:pPr>
        <w:tabs>
          <w:tab w:val="num" w:pos="2880"/>
        </w:tabs>
        <w:ind w:left="1440" w:firstLine="0"/>
      </w:pPr>
      <w:rPr>
        <w:rFonts w:ascii="Arial" w:hAnsi="Arial" w:hint="default"/>
        <w:b/>
        <w:i w:val="0"/>
        <w:sz w:val="24"/>
      </w:rPr>
    </w:lvl>
  </w:abstractNum>
  <w:abstractNum w:abstractNumId="16" w15:restartNumberingAfterBreak="0">
    <w:nsid w:val="2DFB2674"/>
    <w:multiLevelType w:val="hybridMultilevel"/>
    <w:tmpl w:val="E2AEE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D16289"/>
    <w:multiLevelType w:val="singleLevel"/>
    <w:tmpl w:val="D8FA7D1C"/>
    <w:lvl w:ilvl="0">
      <w:numFmt w:val="none"/>
      <w:pStyle w:val="Or1"/>
      <w:lvlText w:val="%1or"/>
      <w:lvlJc w:val="left"/>
      <w:pPr>
        <w:tabs>
          <w:tab w:val="num" w:pos="1260"/>
        </w:tabs>
        <w:ind w:left="900" w:hanging="360"/>
      </w:pPr>
      <w:rPr>
        <w:rFonts w:ascii="Arial" w:hAnsi="Arial" w:hint="default"/>
        <w:b/>
        <w:i/>
        <w:sz w:val="24"/>
      </w:rPr>
    </w:lvl>
  </w:abstractNum>
  <w:abstractNum w:abstractNumId="18" w15:restartNumberingAfterBreak="0">
    <w:nsid w:val="36C0325D"/>
    <w:multiLevelType w:val="hybridMultilevel"/>
    <w:tmpl w:val="670CCB52"/>
    <w:lvl w:ilvl="0" w:tplc="17C06D7E">
      <w:start w:val="1"/>
      <w:numFmt w:val="decimal"/>
      <w:lvlRestart w:val="0"/>
      <w:pStyle w:val="ListNumber4"/>
      <w:lvlText w:val="%1."/>
      <w:lvlJc w:val="left"/>
      <w:pPr>
        <w:tabs>
          <w:tab w:val="num" w:pos="1440"/>
        </w:tabs>
        <w:ind w:left="1440" w:hanging="360"/>
      </w:pPr>
      <w:rPr>
        <w:rFonts w:ascii="Times New Roman" w:hAnsi="Times New Roman" w:hint="default"/>
        <w:b w:val="0"/>
        <w:i w:val="0"/>
        <w:color w:val="auto"/>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7267400"/>
    <w:multiLevelType w:val="hybridMultilevel"/>
    <w:tmpl w:val="3836C634"/>
    <w:lvl w:ilvl="0" w:tplc="B8A088F8">
      <w:start w:val="1"/>
      <w:numFmt w:val="decimal"/>
      <w:pStyle w:val="ListNumber3"/>
      <w:lvlText w:val="%1."/>
      <w:lvlJc w:val="left"/>
      <w:pPr>
        <w:tabs>
          <w:tab w:val="num" w:pos="1080"/>
        </w:tabs>
        <w:ind w:left="108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20" w15:restartNumberingAfterBreak="0">
    <w:nsid w:val="37323FE1"/>
    <w:multiLevelType w:val="singleLevel"/>
    <w:tmpl w:val="20C0E0DE"/>
    <w:lvl w:ilvl="0">
      <w:start w:val="1"/>
      <w:numFmt w:val="none"/>
      <w:pStyle w:val="Note4"/>
      <w:lvlText w:val="Note:"/>
      <w:lvlJc w:val="left"/>
      <w:pPr>
        <w:tabs>
          <w:tab w:val="num" w:pos="1800"/>
        </w:tabs>
        <w:ind w:left="1080" w:firstLine="0"/>
      </w:pPr>
      <w:rPr>
        <w:rFonts w:ascii="Arial" w:hAnsi="Arial" w:hint="default"/>
        <w:b/>
        <w:i w:val="0"/>
        <w:color w:val="auto"/>
        <w:spacing w:val="0"/>
        <w:w w:val="100"/>
        <w:kern w:val="0"/>
        <w:position w:val="0"/>
        <w:sz w:val="24"/>
        <w:u w:val="none"/>
      </w:rPr>
    </w:lvl>
  </w:abstractNum>
  <w:abstractNum w:abstractNumId="21" w15:restartNumberingAfterBreak="0">
    <w:nsid w:val="39454483"/>
    <w:multiLevelType w:val="hybridMultilevel"/>
    <w:tmpl w:val="EA8E0552"/>
    <w:lvl w:ilvl="0" w:tplc="04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F24ECB"/>
    <w:multiLevelType w:val="singleLevel"/>
    <w:tmpl w:val="D7BAB908"/>
    <w:lvl w:ilvl="0">
      <w:start w:val="1"/>
      <w:numFmt w:val="none"/>
      <w:pStyle w:val="Note3"/>
      <w:lvlText w:val="Note:"/>
      <w:lvlJc w:val="left"/>
      <w:pPr>
        <w:tabs>
          <w:tab w:val="num" w:pos="1440"/>
        </w:tabs>
        <w:ind w:left="720" w:firstLine="0"/>
      </w:pPr>
      <w:rPr>
        <w:rFonts w:ascii="Arial" w:hAnsi="Arial" w:hint="default"/>
        <w:b/>
        <w:i w:val="0"/>
        <w:color w:val="auto"/>
        <w:spacing w:val="0"/>
        <w:w w:val="100"/>
        <w:kern w:val="0"/>
        <w:position w:val="0"/>
        <w:sz w:val="24"/>
        <w:u w:val="none"/>
      </w:rPr>
    </w:lvl>
  </w:abstractNum>
  <w:abstractNum w:abstractNumId="23" w15:restartNumberingAfterBreak="0">
    <w:nsid w:val="44890CFD"/>
    <w:multiLevelType w:val="hybridMultilevel"/>
    <w:tmpl w:val="4CD26574"/>
    <w:lvl w:ilvl="0" w:tplc="8646AF8E">
      <w:start w:val="1"/>
      <w:numFmt w:val="bullet"/>
      <w:pStyle w:val="ListBullet1"/>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AF97FB7"/>
    <w:multiLevelType w:val="hybridMultilevel"/>
    <w:tmpl w:val="E40C2748"/>
    <w:lvl w:ilvl="0" w:tplc="0409000B">
      <w:start w:val="1"/>
      <w:numFmt w:val="bullet"/>
      <w:lvlText w:val=""/>
      <w:lvlJc w:val="left"/>
      <w:pPr>
        <w:ind w:left="1320" w:hanging="360"/>
      </w:pPr>
      <w:rPr>
        <w:rFonts w:ascii="Wingdings" w:hAnsi="Wingding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5" w15:restartNumberingAfterBreak="0">
    <w:nsid w:val="4B844D26"/>
    <w:multiLevelType w:val="hybridMultilevel"/>
    <w:tmpl w:val="889A21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04468E"/>
    <w:multiLevelType w:val="hybridMultilevel"/>
    <w:tmpl w:val="C5561DFC"/>
    <w:lvl w:ilvl="0" w:tplc="0409000B">
      <w:start w:val="1"/>
      <w:numFmt w:val="bullet"/>
      <w:lvlText w:val=""/>
      <w:lvlJc w:val="left"/>
      <w:pPr>
        <w:ind w:left="1755" w:hanging="360"/>
      </w:pPr>
      <w:rPr>
        <w:rFonts w:ascii="Wingdings" w:hAnsi="Wingdings" w:hint="default"/>
      </w:rPr>
    </w:lvl>
    <w:lvl w:ilvl="1" w:tplc="04090003" w:tentative="1">
      <w:start w:val="1"/>
      <w:numFmt w:val="bullet"/>
      <w:lvlText w:val="o"/>
      <w:lvlJc w:val="left"/>
      <w:pPr>
        <w:ind w:left="2475" w:hanging="360"/>
      </w:pPr>
      <w:rPr>
        <w:rFonts w:ascii="Courier New" w:hAnsi="Courier New" w:cs="Courier New" w:hint="default"/>
      </w:rPr>
    </w:lvl>
    <w:lvl w:ilvl="2" w:tplc="04090005" w:tentative="1">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abstractNum w:abstractNumId="27" w15:restartNumberingAfterBreak="0">
    <w:nsid w:val="4E583C71"/>
    <w:multiLevelType w:val="singleLevel"/>
    <w:tmpl w:val="F342EC46"/>
    <w:lvl w:ilvl="0">
      <w:start w:val="1"/>
      <w:numFmt w:val="none"/>
      <w:pStyle w:val="Important2"/>
      <w:lvlText w:val="%1Important:"/>
      <w:lvlJc w:val="left"/>
      <w:pPr>
        <w:tabs>
          <w:tab w:val="num" w:pos="1800"/>
        </w:tabs>
        <w:ind w:left="1800" w:hanging="1433"/>
      </w:pPr>
      <w:rPr>
        <w:rFonts w:ascii="Arial" w:hAnsi="Arial" w:hint="default"/>
        <w:b/>
        <w:i w:val="0"/>
        <w:sz w:val="24"/>
      </w:rPr>
    </w:lvl>
  </w:abstractNum>
  <w:abstractNum w:abstractNumId="28" w15:restartNumberingAfterBreak="0">
    <w:nsid w:val="50F7573B"/>
    <w:multiLevelType w:val="singleLevel"/>
    <w:tmpl w:val="489C19C2"/>
    <w:lvl w:ilvl="0">
      <w:start w:val="1"/>
      <w:numFmt w:val="none"/>
      <w:pStyle w:val="or20"/>
      <w:lvlText w:val="Note:"/>
      <w:lvlJc w:val="left"/>
      <w:pPr>
        <w:tabs>
          <w:tab w:val="num" w:pos="2160"/>
        </w:tabs>
        <w:ind w:left="1440" w:firstLine="0"/>
      </w:pPr>
      <w:rPr>
        <w:rFonts w:ascii="Times New Roman" w:hAnsi="Times New Roman" w:hint="default"/>
        <w:b/>
        <w:i w:val="0"/>
        <w:spacing w:val="0"/>
        <w:w w:val="100"/>
        <w:kern w:val="0"/>
        <w:position w:val="0"/>
        <w:sz w:val="24"/>
        <w:u w:val="none"/>
      </w:rPr>
    </w:lvl>
  </w:abstractNum>
  <w:abstractNum w:abstractNumId="29" w15:restartNumberingAfterBreak="0">
    <w:nsid w:val="53411B5B"/>
    <w:multiLevelType w:val="singleLevel"/>
    <w:tmpl w:val="2E0CC7CE"/>
    <w:lvl w:ilvl="0">
      <w:start w:val="1"/>
      <w:numFmt w:val="bullet"/>
      <w:pStyle w:val="ListBullet3"/>
      <w:lvlText w:val=""/>
      <w:lvlJc w:val="left"/>
      <w:pPr>
        <w:tabs>
          <w:tab w:val="num" w:pos="0"/>
        </w:tabs>
        <w:ind w:left="936" w:hanging="216"/>
      </w:pPr>
      <w:rPr>
        <w:rFonts w:ascii="Symbol" w:hAnsi="Symbol" w:hint="default"/>
      </w:rPr>
    </w:lvl>
  </w:abstractNum>
  <w:abstractNum w:abstractNumId="30" w15:restartNumberingAfterBreak="0">
    <w:nsid w:val="5DEC6977"/>
    <w:multiLevelType w:val="singleLevel"/>
    <w:tmpl w:val="AD0419F2"/>
    <w:lvl w:ilvl="0">
      <w:start w:val="1"/>
      <w:numFmt w:val="bullet"/>
      <w:pStyle w:val="ListBullet2"/>
      <w:lvlText w:val=""/>
      <w:lvlJc w:val="left"/>
      <w:pPr>
        <w:tabs>
          <w:tab w:val="num" w:pos="0"/>
        </w:tabs>
        <w:ind w:left="662" w:hanging="216"/>
      </w:pPr>
      <w:rPr>
        <w:rFonts w:ascii="Symbol" w:hAnsi="Symbol" w:hint="default"/>
      </w:rPr>
    </w:lvl>
  </w:abstractNum>
  <w:abstractNum w:abstractNumId="31" w15:restartNumberingAfterBreak="0">
    <w:nsid w:val="64751C75"/>
    <w:multiLevelType w:val="hybridMultilevel"/>
    <w:tmpl w:val="4A3075B4"/>
    <w:lvl w:ilvl="0" w:tplc="C61834AE">
      <w:start w:val="1"/>
      <w:numFmt w:val="lowerLetter"/>
      <w:lvlRestart w:val="0"/>
      <w:pStyle w:val="ABCList4"/>
      <w:lvlText w:val="%1."/>
      <w:lvlJc w:val="left"/>
      <w:pPr>
        <w:tabs>
          <w:tab w:val="num" w:pos="1440"/>
        </w:tabs>
        <w:ind w:left="1440" w:hanging="360"/>
      </w:pPr>
      <w:rPr>
        <w:rFonts w:ascii="Times New Roman" w:hAnsi="Times New Roman" w:hint="default"/>
        <w:b w:val="0"/>
        <w:i w:val="0"/>
        <w:sz w:val="24"/>
      </w:rPr>
    </w:lvl>
    <w:lvl w:ilvl="1" w:tplc="AB30CE44" w:tentative="1">
      <w:start w:val="1"/>
      <w:numFmt w:val="lowerLetter"/>
      <w:lvlText w:val="%2."/>
      <w:lvlJc w:val="left"/>
      <w:pPr>
        <w:tabs>
          <w:tab w:val="num" w:pos="1440"/>
        </w:tabs>
        <w:ind w:left="1440" w:hanging="360"/>
      </w:pPr>
    </w:lvl>
    <w:lvl w:ilvl="2" w:tplc="A8C4F910" w:tentative="1">
      <w:start w:val="1"/>
      <w:numFmt w:val="lowerRoman"/>
      <w:lvlText w:val="%3."/>
      <w:lvlJc w:val="right"/>
      <w:pPr>
        <w:tabs>
          <w:tab w:val="num" w:pos="2160"/>
        </w:tabs>
        <w:ind w:left="2160" w:hanging="180"/>
      </w:pPr>
    </w:lvl>
    <w:lvl w:ilvl="3" w:tplc="8578E67C" w:tentative="1">
      <w:start w:val="1"/>
      <w:numFmt w:val="decimal"/>
      <w:lvlText w:val="%4."/>
      <w:lvlJc w:val="left"/>
      <w:pPr>
        <w:tabs>
          <w:tab w:val="num" w:pos="2880"/>
        </w:tabs>
        <w:ind w:left="2880" w:hanging="360"/>
      </w:pPr>
    </w:lvl>
    <w:lvl w:ilvl="4" w:tplc="CBC4D298" w:tentative="1">
      <w:start w:val="1"/>
      <w:numFmt w:val="lowerLetter"/>
      <w:lvlText w:val="%5."/>
      <w:lvlJc w:val="left"/>
      <w:pPr>
        <w:tabs>
          <w:tab w:val="num" w:pos="3600"/>
        </w:tabs>
        <w:ind w:left="3600" w:hanging="360"/>
      </w:pPr>
    </w:lvl>
    <w:lvl w:ilvl="5" w:tplc="995E5860" w:tentative="1">
      <w:start w:val="1"/>
      <w:numFmt w:val="lowerRoman"/>
      <w:lvlText w:val="%6."/>
      <w:lvlJc w:val="right"/>
      <w:pPr>
        <w:tabs>
          <w:tab w:val="num" w:pos="4320"/>
        </w:tabs>
        <w:ind w:left="4320" w:hanging="180"/>
      </w:pPr>
    </w:lvl>
    <w:lvl w:ilvl="6" w:tplc="C33C9194" w:tentative="1">
      <w:start w:val="1"/>
      <w:numFmt w:val="decimal"/>
      <w:lvlText w:val="%7."/>
      <w:lvlJc w:val="left"/>
      <w:pPr>
        <w:tabs>
          <w:tab w:val="num" w:pos="5040"/>
        </w:tabs>
        <w:ind w:left="5040" w:hanging="360"/>
      </w:pPr>
    </w:lvl>
    <w:lvl w:ilvl="7" w:tplc="6792E06E" w:tentative="1">
      <w:start w:val="1"/>
      <w:numFmt w:val="lowerLetter"/>
      <w:lvlText w:val="%8."/>
      <w:lvlJc w:val="left"/>
      <w:pPr>
        <w:tabs>
          <w:tab w:val="num" w:pos="5760"/>
        </w:tabs>
        <w:ind w:left="5760" w:hanging="360"/>
      </w:pPr>
    </w:lvl>
    <w:lvl w:ilvl="8" w:tplc="605E5782" w:tentative="1">
      <w:start w:val="1"/>
      <w:numFmt w:val="lowerRoman"/>
      <w:lvlText w:val="%9."/>
      <w:lvlJc w:val="right"/>
      <w:pPr>
        <w:tabs>
          <w:tab w:val="num" w:pos="6480"/>
        </w:tabs>
        <w:ind w:left="6480" w:hanging="180"/>
      </w:pPr>
    </w:lvl>
  </w:abstractNum>
  <w:abstractNum w:abstractNumId="32" w15:restartNumberingAfterBreak="0">
    <w:nsid w:val="68F847FF"/>
    <w:multiLevelType w:val="hybridMultilevel"/>
    <w:tmpl w:val="6D2489AC"/>
    <w:lvl w:ilvl="0" w:tplc="13B0A2AA">
      <w:start w:val="1"/>
      <w:numFmt w:val="lowerLetter"/>
      <w:lvlRestart w:val="0"/>
      <w:pStyle w:val="ABCList1"/>
      <w:lvlText w:val="%1."/>
      <w:lvlJc w:val="left"/>
      <w:pPr>
        <w:tabs>
          <w:tab w:val="num" w:pos="360"/>
        </w:tabs>
        <w:ind w:left="360" w:hanging="360"/>
      </w:pPr>
      <w:rPr>
        <w:rFonts w:ascii="Times New Roman" w:hAnsi="Times New Roman" w:hint="default"/>
        <w:b w:val="0"/>
        <w:i w:val="0"/>
        <w:sz w:val="24"/>
      </w:rPr>
    </w:lvl>
    <w:lvl w:ilvl="1" w:tplc="1DAA49DA" w:tentative="1">
      <w:start w:val="1"/>
      <w:numFmt w:val="lowerLetter"/>
      <w:lvlText w:val="%2."/>
      <w:lvlJc w:val="left"/>
      <w:pPr>
        <w:tabs>
          <w:tab w:val="num" w:pos="1440"/>
        </w:tabs>
        <w:ind w:left="1440" w:hanging="360"/>
      </w:pPr>
    </w:lvl>
    <w:lvl w:ilvl="2" w:tplc="A3765B08" w:tentative="1">
      <w:start w:val="1"/>
      <w:numFmt w:val="lowerRoman"/>
      <w:lvlText w:val="%3."/>
      <w:lvlJc w:val="right"/>
      <w:pPr>
        <w:tabs>
          <w:tab w:val="num" w:pos="2160"/>
        </w:tabs>
        <w:ind w:left="2160" w:hanging="180"/>
      </w:pPr>
    </w:lvl>
    <w:lvl w:ilvl="3" w:tplc="CE74AC4C" w:tentative="1">
      <w:start w:val="1"/>
      <w:numFmt w:val="decimal"/>
      <w:lvlText w:val="%4."/>
      <w:lvlJc w:val="left"/>
      <w:pPr>
        <w:tabs>
          <w:tab w:val="num" w:pos="2880"/>
        </w:tabs>
        <w:ind w:left="2880" w:hanging="360"/>
      </w:pPr>
    </w:lvl>
    <w:lvl w:ilvl="4" w:tplc="8ED06594" w:tentative="1">
      <w:start w:val="1"/>
      <w:numFmt w:val="lowerLetter"/>
      <w:lvlText w:val="%5."/>
      <w:lvlJc w:val="left"/>
      <w:pPr>
        <w:tabs>
          <w:tab w:val="num" w:pos="3600"/>
        </w:tabs>
        <w:ind w:left="3600" w:hanging="360"/>
      </w:pPr>
    </w:lvl>
    <w:lvl w:ilvl="5" w:tplc="4D648694" w:tentative="1">
      <w:start w:val="1"/>
      <w:numFmt w:val="lowerRoman"/>
      <w:lvlText w:val="%6."/>
      <w:lvlJc w:val="right"/>
      <w:pPr>
        <w:tabs>
          <w:tab w:val="num" w:pos="4320"/>
        </w:tabs>
        <w:ind w:left="4320" w:hanging="180"/>
      </w:pPr>
    </w:lvl>
    <w:lvl w:ilvl="6" w:tplc="5D867B3C" w:tentative="1">
      <w:start w:val="1"/>
      <w:numFmt w:val="decimal"/>
      <w:lvlText w:val="%7."/>
      <w:lvlJc w:val="left"/>
      <w:pPr>
        <w:tabs>
          <w:tab w:val="num" w:pos="5040"/>
        </w:tabs>
        <w:ind w:left="5040" w:hanging="360"/>
      </w:pPr>
    </w:lvl>
    <w:lvl w:ilvl="7" w:tplc="090687A6" w:tentative="1">
      <w:start w:val="1"/>
      <w:numFmt w:val="lowerLetter"/>
      <w:lvlText w:val="%8."/>
      <w:lvlJc w:val="left"/>
      <w:pPr>
        <w:tabs>
          <w:tab w:val="num" w:pos="5760"/>
        </w:tabs>
        <w:ind w:left="5760" w:hanging="360"/>
      </w:pPr>
    </w:lvl>
    <w:lvl w:ilvl="8" w:tplc="8C3C5A70" w:tentative="1">
      <w:start w:val="1"/>
      <w:numFmt w:val="lowerRoman"/>
      <w:lvlText w:val="%9."/>
      <w:lvlJc w:val="right"/>
      <w:pPr>
        <w:tabs>
          <w:tab w:val="num" w:pos="6480"/>
        </w:tabs>
        <w:ind w:left="6480" w:hanging="180"/>
      </w:pPr>
    </w:lvl>
  </w:abstractNum>
  <w:abstractNum w:abstractNumId="33" w15:restartNumberingAfterBreak="0">
    <w:nsid w:val="69E5321D"/>
    <w:multiLevelType w:val="hybridMultilevel"/>
    <w:tmpl w:val="9C4ED78C"/>
    <w:lvl w:ilvl="0" w:tplc="D46E3B2A">
      <w:start w:val="1"/>
      <w:numFmt w:val="decimal"/>
      <w:lvlRestart w:val="0"/>
      <w:pStyle w:val="ListNumber1"/>
      <w:lvlText w:val="%1."/>
      <w:lvlJc w:val="left"/>
      <w:pPr>
        <w:tabs>
          <w:tab w:val="num" w:pos="360"/>
        </w:tabs>
        <w:ind w:left="360" w:hanging="36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CF71A1B"/>
    <w:multiLevelType w:val="singleLevel"/>
    <w:tmpl w:val="3A3EB81C"/>
    <w:lvl w:ilvl="0">
      <w:start w:val="1"/>
      <w:numFmt w:val="none"/>
      <w:pStyle w:val="Note2"/>
      <w:lvlText w:val="Note:"/>
      <w:lvlJc w:val="left"/>
      <w:pPr>
        <w:tabs>
          <w:tab w:val="num" w:pos="1080"/>
        </w:tabs>
        <w:ind w:left="360" w:firstLine="0"/>
      </w:pPr>
      <w:rPr>
        <w:rFonts w:ascii="Arial" w:hAnsi="Arial" w:hint="default"/>
        <w:b/>
        <w:i w:val="0"/>
        <w:color w:val="auto"/>
        <w:spacing w:val="0"/>
        <w:w w:val="100"/>
        <w:kern w:val="0"/>
        <w:position w:val="0"/>
        <w:sz w:val="24"/>
        <w:u w:val="none"/>
      </w:rPr>
    </w:lvl>
  </w:abstractNum>
  <w:abstractNum w:abstractNumId="35" w15:restartNumberingAfterBreak="0">
    <w:nsid w:val="72074A92"/>
    <w:multiLevelType w:val="singleLevel"/>
    <w:tmpl w:val="4F4A3590"/>
    <w:lvl w:ilvl="0">
      <w:start w:val="1"/>
      <w:numFmt w:val="none"/>
      <w:pStyle w:val="Or4"/>
      <w:lvlText w:val="or"/>
      <w:lvlJc w:val="left"/>
      <w:pPr>
        <w:tabs>
          <w:tab w:val="num" w:pos="1987"/>
        </w:tabs>
        <w:ind w:left="1987" w:hanging="360"/>
      </w:pPr>
      <w:rPr>
        <w:rFonts w:ascii="Arial" w:hAnsi="Arial" w:hint="default"/>
        <w:b/>
        <w:i/>
        <w:sz w:val="24"/>
      </w:rPr>
    </w:lvl>
  </w:abstractNum>
  <w:abstractNum w:abstractNumId="36" w15:restartNumberingAfterBreak="0">
    <w:nsid w:val="72E57F81"/>
    <w:multiLevelType w:val="hybridMultilevel"/>
    <w:tmpl w:val="AD484C8A"/>
    <w:lvl w:ilvl="0" w:tplc="0409000B">
      <w:start w:val="1"/>
      <w:numFmt w:val="bullet"/>
      <w:lvlText w:val=""/>
      <w:lvlJc w:val="left"/>
      <w:pPr>
        <w:ind w:left="1335" w:hanging="360"/>
      </w:pPr>
      <w:rPr>
        <w:rFonts w:ascii="Wingdings" w:hAnsi="Wingdings"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37" w15:restartNumberingAfterBreak="0">
    <w:nsid w:val="734B51C8"/>
    <w:multiLevelType w:val="hybridMultilevel"/>
    <w:tmpl w:val="5BE834A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8" w15:restartNumberingAfterBreak="0">
    <w:nsid w:val="794051E5"/>
    <w:multiLevelType w:val="hybridMultilevel"/>
    <w:tmpl w:val="C92AD392"/>
    <w:lvl w:ilvl="0" w:tplc="5C24578A">
      <w:start w:val="1"/>
      <w:numFmt w:val="lowerLetter"/>
      <w:lvlRestart w:val="0"/>
      <w:pStyle w:val="ABCList3"/>
      <w:lvlText w:val="%1."/>
      <w:lvlJc w:val="left"/>
      <w:pPr>
        <w:tabs>
          <w:tab w:val="num" w:pos="1080"/>
        </w:tabs>
        <w:ind w:left="1080" w:hanging="360"/>
      </w:pPr>
      <w:rPr>
        <w:rFonts w:ascii="Times New Roman" w:hAnsi="Times New Roman" w:hint="default"/>
        <w:b w:val="0"/>
        <w:i w:val="0"/>
        <w:sz w:val="24"/>
      </w:rPr>
    </w:lvl>
    <w:lvl w:ilvl="1" w:tplc="67D24C1E" w:tentative="1">
      <w:start w:val="1"/>
      <w:numFmt w:val="lowerLetter"/>
      <w:lvlText w:val="%2."/>
      <w:lvlJc w:val="left"/>
      <w:pPr>
        <w:tabs>
          <w:tab w:val="num" w:pos="1440"/>
        </w:tabs>
        <w:ind w:left="1440" w:hanging="360"/>
      </w:pPr>
    </w:lvl>
    <w:lvl w:ilvl="2" w:tplc="A372CEE2" w:tentative="1">
      <w:start w:val="1"/>
      <w:numFmt w:val="lowerRoman"/>
      <w:lvlText w:val="%3."/>
      <w:lvlJc w:val="right"/>
      <w:pPr>
        <w:tabs>
          <w:tab w:val="num" w:pos="2160"/>
        </w:tabs>
        <w:ind w:left="2160" w:hanging="180"/>
      </w:pPr>
    </w:lvl>
    <w:lvl w:ilvl="3" w:tplc="6DDE5A76" w:tentative="1">
      <w:start w:val="1"/>
      <w:numFmt w:val="decimal"/>
      <w:lvlText w:val="%4."/>
      <w:lvlJc w:val="left"/>
      <w:pPr>
        <w:tabs>
          <w:tab w:val="num" w:pos="2880"/>
        </w:tabs>
        <w:ind w:left="2880" w:hanging="360"/>
      </w:pPr>
    </w:lvl>
    <w:lvl w:ilvl="4" w:tplc="D61A663E" w:tentative="1">
      <w:start w:val="1"/>
      <w:numFmt w:val="lowerLetter"/>
      <w:lvlText w:val="%5."/>
      <w:lvlJc w:val="left"/>
      <w:pPr>
        <w:tabs>
          <w:tab w:val="num" w:pos="3600"/>
        </w:tabs>
        <w:ind w:left="3600" w:hanging="360"/>
      </w:pPr>
    </w:lvl>
    <w:lvl w:ilvl="5" w:tplc="AF9680B6" w:tentative="1">
      <w:start w:val="1"/>
      <w:numFmt w:val="lowerRoman"/>
      <w:lvlText w:val="%6."/>
      <w:lvlJc w:val="right"/>
      <w:pPr>
        <w:tabs>
          <w:tab w:val="num" w:pos="4320"/>
        </w:tabs>
        <w:ind w:left="4320" w:hanging="180"/>
      </w:pPr>
    </w:lvl>
    <w:lvl w:ilvl="6" w:tplc="36CEFC76" w:tentative="1">
      <w:start w:val="1"/>
      <w:numFmt w:val="decimal"/>
      <w:lvlText w:val="%7."/>
      <w:lvlJc w:val="left"/>
      <w:pPr>
        <w:tabs>
          <w:tab w:val="num" w:pos="5040"/>
        </w:tabs>
        <w:ind w:left="5040" w:hanging="360"/>
      </w:pPr>
    </w:lvl>
    <w:lvl w:ilvl="7" w:tplc="0818F010" w:tentative="1">
      <w:start w:val="1"/>
      <w:numFmt w:val="lowerLetter"/>
      <w:lvlText w:val="%8."/>
      <w:lvlJc w:val="left"/>
      <w:pPr>
        <w:tabs>
          <w:tab w:val="num" w:pos="5760"/>
        </w:tabs>
        <w:ind w:left="5760" w:hanging="360"/>
      </w:pPr>
    </w:lvl>
    <w:lvl w:ilvl="8" w:tplc="4C2EF8C2" w:tentative="1">
      <w:start w:val="1"/>
      <w:numFmt w:val="lowerRoman"/>
      <w:lvlText w:val="%9."/>
      <w:lvlJc w:val="right"/>
      <w:pPr>
        <w:tabs>
          <w:tab w:val="num" w:pos="6480"/>
        </w:tabs>
        <w:ind w:left="6480" w:hanging="180"/>
      </w:pPr>
    </w:lvl>
  </w:abstractNum>
  <w:abstractNum w:abstractNumId="39" w15:restartNumberingAfterBreak="0">
    <w:nsid w:val="7D4D3A0F"/>
    <w:multiLevelType w:val="hybridMultilevel"/>
    <w:tmpl w:val="228A7CA6"/>
    <w:lvl w:ilvl="0" w:tplc="0409000B">
      <w:start w:val="1"/>
      <w:numFmt w:val="bullet"/>
      <w:lvlText w:val=""/>
      <w:lvlJc w:val="left"/>
      <w:pPr>
        <w:ind w:left="1576" w:hanging="360"/>
      </w:pPr>
      <w:rPr>
        <w:rFonts w:ascii="Wingdings" w:hAnsi="Wingdings" w:hint="default"/>
      </w:rPr>
    </w:lvl>
    <w:lvl w:ilvl="1" w:tplc="04090003" w:tentative="1">
      <w:start w:val="1"/>
      <w:numFmt w:val="bullet"/>
      <w:lvlText w:val="o"/>
      <w:lvlJc w:val="left"/>
      <w:pPr>
        <w:ind w:left="2296" w:hanging="360"/>
      </w:pPr>
      <w:rPr>
        <w:rFonts w:ascii="Courier New" w:hAnsi="Courier New" w:cs="Courier New" w:hint="default"/>
      </w:rPr>
    </w:lvl>
    <w:lvl w:ilvl="2" w:tplc="04090005" w:tentative="1">
      <w:start w:val="1"/>
      <w:numFmt w:val="bullet"/>
      <w:lvlText w:val=""/>
      <w:lvlJc w:val="left"/>
      <w:pPr>
        <w:ind w:left="3016" w:hanging="360"/>
      </w:pPr>
      <w:rPr>
        <w:rFonts w:ascii="Wingdings" w:hAnsi="Wingdings" w:hint="default"/>
      </w:rPr>
    </w:lvl>
    <w:lvl w:ilvl="3" w:tplc="04090001" w:tentative="1">
      <w:start w:val="1"/>
      <w:numFmt w:val="bullet"/>
      <w:lvlText w:val=""/>
      <w:lvlJc w:val="left"/>
      <w:pPr>
        <w:ind w:left="3736" w:hanging="360"/>
      </w:pPr>
      <w:rPr>
        <w:rFonts w:ascii="Symbol" w:hAnsi="Symbol" w:hint="default"/>
      </w:rPr>
    </w:lvl>
    <w:lvl w:ilvl="4" w:tplc="04090003" w:tentative="1">
      <w:start w:val="1"/>
      <w:numFmt w:val="bullet"/>
      <w:lvlText w:val="o"/>
      <w:lvlJc w:val="left"/>
      <w:pPr>
        <w:ind w:left="4456" w:hanging="360"/>
      </w:pPr>
      <w:rPr>
        <w:rFonts w:ascii="Courier New" w:hAnsi="Courier New" w:cs="Courier New" w:hint="default"/>
      </w:rPr>
    </w:lvl>
    <w:lvl w:ilvl="5" w:tplc="04090005" w:tentative="1">
      <w:start w:val="1"/>
      <w:numFmt w:val="bullet"/>
      <w:lvlText w:val=""/>
      <w:lvlJc w:val="left"/>
      <w:pPr>
        <w:ind w:left="5176" w:hanging="360"/>
      </w:pPr>
      <w:rPr>
        <w:rFonts w:ascii="Wingdings" w:hAnsi="Wingdings" w:hint="default"/>
      </w:rPr>
    </w:lvl>
    <w:lvl w:ilvl="6" w:tplc="04090001" w:tentative="1">
      <w:start w:val="1"/>
      <w:numFmt w:val="bullet"/>
      <w:lvlText w:val=""/>
      <w:lvlJc w:val="left"/>
      <w:pPr>
        <w:ind w:left="5896" w:hanging="360"/>
      </w:pPr>
      <w:rPr>
        <w:rFonts w:ascii="Symbol" w:hAnsi="Symbol" w:hint="default"/>
      </w:rPr>
    </w:lvl>
    <w:lvl w:ilvl="7" w:tplc="04090003" w:tentative="1">
      <w:start w:val="1"/>
      <w:numFmt w:val="bullet"/>
      <w:lvlText w:val="o"/>
      <w:lvlJc w:val="left"/>
      <w:pPr>
        <w:ind w:left="6616" w:hanging="360"/>
      </w:pPr>
      <w:rPr>
        <w:rFonts w:ascii="Courier New" w:hAnsi="Courier New" w:cs="Courier New" w:hint="default"/>
      </w:rPr>
    </w:lvl>
    <w:lvl w:ilvl="8" w:tplc="04090005" w:tentative="1">
      <w:start w:val="1"/>
      <w:numFmt w:val="bullet"/>
      <w:lvlText w:val=""/>
      <w:lvlJc w:val="left"/>
      <w:pPr>
        <w:ind w:left="7336" w:hanging="360"/>
      </w:pPr>
      <w:rPr>
        <w:rFonts w:ascii="Wingdings" w:hAnsi="Wingdings" w:hint="default"/>
      </w:rPr>
    </w:lvl>
  </w:abstractNum>
  <w:abstractNum w:abstractNumId="40" w15:restartNumberingAfterBreak="0">
    <w:nsid w:val="7E320C4B"/>
    <w:multiLevelType w:val="hybridMultilevel"/>
    <w:tmpl w:val="00E47D78"/>
    <w:lvl w:ilvl="0" w:tplc="4B4AD9A8">
      <w:start w:val="1"/>
      <w:numFmt w:val="lowerLetter"/>
      <w:lvlRestart w:val="0"/>
      <w:pStyle w:val="ABCList2"/>
      <w:lvlText w:val="%1."/>
      <w:lvlJc w:val="left"/>
      <w:pPr>
        <w:tabs>
          <w:tab w:val="num" w:pos="720"/>
        </w:tabs>
        <w:ind w:left="720" w:hanging="360"/>
      </w:pPr>
      <w:rPr>
        <w:rFonts w:ascii="Times New Roman" w:hAnsi="Times New Roman" w:hint="default"/>
        <w:b w:val="0"/>
        <w:i w:val="0"/>
        <w:sz w:val="24"/>
      </w:rPr>
    </w:lvl>
    <w:lvl w:ilvl="1" w:tplc="561E4F26" w:tentative="1">
      <w:start w:val="1"/>
      <w:numFmt w:val="lowerLetter"/>
      <w:lvlText w:val="%2."/>
      <w:lvlJc w:val="left"/>
      <w:pPr>
        <w:tabs>
          <w:tab w:val="num" w:pos="1440"/>
        </w:tabs>
        <w:ind w:left="1440" w:hanging="360"/>
      </w:pPr>
    </w:lvl>
    <w:lvl w:ilvl="2" w:tplc="B9220556" w:tentative="1">
      <w:start w:val="1"/>
      <w:numFmt w:val="lowerRoman"/>
      <w:lvlText w:val="%3."/>
      <w:lvlJc w:val="right"/>
      <w:pPr>
        <w:tabs>
          <w:tab w:val="num" w:pos="2160"/>
        </w:tabs>
        <w:ind w:left="2160" w:hanging="180"/>
      </w:pPr>
    </w:lvl>
    <w:lvl w:ilvl="3" w:tplc="28E0A862" w:tentative="1">
      <w:start w:val="1"/>
      <w:numFmt w:val="decimal"/>
      <w:lvlText w:val="%4."/>
      <w:lvlJc w:val="left"/>
      <w:pPr>
        <w:tabs>
          <w:tab w:val="num" w:pos="2880"/>
        </w:tabs>
        <w:ind w:left="2880" w:hanging="360"/>
      </w:pPr>
    </w:lvl>
    <w:lvl w:ilvl="4" w:tplc="607E2B2E" w:tentative="1">
      <w:start w:val="1"/>
      <w:numFmt w:val="lowerLetter"/>
      <w:lvlText w:val="%5."/>
      <w:lvlJc w:val="left"/>
      <w:pPr>
        <w:tabs>
          <w:tab w:val="num" w:pos="3600"/>
        </w:tabs>
        <w:ind w:left="3600" w:hanging="360"/>
      </w:pPr>
    </w:lvl>
    <w:lvl w:ilvl="5" w:tplc="E2D0E1A2" w:tentative="1">
      <w:start w:val="1"/>
      <w:numFmt w:val="lowerRoman"/>
      <w:lvlText w:val="%6."/>
      <w:lvlJc w:val="right"/>
      <w:pPr>
        <w:tabs>
          <w:tab w:val="num" w:pos="4320"/>
        </w:tabs>
        <w:ind w:left="4320" w:hanging="180"/>
      </w:pPr>
    </w:lvl>
    <w:lvl w:ilvl="6" w:tplc="93C0A810" w:tentative="1">
      <w:start w:val="1"/>
      <w:numFmt w:val="decimal"/>
      <w:lvlText w:val="%7."/>
      <w:lvlJc w:val="left"/>
      <w:pPr>
        <w:tabs>
          <w:tab w:val="num" w:pos="5040"/>
        </w:tabs>
        <w:ind w:left="5040" w:hanging="360"/>
      </w:pPr>
    </w:lvl>
    <w:lvl w:ilvl="7" w:tplc="EE04AD60" w:tentative="1">
      <w:start w:val="1"/>
      <w:numFmt w:val="lowerLetter"/>
      <w:lvlText w:val="%8."/>
      <w:lvlJc w:val="left"/>
      <w:pPr>
        <w:tabs>
          <w:tab w:val="num" w:pos="5760"/>
        </w:tabs>
        <w:ind w:left="5760" w:hanging="360"/>
      </w:pPr>
    </w:lvl>
    <w:lvl w:ilvl="8" w:tplc="B22A84EA" w:tentative="1">
      <w:start w:val="1"/>
      <w:numFmt w:val="lowerRoman"/>
      <w:lvlText w:val="%9."/>
      <w:lvlJc w:val="right"/>
      <w:pPr>
        <w:tabs>
          <w:tab w:val="num" w:pos="6480"/>
        </w:tabs>
        <w:ind w:left="6480" w:hanging="180"/>
      </w:pPr>
    </w:lvl>
  </w:abstractNum>
  <w:num w:numId="1">
    <w:abstractNumId w:val="28"/>
  </w:num>
  <w:num w:numId="2">
    <w:abstractNumId w:val="32"/>
  </w:num>
  <w:num w:numId="3">
    <w:abstractNumId w:val="40"/>
  </w:num>
  <w:num w:numId="4">
    <w:abstractNumId w:val="38"/>
  </w:num>
  <w:num w:numId="5">
    <w:abstractNumId w:val="31"/>
  </w:num>
  <w:num w:numId="6">
    <w:abstractNumId w:val="13"/>
  </w:num>
  <w:num w:numId="7">
    <w:abstractNumId w:val="27"/>
  </w:num>
  <w:num w:numId="8">
    <w:abstractNumId w:val="3"/>
  </w:num>
  <w:num w:numId="9">
    <w:abstractNumId w:val="15"/>
  </w:num>
  <w:num w:numId="10">
    <w:abstractNumId w:val="23"/>
  </w:num>
  <w:num w:numId="11">
    <w:abstractNumId w:val="29"/>
  </w:num>
  <w:num w:numId="12">
    <w:abstractNumId w:val="0"/>
  </w:num>
  <w:num w:numId="13">
    <w:abstractNumId w:val="33"/>
  </w:num>
  <w:num w:numId="14">
    <w:abstractNumId w:val="1"/>
  </w:num>
  <w:num w:numId="15">
    <w:abstractNumId w:val="19"/>
  </w:num>
  <w:num w:numId="16">
    <w:abstractNumId w:val="18"/>
  </w:num>
  <w:num w:numId="17">
    <w:abstractNumId w:val="17"/>
  </w:num>
  <w:num w:numId="18">
    <w:abstractNumId w:val="11"/>
  </w:num>
  <w:num w:numId="19">
    <w:abstractNumId w:val="5"/>
  </w:num>
  <w:num w:numId="20">
    <w:abstractNumId w:val="35"/>
  </w:num>
  <w:num w:numId="21">
    <w:abstractNumId w:val="12"/>
  </w:num>
  <w:num w:numId="22">
    <w:abstractNumId w:val="30"/>
  </w:num>
  <w:num w:numId="23">
    <w:abstractNumId w:val="4"/>
  </w:num>
  <w:num w:numId="24">
    <w:abstractNumId w:val="34"/>
  </w:num>
  <w:num w:numId="25">
    <w:abstractNumId w:val="22"/>
  </w:num>
  <w:num w:numId="26">
    <w:abstractNumId w:val="20"/>
  </w:num>
  <w:num w:numId="27">
    <w:abstractNumId w:val="6"/>
  </w:num>
  <w:num w:numId="28">
    <w:abstractNumId w:val="30"/>
  </w:num>
  <w:num w:numId="29">
    <w:abstractNumId w:val="9"/>
  </w:num>
  <w:num w:numId="30">
    <w:abstractNumId w:val="25"/>
  </w:num>
  <w:num w:numId="31">
    <w:abstractNumId w:val="37"/>
  </w:num>
  <w:num w:numId="32">
    <w:abstractNumId w:val="2"/>
  </w:num>
  <w:num w:numId="33">
    <w:abstractNumId w:val="16"/>
  </w:num>
  <w:num w:numId="34">
    <w:abstractNumId w:val="7"/>
  </w:num>
  <w:num w:numId="35">
    <w:abstractNumId w:val="10"/>
  </w:num>
  <w:num w:numId="36">
    <w:abstractNumId w:val="26"/>
  </w:num>
  <w:num w:numId="37">
    <w:abstractNumId w:val="24"/>
  </w:num>
  <w:num w:numId="38">
    <w:abstractNumId w:val="36"/>
  </w:num>
  <w:num w:numId="39">
    <w:abstractNumId w:val="14"/>
  </w:num>
  <w:num w:numId="40">
    <w:abstractNumId w:val="21"/>
  </w:num>
  <w:num w:numId="41">
    <w:abstractNumId w:val="39"/>
  </w:num>
  <w:num w:numId="42">
    <w:abstractNumId w:val="8"/>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6348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DE1"/>
    <w:rsid w:val="00000399"/>
    <w:rsid w:val="00003921"/>
    <w:rsid w:val="00005665"/>
    <w:rsid w:val="00013E64"/>
    <w:rsid w:val="00016922"/>
    <w:rsid w:val="000177CD"/>
    <w:rsid w:val="00031BC7"/>
    <w:rsid w:val="00042DD7"/>
    <w:rsid w:val="0006055C"/>
    <w:rsid w:val="00061B56"/>
    <w:rsid w:val="000718F3"/>
    <w:rsid w:val="000953BD"/>
    <w:rsid w:val="000959C5"/>
    <w:rsid w:val="000A0C5F"/>
    <w:rsid w:val="000B60C6"/>
    <w:rsid w:val="000D1CAE"/>
    <w:rsid w:val="000E1C1E"/>
    <w:rsid w:val="00100D80"/>
    <w:rsid w:val="00106A5A"/>
    <w:rsid w:val="00107EDA"/>
    <w:rsid w:val="001117F9"/>
    <w:rsid w:val="00115FED"/>
    <w:rsid w:val="00120263"/>
    <w:rsid w:val="00130DE0"/>
    <w:rsid w:val="001318A4"/>
    <w:rsid w:val="00157A90"/>
    <w:rsid w:val="00162982"/>
    <w:rsid w:val="00162F80"/>
    <w:rsid w:val="00163417"/>
    <w:rsid w:val="00197670"/>
    <w:rsid w:val="001B1327"/>
    <w:rsid w:val="001C779C"/>
    <w:rsid w:val="001E43A1"/>
    <w:rsid w:val="001E7E1F"/>
    <w:rsid w:val="001F77D8"/>
    <w:rsid w:val="0020249B"/>
    <w:rsid w:val="00210535"/>
    <w:rsid w:val="00211F74"/>
    <w:rsid w:val="002129C3"/>
    <w:rsid w:val="00216A69"/>
    <w:rsid w:val="00223D08"/>
    <w:rsid w:val="00234815"/>
    <w:rsid w:val="002373E8"/>
    <w:rsid w:val="00243F84"/>
    <w:rsid w:val="002523AF"/>
    <w:rsid w:val="00290C78"/>
    <w:rsid w:val="00293ACF"/>
    <w:rsid w:val="002966FD"/>
    <w:rsid w:val="002A0BA6"/>
    <w:rsid w:val="002B2743"/>
    <w:rsid w:val="002C20FD"/>
    <w:rsid w:val="002E4B80"/>
    <w:rsid w:val="003024D7"/>
    <w:rsid w:val="003027D8"/>
    <w:rsid w:val="00303E10"/>
    <w:rsid w:val="003102E7"/>
    <w:rsid w:val="00311C51"/>
    <w:rsid w:val="00314267"/>
    <w:rsid w:val="0031456C"/>
    <w:rsid w:val="00315508"/>
    <w:rsid w:val="00317A83"/>
    <w:rsid w:val="00385E21"/>
    <w:rsid w:val="0038754C"/>
    <w:rsid w:val="00395804"/>
    <w:rsid w:val="00396B5B"/>
    <w:rsid w:val="003A03CE"/>
    <w:rsid w:val="003B3686"/>
    <w:rsid w:val="003B4B97"/>
    <w:rsid w:val="003B57FA"/>
    <w:rsid w:val="003E140A"/>
    <w:rsid w:val="003E4D42"/>
    <w:rsid w:val="003E68D2"/>
    <w:rsid w:val="003E74D3"/>
    <w:rsid w:val="004008DA"/>
    <w:rsid w:val="004235CC"/>
    <w:rsid w:val="004307FF"/>
    <w:rsid w:val="00461E98"/>
    <w:rsid w:val="004636D4"/>
    <w:rsid w:val="004665DD"/>
    <w:rsid w:val="0046702F"/>
    <w:rsid w:val="0047123C"/>
    <w:rsid w:val="00494EDD"/>
    <w:rsid w:val="004A140E"/>
    <w:rsid w:val="004B0E9F"/>
    <w:rsid w:val="004B304A"/>
    <w:rsid w:val="004C4E8F"/>
    <w:rsid w:val="004C7894"/>
    <w:rsid w:val="004D4088"/>
    <w:rsid w:val="004D4360"/>
    <w:rsid w:val="004D4FA6"/>
    <w:rsid w:val="004D5F65"/>
    <w:rsid w:val="004E4078"/>
    <w:rsid w:val="004F2DE1"/>
    <w:rsid w:val="00510D05"/>
    <w:rsid w:val="005332E6"/>
    <w:rsid w:val="00535AA7"/>
    <w:rsid w:val="005416D3"/>
    <w:rsid w:val="00543D60"/>
    <w:rsid w:val="00582BD2"/>
    <w:rsid w:val="005A49F9"/>
    <w:rsid w:val="005C17D4"/>
    <w:rsid w:val="005C6621"/>
    <w:rsid w:val="005D6647"/>
    <w:rsid w:val="00603838"/>
    <w:rsid w:val="0060636D"/>
    <w:rsid w:val="006108A0"/>
    <w:rsid w:val="006161F8"/>
    <w:rsid w:val="00624F67"/>
    <w:rsid w:val="00631334"/>
    <w:rsid w:val="006362F4"/>
    <w:rsid w:val="00636FB0"/>
    <w:rsid w:val="00662AD3"/>
    <w:rsid w:val="00672F49"/>
    <w:rsid w:val="00675066"/>
    <w:rsid w:val="00680B40"/>
    <w:rsid w:val="00683B85"/>
    <w:rsid w:val="00684820"/>
    <w:rsid w:val="0069404C"/>
    <w:rsid w:val="00696DBC"/>
    <w:rsid w:val="006B180D"/>
    <w:rsid w:val="006B449F"/>
    <w:rsid w:val="006B5C10"/>
    <w:rsid w:val="006B6098"/>
    <w:rsid w:val="006B62B2"/>
    <w:rsid w:val="006C1CB0"/>
    <w:rsid w:val="006D4769"/>
    <w:rsid w:val="006D6765"/>
    <w:rsid w:val="006E34A9"/>
    <w:rsid w:val="006F0783"/>
    <w:rsid w:val="006F36F3"/>
    <w:rsid w:val="006F7D12"/>
    <w:rsid w:val="00705F94"/>
    <w:rsid w:val="007112AE"/>
    <w:rsid w:val="0071134A"/>
    <w:rsid w:val="0071521F"/>
    <w:rsid w:val="007254B7"/>
    <w:rsid w:val="00725617"/>
    <w:rsid w:val="00734CE7"/>
    <w:rsid w:val="00764564"/>
    <w:rsid w:val="007653F6"/>
    <w:rsid w:val="007675E4"/>
    <w:rsid w:val="0078024B"/>
    <w:rsid w:val="0078064C"/>
    <w:rsid w:val="007824D6"/>
    <w:rsid w:val="007A3C31"/>
    <w:rsid w:val="007A4E80"/>
    <w:rsid w:val="007A7F81"/>
    <w:rsid w:val="007D015B"/>
    <w:rsid w:val="007D4223"/>
    <w:rsid w:val="007D6A91"/>
    <w:rsid w:val="007E536A"/>
    <w:rsid w:val="00800E4C"/>
    <w:rsid w:val="0080549C"/>
    <w:rsid w:val="00812063"/>
    <w:rsid w:val="0081536A"/>
    <w:rsid w:val="00817A18"/>
    <w:rsid w:val="00824DC1"/>
    <w:rsid w:val="008303CB"/>
    <w:rsid w:val="00843BEF"/>
    <w:rsid w:val="00843C24"/>
    <w:rsid w:val="0085625D"/>
    <w:rsid w:val="00857AB1"/>
    <w:rsid w:val="00871506"/>
    <w:rsid w:val="00873298"/>
    <w:rsid w:val="0087556F"/>
    <w:rsid w:val="00880B67"/>
    <w:rsid w:val="0088706B"/>
    <w:rsid w:val="00887FD5"/>
    <w:rsid w:val="008B4791"/>
    <w:rsid w:val="008B7076"/>
    <w:rsid w:val="008C2ABE"/>
    <w:rsid w:val="008D3A31"/>
    <w:rsid w:val="008F1737"/>
    <w:rsid w:val="008F4526"/>
    <w:rsid w:val="008F48CC"/>
    <w:rsid w:val="00904A31"/>
    <w:rsid w:val="0090579D"/>
    <w:rsid w:val="00905C2C"/>
    <w:rsid w:val="00905FA7"/>
    <w:rsid w:val="009060E1"/>
    <w:rsid w:val="009249F3"/>
    <w:rsid w:val="009364EA"/>
    <w:rsid w:val="00940440"/>
    <w:rsid w:val="00966150"/>
    <w:rsid w:val="00980DBA"/>
    <w:rsid w:val="009A383B"/>
    <w:rsid w:val="009A749D"/>
    <w:rsid w:val="009B0966"/>
    <w:rsid w:val="009C1A37"/>
    <w:rsid w:val="009C2FA3"/>
    <w:rsid w:val="009C78AA"/>
    <w:rsid w:val="009D372B"/>
    <w:rsid w:val="00A06D08"/>
    <w:rsid w:val="00A07439"/>
    <w:rsid w:val="00A14709"/>
    <w:rsid w:val="00A14DB3"/>
    <w:rsid w:val="00A15671"/>
    <w:rsid w:val="00A2001B"/>
    <w:rsid w:val="00A46084"/>
    <w:rsid w:val="00A50719"/>
    <w:rsid w:val="00A64533"/>
    <w:rsid w:val="00A7322E"/>
    <w:rsid w:val="00A810AD"/>
    <w:rsid w:val="00A81FF8"/>
    <w:rsid w:val="00A857EC"/>
    <w:rsid w:val="00A90639"/>
    <w:rsid w:val="00A9412F"/>
    <w:rsid w:val="00AB7335"/>
    <w:rsid w:val="00AC0954"/>
    <w:rsid w:val="00AC2585"/>
    <w:rsid w:val="00AC46F6"/>
    <w:rsid w:val="00AE1F1A"/>
    <w:rsid w:val="00AF2F1F"/>
    <w:rsid w:val="00B05021"/>
    <w:rsid w:val="00B16274"/>
    <w:rsid w:val="00B20076"/>
    <w:rsid w:val="00B50349"/>
    <w:rsid w:val="00B55C2E"/>
    <w:rsid w:val="00B60F4E"/>
    <w:rsid w:val="00B622A7"/>
    <w:rsid w:val="00B641A3"/>
    <w:rsid w:val="00B6791F"/>
    <w:rsid w:val="00B77F8C"/>
    <w:rsid w:val="00B82425"/>
    <w:rsid w:val="00B92B18"/>
    <w:rsid w:val="00B97165"/>
    <w:rsid w:val="00BB6713"/>
    <w:rsid w:val="00BB775C"/>
    <w:rsid w:val="00BC52E9"/>
    <w:rsid w:val="00BC6F20"/>
    <w:rsid w:val="00BF67ED"/>
    <w:rsid w:val="00C037D5"/>
    <w:rsid w:val="00C04E9D"/>
    <w:rsid w:val="00C21AF2"/>
    <w:rsid w:val="00C271BA"/>
    <w:rsid w:val="00C33C45"/>
    <w:rsid w:val="00C45336"/>
    <w:rsid w:val="00C5002C"/>
    <w:rsid w:val="00C708A5"/>
    <w:rsid w:val="00C70FE6"/>
    <w:rsid w:val="00C82A3C"/>
    <w:rsid w:val="00C82C5C"/>
    <w:rsid w:val="00C84303"/>
    <w:rsid w:val="00C84CE0"/>
    <w:rsid w:val="00C9187B"/>
    <w:rsid w:val="00C967A6"/>
    <w:rsid w:val="00CA26B0"/>
    <w:rsid w:val="00CA3CFE"/>
    <w:rsid w:val="00CB73D4"/>
    <w:rsid w:val="00CD295E"/>
    <w:rsid w:val="00CE10A6"/>
    <w:rsid w:val="00CE1256"/>
    <w:rsid w:val="00CE2CF6"/>
    <w:rsid w:val="00CF02E0"/>
    <w:rsid w:val="00D02451"/>
    <w:rsid w:val="00D13123"/>
    <w:rsid w:val="00D20AD6"/>
    <w:rsid w:val="00D21BB2"/>
    <w:rsid w:val="00D22330"/>
    <w:rsid w:val="00D23841"/>
    <w:rsid w:val="00D25EE2"/>
    <w:rsid w:val="00D30974"/>
    <w:rsid w:val="00D3701D"/>
    <w:rsid w:val="00D46A55"/>
    <w:rsid w:val="00D551CD"/>
    <w:rsid w:val="00D61A99"/>
    <w:rsid w:val="00D65DA6"/>
    <w:rsid w:val="00D87294"/>
    <w:rsid w:val="00DC4B42"/>
    <w:rsid w:val="00DD199B"/>
    <w:rsid w:val="00DD5148"/>
    <w:rsid w:val="00E0563E"/>
    <w:rsid w:val="00E171D3"/>
    <w:rsid w:val="00E172F0"/>
    <w:rsid w:val="00E244A7"/>
    <w:rsid w:val="00E349A9"/>
    <w:rsid w:val="00E55917"/>
    <w:rsid w:val="00E66CE6"/>
    <w:rsid w:val="00E73D0A"/>
    <w:rsid w:val="00E73EAB"/>
    <w:rsid w:val="00E7573E"/>
    <w:rsid w:val="00E842EF"/>
    <w:rsid w:val="00E84757"/>
    <w:rsid w:val="00E94B60"/>
    <w:rsid w:val="00EA3E67"/>
    <w:rsid w:val="00EB7E9C"/>
    <w:rsid w:val="00EC0B88"/>
    <w:rsid w:val="00EC4DC0"/>
    <w:rsid w:val="00EC5FAC"/>
    <w:rsid w:val="00ED441B"/>
    <w:rsid w:val="00ED5AC8"/>
    <w:rsid w:val="00ED7B8E"/>
    <w:rsid w:val="00EE3F5B"/>
    <w:rsid w:val="00EE3F7D"/>
    <w:rsid w:val="00EF026B"/>
    <w:rsid w:val="00EF0CEA"/>
    <w:rsid w:val="00EF7A58"/>
    <w:rsid w:val="00F17820"/>
    <w:rsid w:val="00F224D3"/>
    <w:rsid w:val="00F345F1"/>
    <w:rsid w:val="00F76A34"/>
    <w:rsid w:val="00F84556"/>
    <w:rsid w:val="00FA0B50"/>
    <w:rsid w:val="00FF7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3489"/>
    <o:shapelayout v:ext="edit">
      <o:idmap v:ext="edit" data="1"/>
    </o:shapelayout>
  </w:shapeDefaults>
  <w:decimalSymbol w:val="."/>
  <w:listSeparator w:val=","/>
  <w14:docId w14:val="45195FF0"/>
  <w15:chartTrackingRefBased/>
  <w15:docId w15:val="{DF20FAE0-0BA7-4F45-BF2A-404B08CD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hAnsi="Arial"/>
      <w:sz w:val="24"/>
    </w:rPr>
  </w:style>
  <w:style w:type="paragraph" w:styleId="Heading1">
    <w:name w:val="heading 1"/>
    <w:next w:val="BodyText1"/>
    <w:qFormat/>
    <w:pPr>
      <w:keepNext/>
      <w:spacing w:before="240"/>
      <w:outlineLvl w:val="0"/>
    </w:pPr>
    <w:rPr>
      <w:rFonts w:ascii="Arial" w:hAnsi="Arial"/>
      <w:b/>
      <w:sz w:val="28"/>
    </w:rPr>
  </w:style>
  <w:style w:type="paragraph" w:styleId="Heading2">
    <w:name w:val="heading 2"/>
    <w:next w:val="BodyText1"/>
    <w:qFormat/>
    <w:pPr>
      <w:keepNext/>
      <w:spacing w:before="240"/>
      <w:outlineLvl w:val="1"/>
    </w:pPr>
    <w:rPr>
      <w:rFonts w:ascii="Arial" w:hAnsi="Arial"/>
      <w:b/>
      <w:sz w:val="24"/>
    </w:rPr>
  </w:style>
  <w:style w:type="paragraph" w:styleId="Heading3">
    <w:name w:val="heading 3"/>
    <w:next w:val="BodyText1"/>
    <w:qFormat/>
    <w:pPr>
      <w:keepNext/>
      <w:spacing w:before="200"/>
      <w:outlineLvl w:val="2"/>
    </w:pPr>
    <w:rPr>
      <w:rFonts w:ascii="Arial" w:hAnsi="Arial"/>
      <w:b/>
      <w:i/>
      <w:sz w:val="24"/>
    </w:rPr>
  </w:style>
  <w:style w:type="paragraph" w:styleId="Heading4">
    <w:name w:val="heading 4"/>
    <w:next w:val="BodyText2"/>
    <w:qFormat/>
    <w:pPr>
      <w:keepNext/>
      <w:spacing w:before="240"/>
      <w:ind w:left="360"/>
      <w:outlineLvl w:val="3"/>
    </w:pPr>
    <w:rPr>
      <w:rFonts w:ascii="Arial" w:hAnsi="Arial"/>
      <w:b/>
      <w:sz w:val="24"/>
    </w:rPr>
  </w:style>
  <w:style w:type="paragraph" w:styleId="Heading5">
    <w:name w:val="heading 5"/>
    <w:next w:val="BodyText2"/>
    <w:qFormat/>
    <w:pPr>
      <w:keepNext/>
      <w:spacing w:before="240"/>
      <w:ind w:left="720"/>
      <w:outlineLvl w:val="4"/>
    </w:pPr>
    <w:rPr>
      <w:rFonts w:ascii="Arial" w:hAnsi="Arial"/>
      <w:b/>
      <w:i/>
      <w:sz w:val="24"/>
    </w:rPr>
  </w:style>
  <w:style w:type="paragraph" w:styleId="Heading6">
    <w:name w:val="heading 6"/>
    <w:next w:val="BodyText3"/>
    <w:qFormat/>
    <w:pPr>
      <w:keepNext/>
      <w:spacing w:before="240"/>
      <w:outlineLvl w:val="5"/>
    </w:pPr>
    <w:rPr>
      <w:rFonts w:ascii="Arial" w:hAnsi="Arial"/>
      <w:b/>
      <w:sz w:val="24"/>
    </w:rPr>
  </w:style>
  <w:style w:type="paragraph" w:styleId="Heading7">
    <w:name w:val="heading 7"/>
    <w:next w:val="BodyText3"/>
    <w:qFormat/>
    <w:pPr>
      <w:keepNext/>
      <w:spacing w:before="240"/>
      <w:outlineLvl w:val="6"/>
    </w:pPr>
    <w:rPr>
      <w:rFonts w:ascii="Arial" w:hAnsi="Arial"/>
      <w:b/>
      <w:i/>
      <w:sz w:val="24"/>
    </w:rPr>
  </w:style>
  <w:style w:type="paragraph" w:styleId="Heading8">
    <w:name w:val="heading 8"/>
    <w:basedOn w:val="Normal"/>
    <w:next w:val="Normal"/>
    <w:qFormat/>
    <w:pPr>
      <w:spacing w:before="60" w:after="240"/>
      <w:outlineLvl w:val="7"/>
    </w:pPr>
    <w:rPr>
      <w:b/>
      <w:bCs/>
      <w:iCs/>
      <w:sz w:val="20"/>
    </w:rPr>
  </w:style>
  <w:style w:type="paragraph" w:styleId="Heading9">
    <w:name w:val="heading 9"/>
    <w:basedOn w:val="Normal"/>
    <w:next w:val="Normal"/>
    <w:link w:val="Heading9Char"/>
    <w:qFormat/>
    <w:pPr>
      <w:spacing w:before="60" w:after="60"/>
      <w:outlineLvl w:val="8"/>
    </w:pPr>
    <w:rPr>
      <w:b/>
      <w:bCs/>
      <w:i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 1"/>
    <w:rPr>
      <w:sz w:val="24"/>
    </w:rPr>
  </w:style>
  <w:style w:type="paragraph" w:styleId="BodyText2">
    <w:name w:val="Body Text 2"/>
    <w:semiHidden/>
    <w:pPr>
      <w:spacing w:before="120"/>
      <w:ind w:left="360"/>
    </w:pPr>
    <w:rPr>
      <w:sz w:val="24"/>
    </w:rPr>
  </w:style>
  <w:style w:type="paragraph" w:styleId="BodyText3">
    <w:name w:val="Body Text 3"/>
    <w:semiHidden/>
    <w:pPr>
      <w:spacing w:before="120"/>
      <w:ind w:left="720"/>
    </w:pPr>
    <w:rPr>
      <w:sz w:val="24"/>
    </w:rPr>
  </w:style>
  <w:style w:type="paragraph" w:customStyle="1" w:styleId="ABCList1">
    <w:name w:val="ABC List 1"/>
    <w:pPr>
      <w:numPr>
        <w:numId w:val="2"/>
      </w:numPr>
    </w:pPr>
    <w:rPr>
      <w:sz w:val="24"/>
    </w:rPr>
  </w:style>
  <w:style w:type="paragraph" w:customStyle="1" w:styleId="ABCList2">
    <w:name w:val="ABC List 2"/>
    <w:pPr>
      <w:numPr>
        <w:numId w:val="3"/>
      </w:numPr>
    </w:pPr>
    <w:rPr>
      <w:sz w:val="24"/>
    </w:rPr>
  </w:style>
  <w:style w:type="paragraph" w:customStyle="1" w:styleId="ABCList3">
    <w:name w:val="ABC List 3"/>
    <w:pPr>
      <w:numPr>
        <w:numId w:val="4"/>
      </w:numPr>
    </w:pPr>
    <w:rPr>
      <w:sz w:val="24"/>
    </w:rPr>
  </w:style>
  <w:style w:type="paragraph" w:customStyle="1" w:styleId="ABCList4">
    <w:name w:val="ABC List 4"/>
    <w:pPr>
      <w:numPr>
        <w:numId w:val="5"/>
      </w:numPr>
    </w:pPr>
    <w:rPr>
      <w:sz w:val="24"/>
    </w:rPr>
  </w:style>
  <w:style w:type="paragraph" w:customStyle="1" w:styleId="StepsHeadings">
    <w:name w:val="Steps_Headings"/>
    <w:next w:val="BodyText1"/>
    <w:autoRedefine/>
    <w:rPr>
      <w:rFonts w:ascii="Arial" w:hAnsi="Arial"/>
      <w:b/>
      <w:bCs/>
      <w:iCs/>
      <w:sz w:val="24"/>
    </w:rPr>
  </w:style>
  <w:style w:type="paragraph" w:customStyle="1" w:styleId="ListBullet1">
    <w:name w:val="List Bullet 1"/>
    <w:pPr>
      <w:numPr>
        <w:numId w:val="10"/>
      </w:numPr>
      <w:tabs>
        <w:tab w:val="clear" w:pos="720"/>
        <w:tab w:val="num" w:pos="360"/>
      </w:tabs>
      <w:ind w:left="360"/>
    </w:pPr>
    <w:rPr>
      <w:sz w:val="24"/>
    </w:rPr>
  </w:style>
  <w:style w:type="paragraph" w:customStyle="1" w:styleId="ListNumber1">
    <w:name w:val="List Number 1"/>
    <w:pPr>
      <w:numPr>
        <w:numId w:val="13"/>
      </w:numPr>
    </w:pPr>
    <w:rPr>
      <w:sz w:val="24"/>
    </w:rPr>
  </w:style>
  <w:style w:type="paragraph" w:customStyle="1" w:styleId="BodyText4">
    <w:name w:val="Body Text 4"/>
    <w:pPr>
      <w:spacing w:before="120"/>
      <w:ind w:left="1080"/>
    </w:pPr>
    <w:rPr>
      <w:color w:val="000000"/>
      <w:sz w:val="24"/>
    </w:rPr>
  </w:style>
  <w:style w:type="character" w:styleId="Hyperlink">
    <w:name w:val="Hyperlink"/>
    <w:semiHidden/>
    <w:rPr>
      <w:color w:val="0000FF"/>
      <w:u w:val="single"/>
    </w:rPr>
  </w:style>
  <w:style w:type="paragraph" w:customStyle="1" w:styleId="Important1">
    <w:name w:val="Important 1"/>
    <w:next w:val="BodyText1"/>
    <w:pPr>
      <w:numPr>
        <w:numId w:val="6"/>
      </w:numPr>
      <w:tabs>
        <w:tab w:val="clear" w:pos="1368"/>
        <w:tab w:val="num" w:pos="1440"/>
      </w:tabs>
      <w:spacing w:before="120" w:after="120"/>
      <w:ind w:left="1440" w:hanging="1440"/>
    </w:pPr>
    <w:rPr>
      <w:noProof/>
      <w:sz w:val="24"/>
    </w:rPr>
  </w:style>
  <w:style w:type="paragraph" w:customStyle="1" w:styleId="Important2">
    <w:name w:val="Important 2"/>
    <w:basedOn w:val="Important1"/>
    <w:next w:val="BodyText2"/>
    <w:pPr>
      <w:numPr>
        <w:numId w:val="7"/>
      </w:numPr>
      <w:tabs>
        <w:tab w:val="left" w:pos="1530"/>
      </w:tabs>
    </w:pPr>
  </w:style>
  <w:style w:type="paragraph" w:customStyle="1" w:styleId="Important3">
    <w:name w:val="Important 3"/>
    <w:basedOn w:val="Important1"/>
    <w:next w:val="BodyText3"/>
    <w:pPr>
      <w:numPr>
        <w:numId w:val="8"/>
      </w:numPr>
      <w:tabs>
        <w:tab w:val="clear" w:pos="2520"/>
        <w:tab w:val="num" w:pos="2160"/>
      </w:tabs>
      <w:ind w:left="2160"/>
    </w:pPr>
  </w:style>
  <w:style w:type="paragraph" w:customStyle="1" w:styleId="Important4">
    <w:name w:val="Important 4"/>
    <w:basedOn w:val="Important1"/>
    <w:next w:val="BodyText4"/>
    <w:pPr>
      <w:numPr>
        <w:numId w:val="9"/>
      </w:numPr>
      <w:tabs>
        <w:tab w:val="clear" w:pos="2880"/>
        <w:tab w:val="num" w:pos="2520"/>
      </w:tabs>
      <w:ind w:left="2520" w:hanging="1440"/>
    </w:pPr>
  </w:style>
  <w:style w:type="paragraph" w:styleId="ListBullet2">
    <w:name w:val="List Bullet 2"/>
    <w:basedOn w:val="Normal"/>
    <w:semiHidden/>
    <w:pPr>
      <w:numPr>
        <w:numId w:val="22"/>
      </w:numPr>
      <w:tabs>
        <w:tab w:val="clear" w:pos="0"/>
        <w:tab w:val="left" w:pos="720"/>
      </w:tabs>
      <w:ind w:left="720" w:hanging="360"/>
    </w:pPr>
    <w:rPr>
      <w:rFonts w:ascii="Times New Roman" w:hAnsi="Times New Roman"/>
      <w:color w:val="000000"/>
    </w:rPr>
  </w:style>
  <w:style w:type="paragraph" w:styleId="ListBullet3">
    <w:name w:val="List Bullet 3"/>
    <w:basedOn w:val="Normal"/>
    <w:semiHidden/>
    <w:pPr>
      <w:numPr>
        <w:numId w:val="11"/>
      </w:numPr>
      <w:tabs>
        <w:tab w:val="clear" w:pos="0"/>
        <w:tab w:val="left" w:pos="1080"/>
      </w:tabs>
      <w:ind w:left="1080" w:hanging="360"/>
    </w:pPr>
    <w:rPr>
      <w:rFonts w:ascii="Times New Roman" w:hAnsi="Times New Roman"/>
      <w:color w:val="000000"/>
    </w:rPr>
  </w:style>
  <w:style w:type="paragraph" w:styleId="ListBullet4">
    <w:name w:val="List Bullet 4"/>
    <w:basedOn w:val="Normal"/>
    <w:semiHidden/>
    <w:pPr>
      <w:numPr>
        <w:numId w:val="12"/>
      </w:numPr>
      <w:tabs>
        <w:tab w:val="clear" w:pos="1440"/>
      </w:tabs>
    </w:pPr>
    <w:rPr>
      <w:rFonts w:ascii="Times New Roman" w:hAnsi="Times New Roman"/>
      <w:color w:val="000000"/>
    </w:rPr>
  </w:style>
  <w:style w:type="paragraph" w:styleId="ListNumber2">
    <w:name w:val="List Number 2"/>
    <w:semiHidden/>
    <w:pPr>
      <w:numPr>
        <w:numId w:val="14"/>
      </w:numPr>
    </w:pPr>
    <w:rPr>
      <w:sz w:val="24"/>
    </w:rPr>
  </w:style>
  <w:style w:type="paragraph" w:styleId="ListNumber3">
    <w:name w:val="List Number 3"/>
    <w:semiHidden/>
    <w:pPr>
      <w:numPr>
        <w:numId w:val="15"/>
      </w:numPr>
    </w:pPr>
    <w:rPr>
      <w:sz w:val="24"/>
    </w:rPr>
  </w:style>
  <w:style w:type="paragraph" w:styleId="ListNumber4">
    <w:name w:val="List Number 4"/>
    <w:semiHidden/>
    <w:pPr>
      <w:numPr>
        <w:numId w:val="16"/>
      </w:numPr>
    </w:pPr>
    <w:rPr>
      <w:sz w:val="24"/>
    </w:rPr>
  </w:style>
  <w:style w:type="paragraph" w:customStyle="1" w:styleId="Note1">
    <w:name w:val="Note 1"/>
    <w:next w:val="Normal"/>
    <w:pPr>
      <w:numPr>
        <w:numId w:val="23"/>
      </w:numPr>
      <w:spacing w:before="120"/>
      <w:ind w:left="720" w:hanging="720"/>
    </w:pPr>
    <w:rPr>
      <w:sz w:val="24"/>
    </w:rPr>
  </w:style>
  <w:style w:type="paragraph" w:customStyle="1" w:styleId="Note2">
    <w:name w:val="Note 2"/>
    <w:next w:val="Normal"/>
    <w:pPr>
      <w:numPr>
        <w:numId w:val="24"/>
      </w:numPr>
      <w:spacing w:before="120"/>
      <w:ind w:left="1080" w:hanging="720"/>
    </w:pPr>
    <w:rPr>
      <w:sz w:val="24"/>
    </w:rPr>
  </w:style>
  <w:style w:type="paragraph" w:customStyle="1" w:styleId="Note3">
    <w:name w:val="Note 3"/>
    <w:next w:val="Normal"/>
    <w:pPr>
      <w:numPr>
        <w:numId w:val="25"/>
      </w:numPr>
      <w:spacing w:before="120"/>
      <w:ind w:left="1440" w:hanging="720"/>
    </w:pPr>
    <w:rPr>
      <w:sz w:val="24"/>
    </w:rPr>
  </w:style>
  <w:style w:type="paragraph" w:customStyle="1" w:styleId="Note4">
    <w:name w:val="Note 4"/>
    <w:next w:val="Normal"/>
    <w:pPr>
      <w:numPr>
        <w:numId w:val="26"/>
      </w:numPr>
      <w:spacing w:before="120"/>
      <w:ind w:left="1800" w:hanging="720"/>
    </w:pPr>
    <w:rPr>
      <w:sz w:val="24"/>
    </w:rPr>
  </w:style>
  <w:style w:type="paragraph" w:customStyle="1" w:styleId="Or1">
    <w:name w:val="Or 1"/>
    <w:next w:val="BodyText2"/>
    <w:pPr>
      <w:numPr>
        <w:numId w:val="17"/>
      </w:numPr>
      <w:tabs>
        <w:tab w:val="clear" w:pos="1260"/>
        <w:tab w:val="num" w:pos="720"/>
      </w:tabs>
      <w:spacing w:after="80"/>
      <w:ind w:left="720"/>
    </w:pPr>
    <w:rPr>
      <w:color w:val="000000"/>
      <w:sz w:val="24"/>
    </w:rPr>
  </w:style>
  <w:style w:type="paragraph" w:customStyle="1" w:styleId="Or2">
    <w:name w:val="Or 2"/>
    <w:basedOn w:val="Normal"/>
    <w:next w:val="BodyText3"/>
    <w:pPr>
      <w:numPr>
        <w:numId w:val="18"/>
      </w:numPr>
      <w:tabs>
        <w:tab w:val="clear" w:pos="1260"/>
        <w:tab w:val="num" w:pos="1080"/>
      </w:tabs>
      <w:spacing w:after="80"/>
      <w:ind w:left="1080"/>
    </w:pPr>
    <w:rPr>
      <w:rFonts w:ascii="Times New Roman" w:hAnsi="Times New Roman"/>
      <w:color w:val="000000"/>
    </w:rPr>
  </w:style>
  <w:style w:type="paragraph" w:customStyle="1" w:styleId="Or3">
    <w:name w:val="Or 3"/>
    <w:basedOn w:val="Or1"/>
    <w:next w:val="BodyText4"/>
    <w:pPr>
      <w:numPr>
        <w:numId w:val="19"/>
      </w:numPr>
      <w:tabs>
        <w:tab w:val="clear" w:pos="1627"/>
        <w:tab w:val="right" w:pos="1440"/>
      </w:tabs>
      <w:spacing w:before="60" w:after="60"/>
      <w:ind w:left="1440"/>
    </w:pPr>
  </w:style>
  <w:style w:type="paragraph" w:customStyle="1" w:styleId="Or4">
    <w:name w:val="Or 4"/>
    <w:basedOn w:val="Or1"/>
    <w:next w:val="BodyText4"/>
    <w:pPr>
      <w:numPr>
        <w:numId w:val="20"/>
      </w:numPr>
      <w:tabs>
        <w:tab w:val="clear" w:pos="1987"/>
        <w:tab w:val="num" w:pos="1800"/>
      </w:tabs>
      <w:spacing w:before="60" w:after="60"/>
      <w:ind w:left="1800"/>
    </w:pPr>
  </w:style>
  <w:style w:type="paragraph" w:styleId="Header">
    <w:name w:val="header"/>
    <w:basedOn w:val="Normal"/>
    <w:semiHidden/>
  </w:style>
  <w:style w:type="paragraph" w:styleId="Footer">
    <w:name w:val="footer"/>
    <w:basedOn w:val="Normal"/>
    <w:link w:val="FooterChar"/>
    <w:uiPriority w:val="99"/>
    <w:pPr>
      <w:tabs>
        <w:tab w:val="left" w:pos="360"/>
        <w:tab w:val="center" w:pos="4320"/>
        <w:tab w:val="right" w:pos="8640"/>
      </w:tabs>
      <w:spacing w:before="120"/>
      <w:jc w:val="right"/>
    </w:pPr>
    <w:rPr>
      <w:rFonts w:ascii="Arial Narrow" w:hAnsi="Arial Narrow"/>
      <w:i/>
      <w:sz w:val="22"/>
    </w:rPr>
  </w:style>
  <w:style w:type="paragraph" w:customStyle="1" w:styleId="RevDate">
    <w:name w:val="RevDate"/>
    <w:basedOn w:val="BodyText1"/>
  </w:style>
  <w:style w:type="character" w:styleId="PageNumber">
    <w:name w:val="page number"/>
    <w:basedOn w:val="DefaultParagraphFont"/>
    <w:semiHidden/>
  </w:style>
  <w:style w:type="paragraph" w:styleId="Title">
    <w:name w:val="Title"/>
    <w:basedOn w:val="Normal"/>
    <w:next w:val="Subtitle"/>
    <w:qFormat/>
    <w:pPr>
      <w:spacing w:before="1800" w:after="240"/>
    </w:pPr>
    <w:rPr>
      <w:rFonts w:cs="Arial"/>
      <w:b/>
      <w:bCs/>
      <w:smallCaps/>
      <w:kern w:val="28"/>
      <w:sz w:val="72"/>
      <w:szCs w:val="32"/>
    </w:rPr>
  </w:style>
  <w:style w:type="paragraph" w:styleId="Subtitle">
    <w:name w:val="Subtitle"/>
    <w:basedOn w:val="Normal"/>
    <w:qFormat/>
    <w:pPr>
      <w:spacing w:after="60"/>
      <w:jc w:val="center"/>
    </w:pPr>
    <w:rPr>
      <w:rFonts w:cs="Arial"/>
      <w:szCs w:val="24"/>
    </w:rPr>
  </w:style>
  <w:style w:type="paragraph" w:styleId="TOC1">
    <w:name w:val="toc 1"/>
    <w:basedOn w:val="Normal"/>
    <w:next w:val="Normal"/>
    <w:semiHidden/>
    <w:pPr>
      <w:numPr>
        <w:numId w:val="21"/>
      </w:numPr>
    </w:p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Dept">
    <w:name w:val="Dept"/>
    <w:basedOn w:val="BodyText1"/>
  </w:style>
  <w:style w:type="paragraph" w:styleId="TOCHeading">
    <w:name w:val="TOC Heading"/>
    <w:basedOn w:val="Heading1"/>
    <w:qFormat/>
    <w:pPr>
      <w:outlineLvl w:val="9"/>
    </w:pPr>
  </w:style>
  <w:style w:type="paragraph" w:customStyle="1" w:styleId="BodyText5">
    <w:name w:val="Body Text 5"/>
    <w:pPr>
      <w:spacing w:before="120"/>
      <w:ind w:left="1440"/>
    </w:pPr>
    <w:rPr>
      <w:sz w:val="24"/>
    </w:rPr>
  </w:style>
  <w:style w:type="paragraph" w:styleId="DocumentMap">
    <w:name w:val="Document Map"/>
    <w:basedOn w:val="Normal"/>
    <w:semiHidden/>
    <w:pPr>
      <w:shd w:val="clear" w:color="auto" w:fill="000080"/>
    </w:pPr>
    <w:rPr>
      <w:rFonts w:ascii="Tahoma" w:hAnsi="Tahoma" w:cs="Tahoma"/>
    </w:rPr>
  </w:style>
  <w:style w:type="paragraph" w:styleId="BodyText">
    <w:name w:val="Body Text"/>
    <w:basedOn w:val="Normal"/>
    <w:semiHidden/>
    <w:pPr>
      <w:spacing w:after="120"/>
    </w:pPr>
    <w:rPr>
      <w:rFonts w:ascii="Times New Roman" w:hAnsi="Times New Roman"/>
    </w:rPr>
  </w:style>
  <w:style w:type="paragraph" w:customStyle="1" w:styleId="Legend">
    <w:name w:val="Legend"/>
    <w:basedOn w:val="BodyText1"/>
    <w:pPr>
      <w:jc w:val="center"/>
    </w:pPr>
  </w:style>
  <w:style w:type="paragraph" w:customStyle="1" w:styleId="StepsNumber">
    <w:name w:val="Steps_Number"/>
    <w:basedOn w:val="StepsHeadings"/>
    <w:pPr>
      <w:jc w:val="center"/>
    </w:pPr>
    <w:rPr>
      <w:color w:val="000000"/>
    </w:rPr>
  </w:style>
  <w:style w:type="paragraph" w:customStyle="1" w:styleId="SSPPProperties">
    <w:name w:val="SSPP Properties"/>
    <w:pPr>
      <w:spacing w:before="30" w:after="30"/>
    </w:pPr>
    <w:rPr>
      <w:rFonts w:ascii="Arial Narrow" w:hAnsi="Arial Narrow"/>
      <w:sz w:val="22"/>
    </w:rPr>
  </w:style>
  <w:style w:type="paragraph" w:customStyle="1" w:styleId="TblHeadings">
    <w:name w:val="Tbl_Headings"/>
    <w:basedOn w:val="StepsHeadings"/>
    <w:pPr>
      <w:jc w:val="center"/>
    </w:pPr>
  </w:style>
  <w:style w:type="paragraph" w:customStyle="1" w:styleId="TeamName">
    <w:name w:val="TeamName"/>
    <w:basedOn w:val="BodyText1"/>
    <w:pPr>
      <w:jc w:val="center"/>
    </w:pPr>
  </w:style>
  <w:style w:type="paragraph" w:customStyle="1" w:styleId="or20">
    <w:name w:val="or 2"/>
    <w:next w:val="Normal"/>
    <w:pPr>
      <w:numPr>
        <w:numId w:val="1"/>
      </w:numPr>
      <w:tabs>
        <w:tab w:val="num" w:pos="1440"/>
      </w:tabs>
      <w:spacing w:before="120"/>
    </w:pPr>
    <w:rPr>
      <w:sz w:val="24"/>
    </w:rPr>
  </w:style>
  <w:style w:type="paragraph" w:customStyle="1" w:styleId="BodyTxt1">
    <w:name w:val="BodyTxt1"/>
    <w:pPr>
      <w:spacing w:before="120"/>
    </w:pPr>
    <w:rPr>
      <w:sz w:val="24"/>
    </w:rPr>
  </w:style>
  <w:style w:type="paragraph" w:customStyle="1" w:styleId="Importantsign">
    <w:name w:val="Important sign"/>
    <w:pPr>
      <w:framePr w:w="1440" w:hSpace="187" w:vSpace="187" w:wrap="around" w:vAnchor="text" w:hAnchor="page" w:y="1" w:anchorLock="1"/>
      <w:spacing w:line="760" w:lineRule="exact"/>
      <w:jc w:val="right"/>
    </w:pPr>
    <w:rPr>
      <w:rFonts w:ascii="Arial" w:hAnsi="Arial"/>
      <w:sz w:val="56"/>
    </w:rPr>
  </w:style>
  <w:style w:type="paragraph" w:customStyle="1" w:styleId="UserInputText">
    <w:name w:val="UserInputText"/>
    <w:basedOn w:val="BodyText1"/>
    <w:rPr>
      <w:rFonts w:ascii="Courier New" w:hAnsi="Courier New" w:cs="Courier New"/>
      <w:b/>
      <w:bCs/>
    </w:rPr>
  </w:style>
  <w:style w:type="paragraph" w:styleId="BalloonText">
    <w:name w:val="Balloon Text"/>
    <w:basedOn w:val="Normal"/>
    <w:link w:val="BalloonTextChar"/>
    <w:uiPriority w:val="99"/>
    <w:semiHidden/>
    <w:unhideWhenUsed/>
    <w:rsid w:val="004D436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360"/>
    <w:rPr>
      <w:rFonts w:ascii="Segoe UI" w:hAnsi="Segoe UI" w:cs="Segoe UI"/>
      <w:sz w:val="18"/>
      <w:szCs w:val="18"/>
    </w:rPr>
  </w:style>
  <w:style w:type="character" w:styleId="CommentReference">
    <w:name w:val="annotation reference"/>
    <w:basedOn w:val="DefaultParagraphFont"/>
    <w:uiPriority w:val="99"/>
    <w:semiHidden/>
    <w:unhideWhenUsed/>
    <w:rsid w:val="006E34A9"/>
    <w:rPr>
      <w:sz w:val="16"/>
      <w:szCs w:val="16"/>
    </w:rPr>
  </w:style>
  <w:style w:type="paragraph" w:styleId="CommentText">
    <w:name w:val="annotation text"/>
    <w:basedOn w:val="Normal"/>
    <w:link w:val="CommentTextChar"/>
    <w:uiPriority w:val="99"/>
    <w:semiHidden/>
    <w:unhideWhenUsed/>
    <w:rsid w:val="006E34A9"/>
    <w:rPr>
      <w:sz w:val="20"/>
    </w:rPr>
  </w:style>
  <w:style w:type="character" w:customStyle="1" w:styleId="CommentTextChar">
    <w:name w:val="Comment Text Char"/>
    <w:basedOn w:val="DefaultParagraphFont"/>
    <w:link w:val="CommentText"/>
    <w:uiPriority w:val="99"/>
    <w:semiHidden/>
    <w:rsid w:val="006E34A9"/>
    <w:rPr>
      <w:rFonts w:ascii="Arial" w:hAnsi="Arial"/>
    </w:rPr>
  </w:style>
  <w:style w:type="paragraph" w:styleId="CommentSubject">
    <w:name w:val="annotation subject"/>
    <w:basedOn w:val="CommentText"/>
    <w:next w:val="CommentText"/>
    <w:link w:val="CommentSubjectChar"/>
    <w:uiPriority w:val="99"/>
    <w:semiHidden/>
    <w:unhideWhenUsed/>
    <w:rsid w:val="006E34A9"/>
    <w:rPr>
      <w:b/>
      <w:bCs/>
    </w:rPr>
  </w:style>
  <w:style w:type="character" w:customStyle="1" w:styleId="CommentSubjectChar">
    <w:name w:val="Comment Subject Char"/>
    <w:basedOn w:val="CommentTextChar"/>
    <w:link w:val="CommentSubject"/>
    <w:uiPriority w:val="99"/>
    <w:semiHidden/>
    <w:rsid w:val="006E34A9"/>
    <w:rPr>
      <w:rFonts w:ascii="Arial" w:hAnsi="Arial"/>
      <w:b/>
      <w:bCs/>
    </w:rPr>
  </w:style>
  <w:style w:type="character" w:customStyle="1" w:styleId="Heading9Char">
    <w:name w:val="Heading 9 Char"/>
    <w:basedOn w:val="DefaultParagraphFont"/>
    <w:link w:val="Heading9"/>
    <w:rsid w:val="00843C24"/>
    <w:rPr>
      <w:rFonts w:ascii="Arial" w:hAnsi="Arial"/>
      <w:b/>
      <w:bCs/>
      <w:iCs/>
      <w:sz w:val="18"/>
    </w:rPr>
  </w:style>
  <w:style w:type="character" w:customStyle="1" w:styleId="FooterChar">
    <w:name w:val="Footer Char"/>
    <w:basedOn w:val="DefaultParagraphFont"/>
    <w:link w:val="Footer"/>
    <w:uiPriority w:val="99"/>
    <w:rsid w:val="006F36F3"/>
    <w:rPr>
      <w:rFonts w:ascii="Arial Narrow" w:hAnsi="Arial Narrow"/>
      <w:i/>
      <w:sz w:val="22"/>
    </w:rPr>
  </w:style>
  <w:style w:type="paragraph" w:styleId="ListParagraph">
    <w:name w:val="List Paragraph"/>
    <w:basedOn w:val="Normal"/>
    <w:uiPriority w:val="34"/>
    <w:qFormat/>
    <w:rsid w:val="00A857EC"/>
    <w:pPr>
      <w:ind w:left="720"/>
      <w:contextualSpacing/>
    </w:pPr>
  </w:style>
  <w:style w:type="character" w:customStyle="1" w:styleId="apple-converted-space">
    <w:name w:val="apple-converted-space"/>
    <w:basedOn w:val="DefaultParagraphFont"/>
    <w:rsid w:val="00EF7A58"/>
  </w:style>
  <w:style w:type="character" w:customStyle="1" w:styleId="ipa">
    <w:name w:val="ipa"/>
    <w:basedOn w:val="DefaultParagraphFont"/>
    <w:rsid w:val="00EF7A58"/>
  </w:style>
  <w:style w:type="character" w:styleId="UnresolvedMention">
    <w:name w:val="Unresolved Mention"/>
    <w:basedOn w:val="DefaultParagraphFont"/>
    <w:uiPriority w:val="99"/>
    <w:semiHidden/>
    <w:unhideWhenUsed/>
    <w:rsid w:val="004C4E8F"/>
    <w:rPr>
      <w:color w:val="808080"/>
      <w:shd w:val="clear" w:color="auto" w:fill="E6E6E6"/>
    </w:rPr>
  </w:style>
  <w:style w:type="character" w:styleId="FollowedHyperlink">
    <w:name w:val="FollowedHyperlink"/>
    <w:basedOn w:val="DefaultParagraphFont"/>
    <w:uiPriority w:val="99"/>
    <w:semiHidden/>
    <w:unhideWhenUsed/>
    <w:rsid w:val="00EC4DC0"/>
    <w:rPr>
      <w:color w:val="954F72" w:themeColor="followedHyperlink"/>
      <w:u w:val="single"/>
    </w:rPr>
  </w:style>
  <w:style w:type="paragraph" w:styleId="NoSpacing">
    <w:name w:val="No Spacing"/>
    <w:uiPriority w:val="1"/>
    <w:qFormat/>
    <w:rsid w:val="00AE1F1A"/>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4618984">
      <w:bodyDiv w:val="1"/>
      <w:marLeft w:val="0"/>
      <w:marRight w:val="0"/>
      <w:marTop w:val="0"/>
      <w:marBottom w:val="0"/>
      <w:divBdr>
        <w:top w:val="none" w:sz="0" w:space="0" w:color="auto"/>
        <w:left w:val="none" w:sz="0" w:space="0" w:color="auto"/>
        <w:bottom w:val="none" w:sz="0" w:space="0" w:color="auto"/>
        <w:right w:val="none" w:sz="0" w:space="0" w:color="auto"/>
      </w:divBdr>
    </w:div>
    <w:div w:id="890507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yperlink" Target="file:///O:\Service%20Delivery\Service%20Level%20Management\SLA%20Information\SLA%20Excell%20Spreadsheet"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harepoint.jackson.com/sites/integrity/_layouts/15/WopiFrame.aspx?sourcedoc=%7be34fe42a-654a-469a-9d38-6612f00486dc%7d&amp;action=view"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docs.jackson.local/it/sites/rs/_layouts/15/start.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endeba\Application%20Data\Microsoft\Templates\ITP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F3452EEBF470E41915B3CA0BB5B538F" ma:contentTypeVersion="20" ma:contentTypeDescription="Create a new document." ma:contentTypeScope="" ma:versionID="790c5b2603d95436a7a4db2e5ea3dd87">
  <xsd:schema xmlns:xsd="http://www.w3.org/2001/XMLSchema" xmlns:xs="http://www.w3.org/2001/XMLSchema" xmlns:p="http://schemas.microsoft.com/office/2006/metadata/properties" xmlns:ns2="ba5e94a0-206e-4392-b45d-0da65212796d" targetNamespace="http://schemas.microsoft.com/office/2006/metadata/properties" ma:root="true" ma:fieldsID="3f53f9d78d1eb9b3754a980596fa77b0" ns2:_="">
    <xsd:import namespace="ba5e94a0-206e-4392-b45d-0da65212796d"/>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5e94a0-206e-4392-b45d-0da65212796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Props1.xml><?xml version="1.0" encoding="utf-8"?>
<ds:datastoreItem xmlns:ds="http://schemas.openxmlformats.org/officeDocument/2006/customXml" ds:itemID="{577544A4-4C80-4CB7-876F-A6C398D9E73A}">
  <ds:schemaRefs>
    <ds:schemaRef ds:uri="http://schemas.microsoft.com/sharepoint/v3/contenttype/forms"/>
  </ds:schemaRefs>
</ds:datastoreItem>
</file>

<file path=customXml/itemProps2.xml><?xml version="1.0" encoding="utf-8"?>
<ds:datastoreItem xmlns:ds="http://schemas.openxmlformats.org/officeDocument/2006/customXml" ds:itemID="{AAF038F8-7778-4D79-9B3D-071E08731E28}">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ba5e94a0-206e-4392-b45d-0da65212796d"/>
    <ds:schemaRef ds:uri="http://purl.org/dc/terms/"/>
    <ds:schemaRef ds:uri="http://www.w3.org/XML/1998/namespace"/>
    <ds:schemaRef ds:uri="http://purl.org/dc/dcmitype/"/>
  </ds:schemaRefs>
</ds:datastoreItem>
</file>

<file path=customXml/itemProps3.xml><?xml version="1.0" encoding="utf-8"?>
<ds:datastoreItem xmlns:ds="http://schemas.openxmlformats.org/officeDocument/2006/customXml" ds:itemID="{5014AA48-78DC-4E02-BA5D-D17D728B34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5e94a0-206e-4392-b45d-0da652127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469C658-81ED-4B81-A422-E59745559108}">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ITPP.dot</Template>
  <TotalTime>941</TotalTime>
  <Pages>6</Pages>
  <Words>1840</Words>
  <Characters>10204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PGDS US Policy and Procedure Template</vt:lpstr>
    </vt:vector>
  </TitlesOfParts>
  <Company>JNL</Company>
  <LinksUpToDate>false</LinksUpToDate>
  <CharactersWithSpaces>12020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PGDS US Policy and Procedure Template</dc:title>
  <dc:subject/>
  <dc:creator>lendeba</dc:creator>
  <cp:keywords/>
  <cp:lastModifiedBy>Branham, Henry</cp:lastModifiedBy>
  <cp:revision>170</cp:revision>
  <cp:lastPrinted>2017-03-02T22:41:00Z</cp:lastPrinted>
  <dcterms:created xsi:type="dcterms:W3CDTF">2017-02-14T20:54:00Z</dcterms:created>
  <dcterms:modified xsi:type="dcterms:W3CDTF">2018-04-18T19:43:00Z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