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79236BF7" w:rsidR="00D02451" w:rsidRPr="00A2001B" w:rsidRDefault="004E71F4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Identify</w:t>
      </w:r>
      <w:r w:rsidR="000F42D2">
        <w:rPr>
          <w:rFonts w:cs="Arial"/>
          <w:color w:val="C00000"/>
        </w:rPr>
        <w:t xml:space="preserve"> and Verify</w:t>
      </w:r>
      <w:r>
        <w:rPr>
          <w:rFonts w:cs="Arial"/>
          <w:color w:val="C00000"/>
        </w:rPr>
        <w:t xml:space="preserve"> CI Unavailability Record Tickets Documentation</w:t>
      </w:r>
    </w:p>
    <w:p w14:paraId="664C0E08" w14:textId="778C2DC6" w:rsidR="00D02451" w:rsidRPr="006108A0" w:rsidRDefault="00DF0D7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847CAE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4FE13078" w:rsidR="00115FED" w:rsidRDefault="004E71F4" w:rsidP="00157A90">
      <w:pPr>
        <w:rPr>
          <w:rFonts w:cs="Arial"/>
          <w:sz w:val="22"/>
          <w:szCs w:val="22"/>
        </w:rPr>
      </w:pPr>
      <w:r w:rsidRPr="00F34394">
        <w:rPr>
          <w:rFonts w:cs="Arial"/>
          <w:sz w:val="22"/>
          <w:szCs w:val="22"/>
        </w:rPr>
        <w:t xml:space="preserve">When an application with a Service Target created for SLA monitoring experiences an outage, Service Level Management receives an email from Remedy </w:t>
      </w:r>
      <w:r>
        <w:rPr>
          <w:rFonts w:cs="Arial"/>
          <w:sz w:val="22"/>
          <w:szCs w:val="22"/>
        </w:rPr>
        <w:t>indicating</w:t>
      </w:r>
      <w:r w:rsidRPr="00F34394">
        <w:rPr>
          <w:rFonts w:cs="Arial"/>
          <w:sz w:val="22"/>
          <w:szCs w:val="22"/>
        </w:rPr>
        <w:t xml:space="preserve"> that an </w:t>
      </w:r>
      <w:r>
        <w:rPr>
          <w:rFonts w:cs="Arial"/>
          <w:sz w:val="22"/>
          <w:szCs w:val="22"/>
        </w:rPr>
        <w:t xml:space="preserve">SLM Incident ticket has been created.  This ticket contains a CI Unavailability Record which is used for recording the duration of the outage.  </w:t>
      </w:r>
      <w:r w:rsidR="009B07A7">
        <w:rPr>
          <w:rFonts w:cs="Arial"/>
          <w:sz w:val="22"/>
          <w:szCs w:val="22"/>
        </w:rPr>
        <w:t xml:space="preserve">Service Level Management reviews the tickets and conducts an investigation to </w:t>
      </w:r>
      <w:bookmarkStart w:id="1" w:name="_GoBack"/>
      <w:r w:rsidR="009B07A7">
        <w:rPr>
          <w:rFonts w:cs="Arial"/>
          <w:sz w:val="22"/>
          <w:szCs w:val="22"/>
        </w:rPr>
        <w:t>explain the cause of the outage.</w:t>
      </w:r>
    </w:p>
    <w:bookmarkEnd w:id="1"/>
    <w:p w14:paraId="1A2A3922" w14:textId="3C04C907" w:rsidR="0033048E" w:rsidRDefault="0033048E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1EA0F580" w14:textId="7A524B44" w:rsidR="0033048E" w:rsidRPr="00DF0D70" w:rsidRDefault="00DF0D70" w:rsidP="00157A90">
      <w:pPr>
        <w:rPr>
          <w:rStyle w:val="Hyperlink"/>
          <w:rFonts w:cs="Arial"/>
          <w:sz w:val="22"/>
          <w:szCs w:val="22"/>
        </w:rPr>
      </w:pPr>
      <w:r>
        <w:rPr>
          <w:rStyle w:val="Hyperlink"/>
          <w:rFonts w:cs="Arial"/>
          <w:sz w:val="22"/>
          <w:szCs w:val="22"/>
        </w:rPr>
        <w:fldChar w:fldCharType="begin"/>
      </w:r>
      <w:r w:rsidR="00244FBE">
        <w:rPr>
          <w:rStyle w:val="Hyperlink"/>
          <w:rFonts w:cs="Arial"/>
          <w:sz w:val="22"/>
          <w:szCs w:val="22"/>
        </w:rPr>
        <w:instrText>HYPERLINK "../SLA%20Reporting%20Procedures/Working%20CI%20Unavailability%20Record%20Tickets%20Procedure.docx"</w:instrText>
      </w:r>
      <w:r>
        <w:rPr>
          <w:rStyle w:val="Hyperlink"/>
          <w:rFonts w:cs="Arial"/>
          <w:sz w:val="22"/>
          <w:szCs w:val="22"/>
        </w:rPr>
        <w:fldChar w:fldCharType="separate"/>
      </w:r>
      <w:r w:rsidR="0033048E" w:rsidRPr="00DF0D70">
        <w:rPr>
          <w:rStyle w:val="Hyperlink"/>
          <w:rFonts w:cs="Arial"/>
          <w:sz w:val="22"/>
          <w:szCs w:val="22"/>
        </w:rPr>
        <w:t>Working CI Unavailability Record Tickets Procedure</w:t>
      </w:r>
    </w:p>
    <w:p w14:paraId="69CEC441" w14:textId="111169B6" w:rsidR="004E71F4" w:rsidRDefault="00DF0D70" w:rsidP="00157A90">
      <w:pPr>
        <w:rPr>
          <w:rFonts w:cs="Arial"/>
          <w:sz w:val="20"/>
        </w:rPr>
      </w:pPr>
      <w:r>
        <w:rPr>
          <w:rStyle w:val="Hyperlink"/>
          <w:rFonts w:cs="Arial"/>
          <w:sz w:val="22"/>
          <w:szCs w:val="22"/>
        </w:rPr>
        <w:fldChar w:fldCharType="end"/>
      </w:r>
    </w:p>
    <w:p w14:paraId="66A7D7D5" w14:textId="77777777" w:rsidR="00DF0D70" w:rsidRPr="00115FED" w:rsidRDefault="00DF0D70" w:rsidP="00DF0D70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501002FC" w14:textId="77777777" w:rsidR="00DF0D70" w:rsidRPr="00115FED" w:rsidRDefault="00847CAE" w:rsidP="00DF0D70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DF0D7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114F5A03" w14:textId="77777777" w:rsidR="00DF0D70" w:rsidRPr="006108A0" w:rsidRDefault="00DF0D70" w:rsidP="00DF0D7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2C3CDE1D" w14:textId="77777777" w:rsidR="00DF0D70" w:rsidRDefault="00DF0D70" w:rsidP="00DF0D70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>
        <w:rPr>
          <w:rFonts w:cs="Arial"/>
          <w:sz w:val="20"/>
        </w:rPr>
        <w:t xml:space="preserve"> for adhering to this document:</w:t>
      </w:r>
    </w:p>
    <w:p w14:paraId="3621BAC7" w14:textId="2715E632" w:rsidR="00DF0D70" w:rsidRPr="00115FED" w:rsidRDefault="00DF0D70" w:rsidP="00DF0D70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Continuous Performance </w:t>
      </w:r>
      <w:r w:rsidR="00847CAE">
        <w:rPr>
          <w:rFonts w:cs="Arial"/>
          <w:sz w:val="20"/>
        </w:rPr>
        <w:t>Enablement</w:t>
      </w:r>
      <w:r>
        <w:rPr>
          <w:rFonts w:cs="Arial"/>
          <w:sz w:val="20"/>
        </w:rPr>
        <w:t xml:space="preserve"> </w:t>
      </w:r>
    </w:p>
    <w:p w14:paraId="73B7A0FC" w14:textId="77777777" w:rsidR="00DF0D70" w:rsidRDefault="00DF0D70" w:rsidP="00157A90">
      <w:pPr>
        <w:rPr>
          <w:rFonts w:cs="Arial"/>
          <w:sz w:val="20"/>
        </w:rPr>
      </w:pP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59273DDC" w:rsidR="00016922" w:rsidRPr="006108A0" w:rsidRDefault="00016922" w:rsidP="0006055C">
            <w:pPr>
              <w:pStyle w:val="TblHeadings"/>
              <w:rPr>
                <w:rFonts w:cs="Arial"/>
              </w:rPr>
            </w:pP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323FEB00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7AA92" w14:textId="3BEC5911" w:rsidR="00AC7746" w:rsidRPr="004E71F4" w:rsidRDefault="004E71F4" w:rsidP="00DE0D5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4E71F4">
              <w:rPr>
                <w:rFonts w:cs="Arial"/>
                <w:b/>
                <w:sz w:val="22"/>
                <w:szCs w:val="22"/>
              </w:rPr>
              <w:t>Locat</w:t>
            </w:r>
            <w:r>
              <w:rPr>
                <w:rFonts w:cs="Arial"/>
                <w:b/>
                <w:sz w:val="22"/>
                <w:szCs w:val="22"/>
              </w:rPr>
              <w:t>ing</w:t>
            </w:r>
            <w:r w:rsidRPr="004E71F4">
              <w:rPr>
                <w:rFonts w:cs="Arial"/>
                <w:b/>
                <w:sz w:val="22"/>
                <w:szCs w:val="22"/>
              </w:rPr>
              <w:t xml:space="preserve"> email for Incident Tickets with CI Unavailability Records</w:t>
            </w:r>
          </w:p>
          <w:p w14:paraId="1E367B0A" w14:textId="77777777" w:rsidR="004E71F4" w:rsidRDefault="004E71F4" w:rsidP="00DE0D50">
            <w:pPr>
              <w:pStyle w:val="NoSpacing"/>
              <w:rPr>
                <w:rFonts w:cs="Arial"/>
                <w:sz w:val="20"/>
              </w:rPr>
            </w:pPr>
          </w:p>
          <w:p w14:paraId="2B1AE675" w14:textId="77777777" w:rsidR="004E71F4" w:rsidRPr="00F34394" w:rsidRDefault="004E71F4" w:rsidP="004E71F4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 xml:space="preserve">Whenever an outage occurs for an application that is being monitored for a SLA, an email from </w:t>
            </w:r>
            <w:r w:rsidRPr="00F34394">
              <w:rPr>
                <w:rFonts w:cs="Arial"/>
                <w:i/>
                <w:sz w:val="22"/>
                <w:szCs w:val="22"/>
              </w:rPr>
              <w:t>ITSMPROD9</w:t>
            </w:r>
            <w:r w:rsidRPr="00F34394">
              <w:rPr>
                <w:rFonts w:cs="Arial"/>
                <w:sz w:val="22"/>
                <w:szCs w:val="22"/>
              </w:rPr>
              <w:t xml:space="preserve"> will </w:t>
            </w:r>
            <w:r>
              <w:rPr>
                <w:rFonts w:cs="Arial"/>
                <w:sz w:val="22"/>
                <w:szCs w:val="22"/>
              </w:rPr>
              <w:t>be sent to the</w:t>
            </w:r>
            <w:r w:rsidRPr="00F34394">
              <w:rPr>
                <w:rFonts w:cs="Arial"/>
                <w:sz w:val="22"/>
                <w:szCs w:val="22"/>
              </w:rPr>
              <w:t xml:space="preserve"> inbox of Service Level Management team members.</w:t>
            </w:r>
            <w:r>
              <w:rPr>
                <w:rFonts w:cs="Arial"/>
                <w:sz w:val="22"/>
                <w:szCs w:val="22"/>
              </w:rPr>
              <w:t xml:space="preserve">  The subject of the email will begin with “CI Unavailability”.</w:t>
            </w:r>
          </w:p>
          <w:p w14:paraId="4207D658" w14:textId="77777777" w:rsidR="004E71F4" w:rsidRPr="00F34394" w:rsidRDefault="004E71F4" w:rsidP="004E71F4">
            <w:pPr>
              <w:pStyle w:val="NoSpacing"/>
              <w:numPr>
                <w:ilvl w:val="1"/>
                <w:numId w:val="32"/>
              </w:numPr>
              <w:rPr>
                <w:rFonts w:cs="Arial"/>
                <w:i/>
                <w:sz w:val="22"/>
                <w:szCs w:val="22"/>
              </w:rPr>
            </w:pPr>
            <w:r w:rsidRPr="00F34394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F34394">
              <w:rPr>
                <w:rFonts w:cs="Arial"/>
                <w:i/>
                <w:sz w:val="22"/>
                <w:szCs w:val="22"/>
              </w:rPr>
              <w:t xml:space="preserve"> Setting up a</w:t>
            </w:r>
            <w:r>
              <w:rPr>
                <w:rFonts w:cs="Arial"/>
                <w:i/>
                <w:sz w:val="22"/>
                <w:szCs w:val="22"/>
              </w:rPr>
              <w:t xml:space="preserve"> personal</w:t>
            </w:r>
            <w:r w:rsidRPr="00F34394">
              <w:rPr>
                <w:rFonts w:cs="Arial"/>
                <w:i/>
                <w:sz w:val="22"/>
                <w:szCs w:val="22"/>
              </w:rPr>
              <w:t xml:space="preserve"> email rule to automatically move the emails prefaced with “CI Unavailability” in the subject line will help identify the outages easier.</w:t>
            </w:r>
          </w:p>
          <w:p w14:paraId="41B6BE84" w14:textId="77777777" w:rsidR="004E71F4" w:rsidRPr="00F34394" w:rsidRDefault="004E71F4" w:rsidP="004E71F4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The email will contain the Service (application) name in the subject line and within the body of the email.</w:t>
            </w:r>
          </w:p>
          <w:p w14:paraId="1AB7B1E9" w14:textId="77777777" w:rsidR="004E71F4" w:rsidRPr="00F34394" w:rsidRDefault="004E71F4" w:rsidP="004E71F4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 xml:space="preserve">The </w:t>
            </w:r>
            <w:r>
              <w:rPr>
                <w:rFonts w:cs="Arial"/>
                <w:sz w:val="22"/>
                <w:szCs w:val="22"/>
              </w:rPr>
              <w:t xml:space="preserve">SLM </w:t>
            </w:r>
            <w:r w:rsidRPr="00F34394">
              <w:rPr>
                <w:rFonts w:cs="Arial"/>
                <w:sz w:val="22"/>
                <w:szCs w:val="22"/>
              </w:rPr>
              <w:t>Incident Ticket number is located within the body of the email on the “Cross Reference ID” line.</w:t>
            </w:r>
          </w:p>
          <w:p w14:paraId="28FED710" w14:textId="413D752C" w:rsidR="004E71F4" w:rsidRPr="00314D68" w:rsidRDefault="004E71F4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C4F61E" wp14:editId="3822D4A2">
                  <wp:extent cx="5328920" cy="2081283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5" cy="210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DFC62" w14:textId="2DA50558" w:rsidR="00AC7746" w:rsidRPr="004E71F4" w:rsidRDefault="004E71F4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4E71F4">
              <w:rPr>
                <w:rFonts w:ascii="Arial" w:hAnsi="Arial" w:cs="Arial"/>
                <w:b/>
                <w:sz w:val="22"/>
                <w:szCs w:val="22"/>
              </w:rPr>
              <w:t>Verification of CI Unavailability Record Tickets</w:t>
            </w:r>
          </w:p>
          <w:p w14:paraId="12AB512C" w14:textId="48182D90" w:rsidR="004E71F4" w:rsidRDefault="004E71F4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Emails should be matched up against the CI Unavailability Record tickets to ensure that there are no tickets that were missed in the event of an email error.</w:t>
            </w:r>
          </w:p>
          <w:p w14:paraId="6298DA7B" w14:textId="77777777" w:rsidR="004E71F4" w:rsidRPr="004E71F4" w:rsidRDefault="004E71F4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155C19A" w14:textId="1D02937A" w:rsidR="004E71F4" w:rsidRDefault="004E71F4" w:rsidP="004E71F4">
            <w:pPr>
              <w:pStyle w:val="NoSpacing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Perform a search in Remedy to verify that no CI Unavailability Record Tickets exist that did not generate an email. Access Remedy at:</w:t>
            </w:r>
          </w:p>
          <w:p w14:paraId="61F108C2" w14:textId="0797C45A" w:rsidR="004E71F4" w:rsidRPr="003045A6" w:rsidRDefault="004E71F4" w:rsidP="004E71F4">
            <w:pPr>
              <w:pStyle w:val="NoSpacing"/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HYPERLINK "https://remedy.jacksonnational.com/arsys"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https://remedy.jacksonnational.com/arsys</w:t>
            </w:r>
          </w:p>
          <w:p w14:paraId="76E9F62E" w14:textId="77777777" w:rsidR="004E71F4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cs="Arial"/>
                <w:sz w:val="22"/>
                <w:szCs w:val="22"/>
              </w:rPr>
              <w:t>Click the “Applications” tab on the side.</w:t>
            </w:r>
          </w:p>
          <w:p w14:paraId="08963EA5" w14:textId="77777777" w:rsidR="004E71F4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“Incident Management”.</w:t>
            </w:r>
          </w:p>
          <w:p w14:paraId="06EE0434" w14:textId="77777777" w:rsidR="004E71F4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“Search Incident”.</w:t>
            </w:r>
          </w:p>
          <w:p w14:paraId="74240492" w14:textId="77777777" w:rsidR="004E71F4" w:rsidRPr="003045A6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Use the drop-down men to populate the </w:t>
            </w:r>
            <w:r w:rsidRPr="003045A6">
              <w:rPr>
                <w:rFonts w:cs="Arial"/>
                <w:sz w:val="22"/>
                <w:szCs w:val="22"/>
              </w:rPr>
              <w:t>following fields:</w:t>
            </w:r>
          </w:p>
          <w:p w14:paraId="24D05265" w14:textId="77777777" w:rsidR="004E71F4" w:rsidRPr="00F34394" w:rsidRDefault="004E71F4" w:rsidP="004E71F4">
            <w:pPr>
              <w:pStyle w:val="NoSpacing"/>
              <w:numPr>
                <w:ilvl w:val="2"/>
                <w:numId w:val="37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b/>
                <w:sz w:val="22"/>
                <w:szCs w:val="22"/>
              </w:rPr>
              <w:t>Reported Source</w:t>
            </w:r>
            <w:r w:rsidRPr="00F34394">
              <w:rPr>
                <w:rFonts w:cs="Arial"/>
                <w:sz w:val="22"/>
                <w:szCs w:val="22"/>
              </w:rPr>
              <w:t xml:space="preserve"> – Select “BMC Impact Manager Event”.</w:t>
            </w:r>
          </w:p>
          <w:p w14:paraId="66F5C22F" w14:textId="77777777" w:rsidR="004E71F4" w:rsidRPr="00F34394" w:rsidRDefault="004E71F4" w:rsidP="004E71F4">
            <w:pPr>
              <w:pStyle w:val="NoSpacing"/>
              <w:numPr>
                <w:ilvl w:val="2"/>
                <w:numId w:val="37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b/>
                <w:sz w:val="22"/>
                <w:szCs w:val="22"/>
              </w:rPr>
              <w:t>Assigned Group+</w:t>
            </w:r>
            <w:r w:rsidRPr="00F34394">
              <w:rPr>
                <w:rFonts w:cs="Arial"/>
                <w:sz w:val="22"/>
                <w:szCs w:val="22"/>
              </w:rPr>
              <w:t xml:space="preserve"> - Service Level Management</w:t>
            </w:r>
          </w:p>
          <w:p w14:paraId="7D276893" w14:textId="77777777" w:rsidR="004E71F4" w:rsidRPr="00F34394" w:rsidRDefault="004E71F4" w:rsidP="004E71F4">
            <w:pPr>
              <w:pStyle w:val="NoSpacing"/>
              <w:ind w:left="2160"/>
              <w:rPr>
                <w:rFonts w:cs="Arial"/>
                <w:sz w:val="22"/>
                <w:szCs w:val="22"/>
              </w:rPr>
            </w:pPr>
            <w:r w:rsidRPr="00F34394">
              <w:rPr>
                <w:noProof/>
                <w:sz w:val="22"/>
                <w:szCs w:val="22"/>
              </w:rPr>
              <w:drawing>
                <wp:inline distT="0" distB="0" distL="0" distR="0" wp14:anchorId="4EDB355F" wp14:editId="4A9B5EC5">
                  <wp:extent cx="2251880" cy="69645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995" cy="73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3D7FF" w14:textId="77777777" w:rsidR="004E71F4" w:rsidRPr="00F34394" w:rsidRDefault="004E71F4" w:rsidP="004E71F4">
            <w:pPr>
              <w:pStyle w:val="NoSpacing"/>
              <w:numPr>
                <w:ilvl w:val="0"/>
                <w:numId w:val="38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Click the “Search button.</w:t>
            </w:r>
          </w:p>
          <w:p w14:paraId="1EE23093" w14:textId="77777777" w:rsidR="004E71F4" w:rsidRPr="00F34394" w:rsidRDefault="004E71F4" w:rsidP="004E71F4">
            <w:pPr>
              <w:pStyle w:val="NoSpacing"/>
              <w:ind w:left="1800"/>
              <w:rPr>
                <w:rFonts w:cs="Arial"/>
                <w:sz w:val="22"/>
                <w:szCs w:val="22"/>
              </w:rPr>
            </w:pPr>
            <w:r w:rsidRPr="00F34394">
              <w:rPr>
                <w:noProof/>
                <w:sz w:val="22"/>
                <w:szCs w:val="22"/>
              </w:rPr>
              <w:drawing>
                <wp:inline distT="0" distB="0" distL="0" distR="0" wp14:anchorId="458F7C90" wp14:editId="2CAA87B7">
                  <wp:extent cx="514350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E3045" w14:textId="77777777" w:rsidR="004E71F4" w:rsidRPr="00F34394" w:rsidRDefault="004E71F4" w:rsidP="004E71F4">
            <w:pPr>
              <w:pStyle w:val="NoSpacing"/>
              <w:numPr>
                <w:ilvl w:val="0"/>
                <w:numId w:val="39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A list of Incident Tickets will appear.  Click the “Date/System” tab.</w:t>
            </w:r>
          </w:p>
          <w:p w14:paraId="2C3EC21A" w14:textId="77777777" w:rsidR="004E71F4" w:rsidRDefault="004E71F4" w:rsidP="004E71F4">
            <w:pPr>
              <w:pStyle w:val="NoSpacing"/>
              <w:ind w:left="180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525446F" wp14:editId="21BF1EB5">
                  <wp:extent cx="3209925" cy="609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91CA9" w14:textId="77777777" w:rsidR="004E71F4" w:rsidRPr="00F34394" w:rsidRDefault="004E71F4" w:rsidP="004E71F4">
            <w:pPr>
              <w:pStyle w:val="NoSpacing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Compare the emails against the Incident Tickets.</w:t>
            </w:r>
          </w:p>
          <w:p w14:paraId="38BD6898" w14:textId="77777777" w:rsidR="004E71F4" w:rsidRPr="00F34394" w:rsidRDefault="004E71F4" w:rsidP="004E71F4">
            <w:pPr>
              <w:pStyle w:val="NoSpacing"/>
              <w:ind w:left="1800"/>
              <w:rPr>
                <w:rFonts w:cs="Arial"/>
                <w:i/>
                <w:sz w:val="22"/>
                <w:szCs w:val="22"/>
              </w:rPr>
            </w:pPr>
            <w:r w:rsidRPr="00F34394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F34394">
              <w:rPr>
                <w:rFonts w:cs="Arial"/>
                <w:i/>
                <w:sz w:val="22"/>
                <w:szCs w:val="22"/>
              </w:rPr>
              <w:t xml:space="preserve"> The “Reported Date” in the ticket and the time of the email may be a minute or two off depending on how long it took to generate the email and send it.  </w:t>
            </w:r>
          </w:p>
          <w:p w14:paraId="556269F5" w14:textId="77777777" w:rsidR="004E71F4" w:rsidRPr="000957F8" w:rsidRDefault="004E71F4" w:rsidP="004E71F4">
            <w:pPr>
              <w:pStyle w:val="NoSpacing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t>If a SLM</w:t>
            </w:r>
            <w:r w:rsidRPr="00F34394">
              <w:rPr>
                <w:rFonts w:cs="Arial"/>
                <w:sz w:val="22"/>
                <w:szCs w:val="22"/>
              </w:rPr>
              <w:t xml:space="preserve"> Incident Ticket exists in which no email was generated, review the Service Target to ensure an email was set up.  </w:t>
            </w:r>
          </w:p>
          <w:p w14:paraId="3B87B492" w14:textId="338408EA" w:rsidR="004E71F4" w:rsidRDefault="004E71F4" w:rsidP="004E71F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 For more information see:</w:t>
            </w:r>
          </w:p>
          <w:p w14:paraId="60271356" w14:textId="707006D3" w:rsidR="004E71F4" w:rsidRDefault="004E71F4" w:rsidP="004E71F4">
            <w:pPr>
              <w:pStyle w:val="NoSpacing"/>
              <w:ind w:left="7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 </w:t>
            </w:r>
            <w:hyperlink r:id="rId16" w:history="1">
              <w:r w:rsidRPr="000957F8">
                <w:rPr>
                  <w:rStyle w:val="Hyperlink"/>
                  <w:rFonts w:cs="Arial"/>
                  <w:sz w:val="22"/>
                  <w:szCs w:val="22"/>
                </w:rPr>
                <w:t>Create a Service Target Procedure</w:t>
              </w:r>
            </w:hyperlink>
          </w:p>
          <w:p w14:paraId="3FCA2F8F" w14:textId="561DC353" w:rsidR="004E71F4" w:rsidRPr="004E71F4" w:rsidRDefault="004E71F4" w:rsidP="004E71F4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 w:rsidRPr="004E71F4">
              <w:rPr>
                <w:rFonts w:ascii="Arial" w:hAnsi="Arial" w:cs="Arial"/>
                <w:sz w:val="22"/>
                <w:szCs w:val="22"/>
              </w:rPr>
              <w:t>If the email has been set up, create an Incident ticket for the ITSM Suite Administration team to find out why an email was not generated.</w:t>
            </w:r>
          </w:p>
        </w:tc>
      </w:tr>
      <w:tr w:rsidR="0069396E" w:rsidRPr="006108A0" w14:paraId="14516D7E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878B7" w14:textId="541A3018" w:rsidR="0069396E" w:rsidRPr="006108A0" w:rsidRDefault="0069396E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3E3FC" w14:textId="77777777" w:rsidR="0069396E" w:rsidRDefault="0069396E" w:rsidP="0069396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Save the CI Unavailability Email</w:t>
            </w:r>
          </w:p>
          <w:p w14:paraId="0F3DF72B" w14:textId="77777777" w:rsidR="0069396E" w:rsidRDefault="0069396E" w:rsidP="0069396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3FDE13" w14:textId="77777777" w:rsidR="0069396E" w:rsidRDefault="0069396E" w:rsidP="0069396E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the email has been reviewed it should be moved to the “CI Unavailability Outages” folder under the Service Level Management Inbox / 1 YYYY / Reporting / Daily SLA / Current Month / CI Unavailability Outages.</w:t>
            </w:r>
          </w:p>
          <w:p w14:paraId="4837543F" w14:textId="77777777" w:rsidR="0069396E" w:rsidRDefault="0069396E" w:rsidP="0069396E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F0F684" wp14:editId="5B2E0988">
                  <wp:extent cx="1446663" cy="1778309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70" cy="179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7CA75" w14:textId="77777777" w:rsidR="0069396E" w:rsidRDefault="0069396E" w:rsidP="0069396E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Save the email to the following location:</w:t>
            </w:r>
          </w:p>
          <w:p w14:paraId="2DDF2E1A" w14:textId="4D9652AC" w:rsidR="00DF367C" w:rsidRPr="00DF367C" w:rsidRDefault="00847CAE" w:rsidP="00DF367C">
            <w:pPr>
              <w:pStyle w:val="BodyText1"/>
              <w:ind w:left="1080"/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hyperlink r:id="rId18" w:history="1">
              <w:r w:rsidR="00DF367C" w:rsidRPr="00DF367C">
                <w:rPr>
                  <w:rStyle w:val="Hyperlink"/>
                  <w:rFonts w:ascii="Arial" w:hAnsi="Arial" w:cs="Arial"/>
                  <w:sz w:val="22"/>
                  <w:szCs w:val="22"/>
                </w:rPr>
                <w:t>\\jacksonnational.com\GROUP\ITVOL1\VOL1\group\PM COE\Forecasting &amp; Metrics Model Rollout\SLA Reporting\Reporting</w:t>
              </w:r>
            </w:hyperlink>
            <w:r w:rsidR="00DF367C">
              <w:rPr>
                <w:rStyle w:val="Hyperlink"/>
                <w:rFonts w:ascii="Arial" w:hAnsi="Arial" w:cs="Arial"/>
                <w:sz w:val="22"/>
                <w:szCs w:val="22"/>
              </w:rPr>
              <w:t>\YYYY\Daily SLA Report\Month\CI Unavailability Outages</w:t>
            </w:r>
          </w:p>
          <w:p w14:paraId="434D9B25" w14:textId="46545F77" w:rsidR="0069396E" w:rsidRDefault="0069396E" w:rsidP="0069396E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Publish the email to SharePoint at the following location:</w:t>
            </w:r>
          </w:p>
          <w:p w14:paraId="4F0BD75A" w14:textId="1345B9AE" w:rsidR="0069396E" w:rsidRPr="004E71F4" w:rsidRDefault="00847CAE" w:rsidP="0069396E">
            <w:pPr>
              <w:pStyle w:val="BodyText1"/>
              <w:ind w:left="1080"/>
              <w:rPr>
                <w:rFonts w:ascii="Arial" w:hAnsi="Arial" w:cs="Arial"/>
                <w:b/>
                <w:sz w:val="22"/>
                <w:szCs w:val="22"/>
              </w:rPr>
            </w:pPr>
            <w:hyperlink r:id="rId19" w:history="1">
              <w:r w:rsidR="0069396E" w:rsidRPr="00CD35AF">
                <w:rPr>
                  <w:rStyle w:val="Hyperlink"/>
                  <w:rFonts w:ascii="Arial" w:hAnsi="Arial" w:cs="Arial"/>
                  <w:sz w:val="22"/>
                  <w:szCs w:val="22"/>
                </w:rPr>
                <w:t>Daily Reporting/SLM/YYYY/Daily SLA Report/Month/CI Unavailability Outage Emails</w:t>
              </w:r>
            </w:hyperlink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4659BF2B" w14:textId="77777777" w:rsidR="00DF367C" w:rsidRDefault="00DF367C" w:rsidP="00DF367C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C07A0D2" w14:textId="77777777" w:rsidR="00DF367C" w:rsidRDefault="00DF367C" w:rsidP="00DF367C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4BB18E13" w14:textId="66AF5D84" w:rsidR="00DF367C" w:rsidRDefault="00DF367C" w:rsidP="00DF367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847CAE">
        <w:rPr>
          <w:rFonts w:ascii="Arial" w:hAnsi="Arial" w:cs="Arial"/>
          <w:sz w:val="20"/>
        </w:rPr>
        <w:t>Enablement</w:t>
      </w:r>
    </w:p>
    <w:p w14:paraId="75A45D6B" w14:textId="48AF1AA2" w:rsidR="00DF367C" w:rsidRDefault="00DF367C" w:rsidP="00DF367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847CAE">
        <w:rPr>
          <w:rFonts w:ascii="Arial" w:hAnsi="Arial" w:cs="Arial"/>
          <w:sz w:val="20"/>
        </w:rPr>
        <w:t>Enablement</w:t>
      </w:r>
    </w:p>
    <w:p w14:paraId="3DA0CF00" w14:textId="77777777" w:rsidR="00DF367C" w:rsidRDefault="00DF367C" w:rsidP="00DF367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382860F0" w:rsidR="00843C24" w:rsidRDefault="00DF367C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C</w:t>
            </w:r>
            <w:r>
              <w:t xml:space="preserve">ontinuous Performance </w:t>
            </w:r>
            <w:r w:rsidR="00847CAE">
              <w:t>Enablement</w:t>
            </w:r>
            <w:r w:rsidR="00843C24">
              <w:rPr>
                <w:rFonts w:cs="Arial"/>
              </w:rPr>
              <w:t xml:space="preserve">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4220EE25" w:rsidR="00843C24" w:rsidRDefault="00DF367C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847CAE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63A5CAE8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4E71F4">
              <w:rPr>
                <w:rFonts w:ascii="Arial" w:hAnsi="Arial" w:cs="Arial"/>
                <w:sz w:val="18"/>
                <w:szCs w:val="18"/>
              </w:rPr>
              <w:t>01/23/2019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5C016735" w:rsidR="006F36F3" w:rsidRDefault="00D60880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847CAE">
      <w:rPr>
        <w:noProof/>
      </w:rPr>
      <w:t>9/24/2019 11:39 AM</w:t>
    </w:r>
    <w:r>
      <w:fldChar w:fldCharType="end"/>
    </w:r>
    <w:r>
      <w:t xml:space="preserve">                                                                          </w:t>
    </w:r>
    <w:r w:rsidR="006F36F3">
      <w:t xml:space="preserve">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3B43406"/>
    <w:multiLevelType w:val="hybridMultilevel"/>
    <w:tmpl w:val="136A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433468F"/>
    <w:multiLevelType w:val="hybridMultilevel"/>
    <w:tmpl w:val="2AA43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7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62E0A"/>
    <w:multiLevelType w:val="hybridMultilevel"/>
    <w:tmpl w:val="DEB6AA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34501"/>
    <w:multiLevelType w:val="hybridMultilevel"/>
    <w:tmpl w:val="EBDCE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1E456163"/>
    <w:multiLevelType w:val="hybridMultilevel"/>
    <w:tmpl w:val="E27E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1725798"/>
    <w:multiLevelType w:val="hybridMultilevel"/>
    <w:tmpl w:val="5FBE86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AA2B2F"/>
    <w:multiLevelType w:val="hybridMultilevel"/>
    <w:tmpl w:val="B206144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2B6739CD"/>
    <w:multiLevelType w:val="hybridMultilevel"/>
    <w:tmpl w:val="71B6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20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2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374C29D2"/>
    <w:multiLevelType w:val="hybridMultilevel"/>
    <w:tmpl w:val="0ABAD2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4F1E67AB"/>
    <w:multiLevelType w:val="hybridMultilevel"/>
    <w:tmpl w:val="CC36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0" w15:restartNumberingAfterBreak="0">
    <w:nsid w:val="56554EAE"/>
    <w:multiLevelType w:val="hybridMultilevel"/>
    <w:tmpl w:val="51688C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2" w15:restartNumberingAfterBreak="0">
    <w:nsid w:val="6453174E"/>
    <w:multiLevelType w:val="hybridMultilevel"/>
    <w:tmpl w:val="5F6A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141073"/>
    <w:multiLevelType w:val="hybridMultilevel"/>
    <w:tmpl w:val="598A5C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9" w15:restartNumberingAfterBreak="0">
    <w:nsid w:val="73F41A04"/>
    <w:multiLevelType w:val="hybridMultilevel"/>
    <w:tmpl w:val="841E0B32"/>
    <w:lvl w:ilvl="0" w:tplc="9D820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41"/>
  </w:num>
  <w:num w:numId="4">
    <w:abstractNumId w:val="40"/>
  </w:num>
  <w:num w:numId="5">
    <w:abstractNumId w:val="33"/>
  </w:num>
  <w:num w:numId="6">
    <w:abstractNumId w:val="14"/>
  </w:num>
  <w:num w:numId="7">
    <w:abstractNumId w:val="26"/>
  </w:num>
  <w:num w:numId="8">
    <w:abstractNumId w:val="2"/>
  </w:num>
  <w:num w:numId="9">
    <w:abstractNumId w:val="17"/>
  </w:num>
  <w:num w:numId="10">
    <w:abstractNumId w:val="25"/>
  </w:num>
  <w:num w:numId="11">
    <w:abstractNumId w:val="29"/>
  </w:num>
  <w:num w:numId="12">
    <w:abstractNumId w:val="0"/>
  </w:num>
  <w:num w:numId="13">
    <w:abstractNumId w:val="35"/>
  </w:num>
  <w:num w:numId="14">
    <w:abstractNumId w:val="1"/>
  </w:num>
  <w:num w:numId="15">
    <w:abstractNumId w:val="21"/>
  </w:num>
  <w:num w:numId="16">
    <w:abstractNumId w:val="20"/>
  </w:num>
  <w:num w:numId="17">
    <w:abstractNumId w:val="19"/>
  </w:num>
  <w:num w:numId="18">
    <w:abstractNumId w:val="11"/>
  </w:num>
  <w:num w:numId="19">
    <w:abstractNumId w:val="6"/>
  </w:num>
  <w:num w:numId="20">
    <w:abstractNumId w:val="38"/>
  </w:num>
  <w:num w:numId="21">
    <w:abstractNumId w:val="13"/>
  </w:num>
  <w:num w:numId="22">
    <w:abstractNumId w:val="31"/>
  </w:num>
  <w:num w:numId="23">
    <w:abstractNumId w:val="4"/>
  </w:num>
  <w:num w:numId="24">
    <w:abstractNumId w:val="37"/>
  </w:num>
  <w:num w:numId="25">
    <w:abstractNumId w:val="24"/>
  </w:num>
  <w:num w:numId="26">
    <w:abstractNumId w:val="22"/>
  </w:num>
  <w:num w:numId="27">
    <w:abstractNumId w:val="7"/>
  </w:num>
  <w:num w:numId="28">
    <w:abstractNumId w:val="31"/>
  </w:num>
  <w:num w:numId="29">
    <w:abstractNumId w:val="9"/>
  </w:num>
  <w:num w:numId="30">
    <w:abstractNumId w:val="10"/>
  </w:num>
  <w:num w:numId="31">
    <w:abstractNumId w:val="5"/>
  </w:num>
  <w:num w:numId="32">
    <w:abstractNumId w:val="27"/>
  </w:num>
  <w:num w:numId="33">
    <w:abstractNumId w:val="12"/>
  </w:num>
  <w:num w:numId="34">
    <w:abstractNumId w:val="32"/>
  </w:num>
  <w:num w:numId="35">
    <w:abstractNumId w:val="3"/>
  </w:num>
  <w:num w:numId="36">
    <w:abstractNumId w:val="36"/>
  </w:num>
  <w:num w:numId="37">
    <w:abstractNumId w:val="18"/>
  </w:num>
  <w:num w:numId="38">
    <w:abstractNumId w:val="8"/>
  </w:num>
  <w:num w:numId="39">
    <w:abstractNumId w:val="30"/>
  </w:num>
  <w:num w:numId="40">
    <w:abstractNumId w:val="23"/>
  </w:num>
  <w:num w:numId="41">
    <w:abstractNumId w:val="16"/>
  </w:num>
  <w:num w:numId="42">
    <w:abstractNumId w:val="15"/>
  </w:num>
  <w:num w:numId="43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F42D2"/>
    <w:rsid w:val="00106A5A"/>
    <w:rsid w:val="00107EDA"/>
    <w:rsid w:val="001117F9"/>
    <w:rsid w:val="00115FED"/>
    <w:rsid w:val="00130DE0"/>
    <w:rsid w:val="00157A90"/>
    <w:rsid w:val="00211F74"/>
    <w:rsid w:val="00243F84"/>
    <w:rsid w:val="00244FBE"/>
    <w:rsid w:val="002966FD"/>
    <w:rsid w:val="002B2743"/>
    <w:rsid w:val="002E4B80"/>
    <w:rsid w:val="0031456C"/>
    <w:rsid w:val="00314D68"/>
    <w:rsid w:val="0033048E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E71F4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9396E"/>
    <w:rsid w:val="0069649F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47CAE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9B07A7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0880"/>
    <w:rsid w:val="00D61A99"/>
    <w:rsid w:val="00D82AD1"/>
    <w:rsid w:val="00D96F67"/>
    <w:rsid w:val="00DC4B42"/>
    <w:rsid w:val="00DE0D50"/>
    <w:rsid w:val="00DF0D70"/>
    <w:rsid w:val="00DF367C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F3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file:///\\jacksonnational.com\GROUP\ITVOL1\VOL1\group\PM%20COE\Forecasting%20&amp;%20Metrics%20Model%20Rollout\SLA%20Reporting\Reportin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file:///O:\Service%20Delivery\Service%20Level%20Management\Procedures\SLM%20for%20Remedy%209\Service%20Target%20Procedures\Create%20a%20Service%20Target%20Procedure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docs.jackson.local/it/sites/rs/Daily%20Reporting/Forms/current.aspx?RootFolder=%2Fit%2Fsites%2Frs%2FDaily%20Reporting%2FSLM&amp;View=%7B1D5400F7%2DF40D%2D4DC8%2DAED7%2DCCDABECB8C2F%7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234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30</cp:revision>
  <cp:lastPrinted>2010-10-25T17:14:00Z</cp:lastPrinted>
  <dcterms:created xsi:type="dcterms:W3CDTF">2017-02-14T20:54:00Z</dcterms:created>
  <dcterms:modified xsi:type="dcterms:W3CDTF">2019-09-24T15:39:00Z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