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5A38774F" w:rsidR="00D02451" w:rsidRPr="00A2001B" w:rsidRDefault="002D1A02" w:rsidP="00F345F1">
      <w:pPr>
        <w:pStyle w:val="Heading1"/>
        <w:keepNext w:val="0"/>
        <w:spacing w:before="0"/>
        <w:rPr>
          <w:rFonts w:cs="Arial"/>
          <w:color w:val="C00000"/>
        </w:rPr>
      </w:pPr>
      <w:bookmarkStart w:id="0" w:name="_Toc63667416"/>
      <w:r>
        <w:rPr>
          <w:rFonts w:cs="Arial"/>
          <w:color w:val="C00000"/>
        </w:rPr>
        <w:t>Generate Monthly SLA Percentage Summary Report</w:t>
      </w:r>
      <w:r w:rsidR="00BF0864">
        <w:rPr>
          <w:rFonts w:cs="Arial"/>
          <w:color w:val="C00000"/>
        </w:rPr>
        <w:t xml:space="preserve"> Procedure</w:t>
      </w:r>
    </w:p>
    <w:p w14:paraId="664C0E08" w14:textId="144B5806" w:rsidR="00D02451" w:rsidRPr="006108A0" w:rsidRDefault="00D80825" w:rsidP="00C037D5">
      <w:pPr>
        <w:pStyle w:val="Heading8"/>
        <w:pBdr>
          <w:bottom w:val="single" w:sz="18" w:space="6" w:color="C00000"/>
        </w:pBdr>
        <w:rPr>
          <w:rFonts w:cs="Arial"/>
        </w:rPr>
      </w:pPr>
      <w:r>
        <w:rPr>
          <w:rFonts w:cs="Arial"/>
        </w:rPr>
        <w:t xml:space="preserve">Continuous Performance </w:t>
      </w:r>
      <w:r w:rsidR="005130AF">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750CB761" w:rsidR="00115FED" w:rsidRDefault="0098616E" w:rsidP="00157A90">
      <w:pPr>
        <w:rPr>
          <w:rFonts w:cs="Arial"/>
          <w:sz w:val="22"/>
          <w:szCs w:val="22"/>
        </w:rPr>
      </w:pPr>
      <w:r w:rsidRPr="009F19C3">
        <w:rPr>
          <w:rFonts w:cs="Arial"/>
          <w:sz w:val="22"/>
          <w:szCs w:val="22"/>
        </w:rPr>
        <w:t xml:space="preserve">The </w:t>
      </w:r>
      <w:r w:rsidRPr="009F19C3">
        <w:rPr>
          <w:rFonts w:cs="Arial"/>
          <w:i/>
          <w:sz w:val="22"/>
          <w:szCs w:val="22"/>
        </w:rPr>
        <w:t>Monthly SLA Percentage Summary Report</w:t>
      </w:r>
      <w:r w:rsidRPr="009F19C3">
        <w:rPr>
          <w:rFonts w:cs="Arial"/>
          <w:sz w:val="22"/>
          <w:szCs w:val="22"/>
        </w:rPr>
        <w:t xml:space="preserve"> is </w:t>
      </w:r>
      <w:r w:rsidR="009F19C3">
        <w:rPr>
          <w:rFonts w:cs="Arial"/>
          <w:sz w:val="22"/>
          <w:szCs w:val="22"/>
        </w:rPr>
        <w:t xml:space="preserve">created and </w:t>
      </w:r>
      <w:r w:rsidRPr="009F19C3">
        <w:rPr>
          <w:rFonts w:cs="Arial"/>
          <w:sz w:val="22"/>
          <w:szCs w:val="22"/>
        </w:rPr>
        <w:t xml:space="preserve">used for the most accurate monthly SLA percentages.  A row calculation of expected minutes, verified minutes, errors, and carve-outs </w:t>
      </w:r>
      <w:r w:rsidR="009F19C3">
        <w:rPr>
          <w:rFonts w:cs="Arial"/>
          <w:sz w:val="22"/>
          <w:szCs w:val="22"/>
        </w:rPr>
        <w:t xml:space="preserve">is made within this report </w:t>
      </w:r>
      <w:r w:rsidRPr="009F19C3">
        <w:rPr>
          <w:rFonts w:cs="Arial"/>
          <w:sz w:val="22"/>
          <w:szCs w:val="22"/>
        </w:rPr>
        <w:t xml:space="preserve">to obtain this percentage.  The percentages found on the </w:t>
      </w:r>
      <w:r w:rsidRPr="009F19C3">
        <w:rPr>
          <w:rFonts w:cs="Arial"/>
          <w:i/>
          <w:sz w:val="22"/>
          <w:szCs w:val="22"/>
        </w:rPr>
        <w:t>Monthly SLA Report</w:t>
      </w:r>
      <w:r w:rsidRPr="009F19C3">
        <w:rPr>
          <w:rFonts w:cs="Arial"/>
          <w:sz w:val="22"/>
          <w:szCs w:val="22"/>
        </w:rPr>
        <w:t xml:space="preserve"> are calculated by the percentage column (a row calculation within this report is a customization).  This will cause some of the final percentages during the month to be slightly off.  The percentages found on the </w:t>
      </w:r>
      <w:r w:rsidRPr="009F19C3">
        <w:rPr>
          <w:rFonts w:cs="Arial"/>
          <w:i/>
          <w:sz w:val="22"/>
          <w:szCs w:val="22"/>
        </w:rPr>
        <w:t>Monthly SLA Percentage Summary Report</w:t>
      </w:r>
      <w:r w:rsidRPr="009F19C3">
        <w:rPr>
          <w:rFonts w:cs="Arial"/>
          <w:sz w:val="22"/>
          <w:szCs w:val="22"/>
        </w:rPr>
        <w:t xml:space="preserve"> will be used on the Monthly KPI (Red/Green) Report.</w:t>
      </w:r>
      <w:r w:rsidR="00200BDA">
        <w:rPr>
          <w:rFonts w:cs="Arial"/>
          <w:sz w:val="22"/>
          <w:szCs w:val="22"/>
        </w:rPr>
        <w:t xml:space="preserve">  This procedure should be </w:t>
      </w:r>
      <w:r w:rsidR="007C5126">
        <w:rPr>
          <w:rFonts w:cs="Arial"/>
          <w:sz w:val="22"/>
          <w:szCs w:val="22"/>
        </w:rPr>
        <w:t>used</w:t>
      </w:r>
      <w:r w:rsidR="00200BDA">
        <w:rPr>
          <w:rFonts w:cs="Arial"/>
          <w:sz w:val="22"/>
          <w:szCs w:val="22"/>
        </w:rPr>
        <w:t xml:space="preserve"> after each draft and final version of the </w:t>
      </w:r>
      <w:r w:rsidR="00200BDA" w:rsidRPr="00980217">
        <w:rPr>
          <w:rFonts w:cs="Arial"/>
          <w:i/>
          <w:sz w:val="22"/>
          <w:szCs w:val="22"/>
        </w:rPr>
        <w:t>Monthly SLA Report</w:t>
      </w:r>
      <w:r w:rsidR="00200BDA">
        <w:rPr>
          <w:rFonts w:cs="Arial"/>
          <w:sz w:val="22"/>
          <w:szCs w:val="22"/>
        </w:rPr>
        <w:t xml:space="preserve"> has been created.</w:t>
      </w:r>
    </w:p>
    <w:p w14:paraId="284C3958" w14:textId="4C016891" w:rsidR="00200BDA" w:rsidRDefault="00200BDA" w:rsidP="00157A90">
      <w:pPr>
        <w:rPr>
          <w:rFonts w:cs="Arial"/>
          <w:sz w:val="22"/>
          <w:szCs w:val="22"/>
        </w:rPr>
      </w:pPr>
      <w:r>
        <w:rPr>
          <w:rFonts w:cs="Arial"/>
          <w:sz w:val="22"/>
          <w:szCs w:val="22"/>
        </w:rPr>
        <w:t>For more information see:</w:t>
      </w:r>
    </w:p>
    <w:p w14:paraId="6D155E76" w14:textId="19E738C0" w:rsidR="00200BDA" w:rsidRPr="009F19C3" w:rsidRDefault="00242056" w:rsidP="00157A90">
      <w:pPr>
        <w:rPr>
          <w:rFonts w:cs="Arial"/>
          <w:sz w:val="22"/>
          <w:szCs w:val="22"/>
        </w:rPr>
      </w:pPr>
      <w:hyperlink r:id="rId11" w:history="1">
        <w:r w:rsidR="00BA3B36" w:rsidRPr="00BA3B36">
          <w:rPr>
            <w:rStyle w:val="Hyperlink"/>
            <w:rFonts w:cs="Arial"/>
            <w:sz w:val="22"/>
            <w:szCs w:val="22"/>
          </w:rPr>
          <w:t>Generate Monthly SLA Report Procedure</w:t>
        </w:r>
      </w:hyperlink>
    </w:p>
    <w:p w14:paraId="644574E2" w14:textId="77777777" w:rsidR="0098616E" w:rsidRDefault="0098616E"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242056"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5E18CE66" w:rsidR="00115FED" w:rsidRPr="00115FED" w:rsidRDefault="002B63F5" w:rsidP="00AC7746">
      <w:pPr>
        <w:numPr>
          <w:ilvl w:val="0"/>
          <w:numId w:val="27"/>
        </w:numPr>
        <w:rPr>
          <w:rFonts w:cs="Arial"/>
          <w:sz w:val="20"/>
        </w:rPr>
      </w:pPr>
      <w:r>
        <w:rPr>
          <w:rFonts w:cs="Arial"/>
          <w:sz w:val="20"/>
        </w:rPr>
        <w:t xml:space="preserve">Continuous Performance </w:t>
      </w:r>
      <w:r w:rsidR="005130AF">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3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6"/>
        <w:gridCol w:w="9775"/>
      </w:tblGrid>
      <w:tr w:rsidR="00016922" w:rsidRPr="006108A0" w14:paraId="563F284C" w14:textId="77777777" w:rsidTr="00F72404">
        <w:tc>
          <w:tcPr>
            <w:tcW w:w="359"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41"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F72404">
        <w:tc>
          <w:tcPr>
            <w:tcW w:w="359"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41" w:type="pct"/>
            <w:tcBorders>
              <w:top w:val="nil"/>
              <w:left w:val="nil"/>
              <w:bottom w:val="single" w:sz="4" w:space="0" w:color="auto"/>
              <w:right w:val="single" w:sz="4" w:space="0" w:color="auto"/>
            </w:tcBorders>
          </w:tcPr>
          <w:p w14:paraId="6B3124BA" w14:textId="77777777" w:rsidR="0098616E" w:rsidRPr="009C29C6" w:rsidRDefault="0098616E" w:rsidP="0098616E">
            <w:pPr>
              <w:pStyle w:val="NoSpacing"/>
              <w:rPr>
                <w:rFonts w:cs="Arial"/>
                <w:sz w:val="22"/>
                <w:szCs w:val="22"/>
              </w:rPr>
            </w:pPr>
            <w:r w:rsidRPr="009C29C6">
              <w:rPr>
                <w:rFonts w:cs="Arial"/>
                <w:b/>
                <w:sz w:val="22"/>
                <w:szCs w:val="22"/>
              </w:rPr>
              <w:t>Access Remedy at the following location:</w:t>
            </w:r>
            <w:r w:rsidRPr="009C29C6">
              <w:rPr>
                <w:rFonts w:cs="Arial"/>
                <w:sz w:val="22"/>
                <w:szCs w:val="22"/>
              </w:rPr>
              <w:t xml:space="preserve">  </w:t>
            </w:r>
            <w:hyperlink r:id="rId13" w:history="1">
              <w:r w:rsidRPr="009C29C6">
                <w:rPr>
                  <w:rStyle w:val="Hyperlink"/>
                  <w:rFonts w:cs="Arial"/>
                  <w:sz w:val="22"/>
                  <w:szCs w:val="22"/>
                </w:rPr>
                <w:t>https://remedy.jacksonnational.com/arsys/</w:t>
              </w:r>
            </w:hyperlink>
          </w:p>
          <w:p w14:paraId="575AD547" w14:textId="77777777" w:rsidR="0098616E" w:rsidRPr="009C29C6" w:rsidRDefault="0098616E" w:rsidP="0098616E">
            <w:pPr>
              <w:pStyle w:val="NoSpacing"/>
              <w:rPr>
                <w:rFonts w:cs="Arial"/>
                <w:sz w:val="22"/>
                <w:szCs w:val="22"/>
              </w:rPr>
            </w:pPr>
          </w:p>
          <w:p w14:paraId="52B4D93D" w14:textId="09EB4E62" w:rsidR="0098616E" w:rsidRPr="009C29C6" w:rsidRDefault="0098616E" w:rsidP="0098616E">
            <w:pPr>
              <w:pStyle w:val="NoSpacing"/>
              <w:numPr>
                <w:ilvl w:val="0"/>
                <w:numId w:val="30"/>
              </w:numPr>
              <w:rPr>
                <w:rFonts w:cs="Arial"/>
                <w:sz w:val="22"/>
                <w:szCs w:val="22"/>
              </w:rPr>
            </w:pPr>
            <w:r w:rsidRPr="009C29C6">
              <w:rPr>
                <w:rFonts w:cs="Arial"/>
                <w:sz w:val="22"/>
                <w:szCs w:val="22"/>
              </w:rPr>
              <w:t>Expand the “Applications” tab on the side of the screen.</w:t>
            </w:r>
            <w:r w:rsidR="00BD5391" w:rsidRPr="009C29C6">
              <w:rPr>
                <w:rFonts w:cs="Arial"/>
                <w:sz w:val="22"/>
                <w:szCs w:val="22"/>
              </w:rPr>
              <w:t xml:space="preserve">  </w:t>
            </w:r>
          </w:p>
          <w:p w14:paraId="0F452BF2" w14:textId="77777777" w:rsidR="0098616E" w:rsidRPr="009C29C6" w:rsidRDefault="0098616E" w:rsidP="0098616E">
            <w:pPr>
              <w:pStyle w:val="NoSpacing"/>
              <w:numPr>
                <w:ilvl w:val="0"/>
                <w:numId w:val="30"/>
              </w:numPr>
              <w:rPr>
                <w:rFonts w:cs="Arial"/>
                <w:sz w:val="22"/>
                <w:szCs w:val="22"/>
              </w:rPr>
            </w:pPr>
            <w:r w:rsidRPr="009C29C6">
              <w:rPr>
                <w:rFonts w:cs="Arial"/>
                <w:sz w:val="22"/>
                <w:szCs w:val="22"/>
              </w:rPr>
              <w:t>Select “Smart Reporting”.</w:t>
            </w:r>
          </w:p>
          <w:p w14:paraId="6BB3963D" w14:textId="77777777" w:rsidR="0098616E" w:rsidRPr="009C29C6" w:rsidRDefault="0098616E" w:rsidP="0098616E">
            <w:pPr>
              <w:pStyle w:val="NoSpacing"/>
              <w:numPr>
                <w:ilvl w:val="0"/>
                <w:numId w:val="30"/>
              </w:numPr>
              <w:rPr>
                <w:rFonts w:cs="Arial"/>
                <w:sz w:val="22"/>
                <w:szCs w:val="22"/>
              </w:rPr>
            </w:pPr>
            <w:r w:rsidRPr="009C29C6">
              <w:rPr>
                <w:rFonts w:cs="Arial"/>
                <w:sz w:val="22"/>
                <w:szCs w:val="22"/>
              </w:rPr>
              <w:t>Select “Smart Reporting Console”.</w:t>
            </w:r>
          </w:p>
          <w:p w14:paraId="63978C42" w14:textId="77777777" w:rsidR="0098616E" w:rsidRPr="009C29C6" w:rsidRDefault="0098616E" w:rsidP="0098616E">
            <w:pPr>
              <w:pStyle w:val="NoSpacing"/>
              <w:numPr>
                <w:ilvl w:val="0"/>
                <w:numId w:val="30"/>
              </w:numPr>
              <w:rPr>
                <w:rFonts w:cs="Arial"/>
                <w:sz w:val="22"/>
                <w:szCs w:val="22"/>
              </w:rPr>
            </w:pPr>
            <w:r w:rsidRPr="009C29C6">
              <w:rPr>
                <w:rFonts w:cs="Arial"/>
                <w:sz w:val="22"/>
                <w:szCs w:val="22"/>
              </w:rPr>
              <w:t>Select the “Service Delivery” folder.</w:t>
            </w:r>
          </w:p>
          <w:p w14:paraId="47ECA19C" w14:textId="77777777" w:rsidR="0098616E" w:rsidRPr="009C29C6" w:rsidRDefault="0098616E" w:rsidP="0098616E">
            <w:pPr>
              <w:pStyle w:val="NoSpacing"/>
              <w:ind w:left="720"/>
              <w:rPr>
                <w:rFonts w:cs="Arial"/>
                <w:sz w:val="22"/>
                <w:szCs w:val="22"/>
              </w:rPr>
            </w:pPr>
            <w:r w:rsidRPr="009C29C6">
              <w:rPr>
                <w:noProof/>
                <w:sz w:val="22"/>
                <w:szCs w:val="22"/>
              </w:rPr>
              <w:drawing>
                <wp:inline distT="0" distB="0" distL="0" distR="0" wp14:anchorId="25D671B9" wp14:editId="2ED59ED9">
                  <wp:extent cx="1419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323850"/>
                          </a:xfrm>
                          <a:prstGeom prst="rect">
                            <a:avLst/>
                          </a:prstGeom>
                        </pic:spPr>
                      </pic:pic>
                    </a:graphicData>
                  </a:graphic>
                </wp:inline>
              </w:drawing>
            </w:r>
          </w:p>
          <w:p w14:paraId="5C00AB25" w14:textId="77777777" w:rsidR="0098616E" w:rsidRPr="009C29C6" w:rsidRDefault="0098616E" w:rsidP="0098616E">
            <w:pPr>
              <w:pStyle w:val="NoSpacing"/>
              <w:numPr>
                <w:ilvl w:val="0"/>
                <w:numId w:val="30"/>
              </w:numPr>
              <w:rPr>
                <w:rFonts w:cs="Arial"/>
                <w:sz w:val="22"/>
                <w:szCs w:val="22"/>
              </w:rPr>
            </w:pPr>
            <w:r w:rsidRPr="009C29C6">
              <w:rPr>
                <w:rFonts w:cs="Arial"/>
                <w:sz w:val="22"/>
                <w:szCs w:val="22"/>
              </w:rPr>
              <w:t>Select the “Service Level Management” folder.</w:t>
            </w:r>
          </w:p>
          <w:p w14:paraId="20B2A39A" w14:textId="77777777" w:rsidR="0098616E" w:rsidRPr="009C29C6" w:rsidRDefault="0098616E" w:rsidP="0098616E">
            <w:pPr>
              <w:pStyle w:val="NoSpacing"/>
              <w:ind w:left="720"/>
              <w:rPr>
                <w:rFonts w:cs="Arial"/>
                <w:sz w:val="22"/>
                <w:szCs w:val="22"/>
              </w:rPr>
            </w:pPr>
            <w:r w:rsidRPr="009C29C6">
              <w:rPr>
                <w:noProof/>
                <w:sz w:val="22"/>
                <w:szCs w:val="22"/>
              </w:rPr>
              <w:drawing>
                <wp:inline distT="0" distB="0" distL="0" distR="0" wp14:anchorId="543BC019" wp14:editId="1345740C">
                  <wp:extent cx="15716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625" cy="314325"/>
                          </a:xfrm>
                          <a:prstGeom prst="rect">
                            <a:avLst/>
                          </a:prstGeom>
                        </pic:spPr>
                      </pic:pic>
                    </a:graphicData>
                  </a:graphic>
                </wp:inline>
              </w:drawing>
            </w:r>
          </w:p>
          <w:p w14:paraId="003B19C6" w14:textId="4E3A0E52" w:rsidR="0098616E" w:rsidRPr="009C29C6" w:rsidRDefault="0098616E" w:rsidP="0098616E">
            <w:pPr>
              <w:pStyle w:val="NoSpacing"/>
              <w:numPr>
                <w:ilvl w:val="0"/>
                <w:numId w:val="30"/>
              </w:numPr>
              <w:rPr>
                <w:rFonts w:cs="Arial"/>
                <w:sz w:val="22"/>
                <w:szCs w:val="22"/>
              </w:rPr>
            </w:pPr>
            <w:r w:rsidRPr="009C29C6">
              <w:rPr>
                <w:rFonts w:cs="Arial"/>
                <w:sz w:val="22"/>
                <w:szCs w:val="22"/>
              </w:rPr>
              <w:t>A list of reports and dashboards will appear.  Click on “Monthly SLA Percentage Summary Report</w:t>
            </w:r>
            <w:r w:rsidR="002F7D28" w:rsidRPr="009C29C6">
              <w:rPr>
                <w:rFonts w:cs="Arial"/>
                <w:sz w:val="22"/>
                <w:szCs w:val="22"/>
              </w:rPr>
              <w:t xml:space="preserve"> MMMM YYYY</w:t>
            </w:r>
            <w:r w:rsidRPr="009C29C6">
              <w:rPr>
                <w:rFonts w:cs="Arial"/>
                <w:sz w:val="22"/>
                <w:szCs w:val="22"/>
              </w:rPr>
              <w:t>”.</w:t>
            </w:r>
          </w:p>
          <w:p w14:paraId="765877B3" w14:textId="5776776D" w:rsidR="0098616E" w:rsidRPr="009C29C6" w:rsidRDefault="002F7D28" w:rsidP="0098616E">
            <w:pPr>
              <w:pStyle w:val="NoSpacing"/>
              <w:ind w:left="720"/>
              <w:rPr>
                <w:rFonts w:cs="Arial"/>
                <w:sz w:val="22"/>
                <w:szCs w:val="22"/>
              </w:rPr>
            </w:pPr>
            <w:r w:rsidRPr="009C29C6">
              <w:rPr>
                <w:noProof/>
                <w:sz w:val="22"/>
                <w:szCs w:val="22"/>
              </w:rPr>
              <w:drawing>
                <wp:inline distT="0" distB="0" distL="0" distR="0" wp14:anchorId="76D07D51" wp14:editId="37647BC5">
                  <wp:extent cx="37528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438150"/>
                          </a:xfrm>
                          <a:prstGeom prst="rect">
                            <a:avLst/>
                          </a:prstGeom>
                        </pic:spPr>
                      </pic:pic>
                    </a:graphicData>
                  </a:graphic>
                </wp:inline>
              </w:drawing>
            </w:r>
          </w:p>
          <w:p w14:paraId="77BC9FB2" w14:textId="586422AA" w:rsidR="0098616E" w:rsidRPr="009C29C6" w:rsidRDefault="0098616E" w:rsidP="0098616E">
            <w:pPr>
              <w:pStyle w:val="NoSpacing"/>
              <w:numPr>
                <w:ilvl w:val="0"/>
                <w:numId w:val="30"/>
              </w:numPr>
              <w:rPr>
                <w:rFonts w:cs="Arial"/>
                <w:sz w:val="22"/>
                <w:szCs w:val="22"/>
              </w:rPr>
            </w:pPr>
            <w:r w:rsidRPr="009C29C6">
              <w:rPr>
                <w:rFonts w:cs="Arial"/>
                <w:sz w:val="22"/>
                <w:szCs w:val="22"/>
              </w:rPr>
              <w:t xml:space="preserve">The summary Report will appear on the screen, with tabs separating each Business Unit.  </w:t>
            </w:r>
          </w:p>
          <w:p w14:paraId="0B4B0CDC" w14:textId="48EB15A5" w:rsidR="0098616E" w:rsidRPr="009C29C6" w:rsidRDefault="0098616E" w:rsidP="0098616E">
            <w:pPr>
              <w:pStyle w:val="NoSpacing"/>
              <w:ind w:left="720"/>
              <w:rPr>
                <w:rFonts w:cs="Arial"/>
                <w:sz w:val="22"/>
                <w:szCs w:val="22"/>
              </w:rPr>
            </w:pPr>
            <w:r w:rsidRPr="009C29C6">
              <w:rPr>
                <w:noProof/>
                <w:sz w:val="22"/>
                <w:szCs w:val="22"/>
              </w:rPr>
              <w:lastRenderedPageBreak/>
              <w:drawing>
                <wp:inline distT="0" distB="0" distL="0" distR="0" wp14:anchorId="7DAA45DC" wp14:editId="524630DF">
                  <wp:extent cx="5603491"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778" cy="1748269"/>
                          </a:xfrm>
                          <a:prstGeom prst="rect">
                            <a:avLst/>
                          </a:prstGeom>
                        </pic:spPr>
                      </pic:pic>
                    </a:graphicData>
                  </a:graphic>
                </wp:inline>
              </w:drawing>
            </w:r>
          </w:p>
          <w:p w14:paraId="7108E2ED" w14:textId="77777777" w:rsidR="0098616E" w:rsidRPr="009C29C6" w:rsidRDefault="0098616E" w:rsidP="0098616E">
            <w:pPr>
              <w:pStyle w:val="NoSpacing"/>
              <w:ind w:left="720"/>
              <w:rPr>
                <w:rFonts w:cs="Arial"/>
                <w:sz w:val="22"/>
                <w:szCs w:val="22"/>
              </w:rPr>
            </w:pPr>
          </w:p>
          <w:p w14:paraId="28FED710" w14:textId="16265CB9" w:rsidR="00AC7746" w:rsidRPr="009C29C6" w:rsidRDefault="00AC7746" w:rsidP="00DE0D50">
            <w:pPr>
              <w:pStyle w:val="NoSpacing"/>
              <w:rPr>
                <w:rFonts w:cs="Arial"/>
                <w:sz w:val="22"/>
                <w:szCs w:val="22"/>
              </w:rPr>
            </w:pPr>
          </w:p>
        </w:tc>
      </w:tr>
      <w:tr w:rsidR="00016922" w:rsidRPr="006108A0" w14:paraId="4A8F5F6F" w14:textId="77777777" w:rsidTr="00F72404">
        <w:tc>
          <w:tcPr>
            <w:tcW w:w="359"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641" w:type="pct"/>
            <w:tcBorders>
              <w:top w:val="single" w:sz="4" w:space="0" w:color="auto"/>
              <w:left w:val="nil"/>
              <w:bottom w:val="single" w:sz="4" w:space="0" w:color="auto"/>
              <w:right w:val="single" w:sz="4" w:space="0" w:color="auto"/>
            </w:tcBorders>
          </w:tcPr>
          <w:p w14:paraId="48294E15" w14:textId="6533DEE2" w:rsidR="002F7D28" w:rsidRPr="009C29C6" w:rsidRDefault="002F7D28" w:rsidP="002F7D28">
            <w:pPr>
              <w:pStyle w:val="BodyText1"/>
              <w:rPr>
                <w:rFonts w:ascii="Arial" w:hAnsi="Arial" w:cs="Arial"/>
                <w:b/>
                <w:sz w:val="22"/>
                <w:szCs w:val="22"/>
              </w:rPr>
            </w:pPr>
            <w:r w:rsidRPr="009C29C6">
              <w:rPr>
                <w:rFonts w:ascii="Arial" w:hAnsi="Arial" w:cs="Arial"/>
                <w:b/>
                <w:sz w:val="22"/>
                <w:szCs w:val="22"/>
              </w:rPr>
              <w:t>Publish the Monthly SLA Percentage Summary Report:</w:t>
            </w:r>
          </w:p>
          <w:p w14:paraId="73A56354" w14:textId="77777777" w:rsidR="002F7D28" w:rsidRPr="009C29C6" w:rsidRDefault="002F7D28" w:rsidP="002F7D28">
            <w:pPr>
              <w:pStyle w:val="BodyText1"/>
              <w:rPr>
                <w:rFonts w:ascii="Arial" w:hAnsi="Arial" w:cs="Arial"/>
                <w:sz w:val="22"/>
                <w:szCs w:val="22"/>
              </w:rPr>
            </w:pPr>
          </w:p>
          <w:p w14:paraId="2AE07658" w14:textId="204BEF96" w:rsidR="002F7D28" w:rsidRPr="009C29C6" w:rsidRDefault="002F7D28" w:rsidP="002F7D28">
            <w:pPr>
              <w:pStyle w:val="BodyText1"/>
              <w:numPr>
                <w:ilvl w:val="0"/>
                <w:numId w:val="31"/>
              </w:numPr>
              <w:rPr>
                <w:rFonts w:ascii="Arial" w:hAnsi="Arial" w:cs="Arial"/>
                <w:sz w:val="22"/>
                <w:szCs w:val="22"/>
              </w:rPr>
            </w:pPr>
            <w:r w:rsidRPr="009C29C6">
              <w:rPr>
                <w:rFonts w:ascii="Arial" w:hAnsi="Arial" w:cs="Arial"/>
                <w:sz w:val="22"/>
                <w:szCs w:val="22"/>
              </w:rPr>
              <w:t>Once the summary Report has been generated from Step 1, click the “Publish” button.</w:t>
            </w:r>
          </w:p>
          <w:p w14:paraId="0028C5F2" w14:textId="77777777" w:rsidR="002F7D28" w:rsidRPr="009C29C6" w:rsidRDefault="002F7D28" w:rsidP="002F7D28">
            <w:pPr>
              <w:pStyle w:val="BodyText1"/>
              <w:ind w:left="720"/>
              <w:rPr>
                <w:rFonts w:ascii="Arial" w:hAnsi="Arial" w:cs="Arial"/>
                <w:sz w:val="22"/>
                <w:szCs w:val="22"/>
              </w:rPr>
            </w:pPr>
            <w:r w:rsidRPr="009C29C6">
              <w:rPr>
                <w:rFonts w:ascii="Arial" w:hAnsi="Arial" w:cs="Arial"/>
                <w:noProof/>
                <w:sz w:val="22"/>
                <w:szCs w:val="22"/>
              </w:rPr>
              <w:drawing>
                <wp:inline distT="0" distB="0" distL="0" distR="0" wp14:anchorId="3CF2ED61" wp14:editId="4E897C14">
                  <wp:extent cx="1104900" cy="55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552450"/>
                          </a:xfrm>
                          <a:prstGeom prst="rect">
                            <a:avLst/>
                          </a:prstGeom>
                        </pic:spPr>
                      </pic:pic>
                    </a:graphicData>
                  </a:graphic>
                </wp:inline>
              </w:drawing>
            </w:r>
          </w:p>
          <w:p w14:paraId="373E7C54" w14:textId="5A5650BB" w:rsidR="002F7D28" w:rsidRPr="009C29C6" w:rsidRDefault="002F7D28" w:rsidP="002F7D28">
            <w:pPr>
              <w:pStyle w:val="BodyText1"/>
              <w:numPr>
                <w:ilvl w:val="0"/>
                <w:numId w:val="31"/>
              </w:numPr>
              <w:rPr>
                <w:rFonts w:ascii="Arial" w:hAnsi="Arial" w:cs="Arial"/>
                <w:sz w:val="22"/>
                <w:szCs w:val="22"/>
              </w:rPr>
            </w:pPr>
            <w:r w:rsidRPr="009C29C6">
              <w:rPr>
                <w:rFonts w:ascii="Arial" w:hAnsi="Arial" w:cs="Arial"/>
                <w:sz w:val="22"/>
                <w:szCs w:val="22"/>
              </w:rPr>
              <w:t>Update the name of the repo</w:t>
            </w:r>
            <w:r w:rsidR="009F19C3" w:rsidRPr="009C29C6">
              <w:rPr>
                <w:rFonts w:ascii="Arial" w:hAnsi="Arial" w:cs="Arial"/>
                <w:sz w:val="22"/>
                <w:szCs w:val="22"/>
              </w:rPr>
              <w:t>r</w:t>
            </w:r>
            <w:r w:rsidRPr="009C29C6">
              <w:rPr>
                <w:rFonts w:ascii="Arial" w:hAnsi="Arial" w:cs="Arial"/>
                <w:sz w:val="22"/>
                <w:szCs w:val="22"/>
              </w:rPr>
              <w:t>t to reflect the previous month that is being reported on.</w:t>
            </w:r>
          </w:p>
          <w:p w14:paraId="73346AD2" w14:textId="3BA5677C" w:rsidR="002F7D28" w:rsidRPr="009C29C6" w:rsidRDefault="002F7D28" w:rsidP="002F7D28">
            <w:pPr>
              <w:pStyle w:val="BodyText1"/>
              <w:numPr>
                <w:ilvl w:val="0"/>
                <w:numId w:val="31"/>
              </w:numPr>
              <w:rPr>
                <w:rFonts w:ascii="Arial" w:hAnsi="Arial" w:cs="Arial"/>
                <w:sz w:val="22"/>
                <w:szCs w:val="22"/>
              </w:rPr>
            </w:pPr>
            <w:r w:rsidRPr="009C29C6">
              <w:rPr>
                <w:rFonts w:ascii="Arial" w:hAnsi="Arial" w:cs="Arial"/>
                <w:sz w:val="22"/>
                <w:szCs w:val="22"/>
              </w:rPr>
              <w:t>To save the report and the date range which has been selected, click the “Save” button.</w:t>
            </w:r>
          </w:p>
          <w:p w14:paraId="537FD9BC" w14:textId="3C64049A" w:rsidR="002F7D28" w:rsidRPr="009C29C6" w:rsidRDefault="002F7D28" w:rsidP="009F19C3">
            <w:pPr>
              <w:pStyle w:val="BodyText1"/>
              <w:ind w:left="720"/>
              <w:rPr>
                <w:rFonts w:ascii="Arial" w:hAnsi="Arial" w:cs="Arial"/>
                <w:sz w:val="22"/>
                <w:szCs w:val="22"/>
              </w:rPr>
            </w:pPr>
            <w:r w:rsidRPr="009C29C6">
              <w:rPr>
                <w:noProof/>
                <w:sz w:val="22"/>
                <w:szCs w:val="22"/>
              </w:rPr>
              <w:drawing>
                <wp:inline distT="0" distB="0" distL="0" distR="0" wp14:anchorId="2C82A2DE" wp14:editId="07C9700C">
                  <wp:extent cx="2890365" cy="37623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6245" cy="3796063"/>
                          </a:xfrm>
                          <a:prstGeom prst="rect">
                            <a:avLst/>
                          </a:prstGeom>
                        </pic:spPr>
                      </pic:pic>
                    </a:graphicData>
                  </a:graphic>
                </wp:inline>
              </w:drawing>
            </w:r>
            <w:bookmarkStart w:id="1" w:name="_GoBack"/>
            <w:bookmarkEnd w:id="1"/>
          </w:p>
          <w:p w14:paraId="7BD90E43" w14:textId="5AE927D0" w:rsidR="00242056" w:rsidRDefault="009F19C3" w:rsidP="009F19C3">
            <w:pPr>
              <w:pStyle w:val="BodyText1"/>
              <w:numPr>
                <w:ilvl w:val="0"/>
                <w:numId w:val="31"/>
              </w:numPr>
              <w:rPr>
                <w:rFonts w:ascii="Arial" w:hAnsi="Arial" w:cs="Arial"/>
                <w:sz w:val="22"/>
                <w:szCs w:val="22"/>
              </w:rPr>
            </w:pPr>
            <w:r w:rsidRPr="009C29C6">
              <w:rPr>
                <w:rFonts w:ascii="Arial" w:hAnsi="Arial" w:cs="Arial"/>
                <w:sz w:val="22"/>
                <w:szCs w:val="22"/>
              </w:rPr>
              <w:t xml:space="preserve">Save the report </w:t>
            </w:r>
            <w:r w:rsidR="00242056">
              <w:rPr>
                <w:rFonts w:ascii="Arial" w:hAnsi="Arial" w:cs="Arial"/>
                <w:sz w:val="22"/>
                <w:szCs w:val="22"/>
              </w:rPr>
              <w:t xml:space="preserve">as </w:t>
            </w:r>
            <w:r w:rsidR="00242056" w:rsidRPr="00242056">
              <w:rPr>
                <w:rFonts w:ascii="Arial" w:hAnsi="Arial" w:cs="Arial"/>
                <w:b/>
                <w:i/>
                <w:sz w:val="22"/>
                <w:szCs w:val="22"/>
              </w:rPr>
              <w:t>Month Year Monthly SLA Percentage Summary Report</w:t>
            </w:r>
            <w:r w:rsidR="00242056">
              <w:rPr>
                <w:rFonts w:ascii="Arial" w:hAnsi="Arial" w:cs="Arial"/>
                <w:sz w:val="22"/>
                <w:szCs w:val="22"/>
              </w:rPr>
              <w:t xml:space="preserve"> </w:t>
            </w:r>
            <w:r w:rsidRPr="009C29C6">
              <w:rPr>
                <w:rFonts w:ascii="Arial" w:hAnsi="Arial" w:cs="Arial"/>
                <w:sz w:val="22"/>
                <w:szCs w:val="22"/>
              </w:rPr>
              <w:t>to the following location:</w:t>
            </w:r>
          </w:p>
          <w:p w14:paraId="3FCA2F8F" w14:textId="55DC348E" w:rsidR="00AC7746" w:rsidRPr="009C29C6" w:rsidRDefault="009F19C3" w:rsidP="00242056">
            <w:pPr>
              <w:pStyle w:val="BodyText1"/>
              <w:ind w:left="720"/>
              <w:rPr>
                <w:rFonts w:ascii="Arial" w:hAnsi="Arial" w:cs="Arial"/>
                <w:sz w:val="22"/>
                <w:szCs w:val="22"/>
              </w:rPr>
            </w:pPr>
            <w:r w:rsidRPr="009C29C6">
              <w:rPr>
                <w:rFonts w:ascii="Arial" w:hAnsi="Arial" w:cs="Arial"/>
                <w:sz w:val="22"/>
                <w:szCs w:val="22"/>
              </w:rPr>
              <w:t xml:space="preserve"> </w:t>
            </w:r>
            <w:hyperlink r:id="rId20" w:history="1">
              <w:r w:rsidRPr="009C29C6">
                <w:rPr>
                  <w:rStyle w:val="Hyperlink"/>
                  <w:rFonts w:ascii="Arial" w:hAnsi="Arial" w:cs="Arial"/>
                  <w:color w:val="2E74B5" w:themeColor="accent1" w:themeShade="BF"/>
                  <w:sz w:val="22"/>
                  <w:szCs w:val="22"/>
                </w:rPr>
                <w:t>\\jacksonnational.com\GROUP\ITVOL1\VOL1\group\PM COE\Forecasting &amp; Metrics Model Rollout\SLA Reporting\Reporting</w:t>
              </w:r>
            </w:hyperlink>
            <w:r w:rsidRPr="009C29C6">
              <w:rPr>
                <w:rFonts w:ascii="Arial" w:hAnsi="Arial" w:cs="Arial"/>
                <w:color w:val="2E74B5" w:themeColor="accent1" w:themeShade="BF"/>
                <w:sz w:val="22"/>
                <w:szCs w:val="22"/>
                <w:u w:val="single"/>
              </w:rPr>
              <w:t>\YYYY\Monthly SLA Report\Month\Information and Correspondence</w:t>
            </w:r>
          </w:p>
        </w:tc>
      </w:tr>
      <w:tr w:rsidR="00016922" w:rsidRPr="006108A0" w14:paraId="28268E73" w14:textId="77777777" w:rsidTr="00F72404">
        <w:tc>
          <w:tcPr>
            <w:tcW w:w="359"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641" w:type="pct"/>
            <w:tcBorders>
              <w:top w:val="single" w:sz="4" w:space="0" w:color="auto"/>
              <w:left w:val="nil"/>
              <w:bottom w:val="single" w:sz="4" w:space="0" w:color="auto"/>
              <w:right w:val="single" w:sz="4" w:space="0" w:color="auto"/>
            </w:tcBorders>
          </w:tcPr>
          <w:p w14:paraId="5CBD131E" w14:textId="77777777" w:rsidR="009C29C6" w:rsidRPr="009C29C6" w:rsidRDefault="009C29C6" w:rsidP="00DE0D50">
            <w:pPr>
              <w:pStyle w:val="BodyText1"/>
              <w:rPr>
                <w:rFonts w:ascii="Arial" w:hAnsi="Arial" w:cs="Arial"/>
                <w:b/>
                <w:sz w:val="22"/>
                <w:szCs w:val="22"/>
              </w:rPr>
            </w:pPr>
            <w:r w:rsidRPr="009C29C6">
              <w:rPr>
                <w:rFonts w:ascii="Arial" w:hAnsi="Arial" w:cs="Arial"/>
                <w:b/>
                <w:sz w:val="22"/>
                <w:szCs w:val="22"/>
              </w:rPr>
              <w:t>Update the Monthly KPI Status Report</w:t>
            </w:r>
          </w:p>
          <w:p w14:paraId="1A3A2DBA" w14:textId="77777777" w:rsidR="009C29C6" w:rsidRPr="005F0EFC" w:rsidRDefault="009C29C6" w:rsidP="00DE0D50">
            <w:pPr>
              <w:pStyle w:val="BodyText1"/>
              <w:rPr>
                <w:rFonts w:ascii="Arial" w:hAnsi="Arial" w:cs="Arial"/>
                <w:sz w:val="22"/>
                <w:szCs w:val="22"/>
              </w:rPr>
            </w:pPr>
          </w:p>
          <w:p w14:paraId="05A0572D" w14:textId="1B2364D5" w:rsidR="007B733A" w:rsidRPr="005F0EFC" w:rsidRDefault="007B733A" w:rsidP="009C29C6">
            <w:pPr>
              <w:pStyle w:val="BodyText1"/>
              <w:numPr>
                <w:ilvl w:val="0"/>
                <w:numId w:val="32"/>
              </w:numPr>
              <w:rPr>
                <w:rFonts w:ascii="Arial" w:hAnsi="Arial" w:cs="Arial"/>
                <w:sz w:val="22"/>
                <w:szCs w:val="22"/>
              </w:rPr>
            </w:pPr>
            <w:r w:rsidRPr="005F0EFC">
              <w:rPr>
                <w:rFonts w:ascii="Arial" w:hAnsi="Arial" w:cs="Arial"/>
                <w:sz w:val="22"/>
                <w:szCs w:val="22"/>
              </w:rPr>
              <w:t xml:space="preserve">Use the monthly percentages from the </w:t>
            </w:r>
            <w:r w:rsidRPr="005F0EFC">
              <w:rPr>
                <w:rFonts w:ascii="Arial" w:hAnsi="Arial" w:cs="Arial"/>
                <w:i/>
                <w:sz w:val="22"/>
                <w:szCs w:val="22"/>
              </w:rPr>
              <w:t>Monthly SLA Percentage Summary Report</w:t>
            </w:r>
            <w:r w:rsidRPr="005F0EFC">
              <w:rPr>
                <w:rFonts w:ascii="Arial" w:hAnsi="Arial" w:cs="Arial"/>
                <w:sz w:val="22"/>
                <w:szCs w:val="22"/>
              </w:rPr>
              <w:t xml:space="preserve"> to update the Service Level Management MMMM YYYY reported located at: </w:t>
            </w:r>
            <w:hyperlink r:id="rId21" w:history="1">
              <w:r w:rsidRPr="005F0EFC">
                <w:rPr>
                  <w:rStyle w:val="Hyperlink"/>
                  <w:rFonts w:ascii="Arial" w:hAnsi="Arial" w:cs="Arial"/>
                  <w:color w:val="0070C0"/>
                  <w:sz w:val="22"/>
                  <w:szCs w:val="22"/>
                </w:rPr>
                <w:t>\\jacksonnational.com\GROUP\ITVOL1\VOL1\group\PM COE\Forecasting &amp; Metrics Model Rollout\SLA Reporting\Reporting</w:t>
              </w:r>
            </w:hyperlink>
            <w:r w:rsidRPr="005F0EFC">
              <w:rPr>
                <w:rFonts w:ascii="Arial" w:hAnsi="Arial" w:cs="Arial"/>
                <w:color w:val="0070C0"/>
                <w:sz w:val="22"/>
                <w:szCs w:val="22"/>
                <w:u w:val="single"/>
              </w:rPr>
              <w:t>\YYYY\Monthly KPI Reports Power Point</w:t>
            </w:r>
          </w:p>
          <w:p w14:paraId="6F232EC0" w14:textId="77777777" w:rsidR="00AC7746" w:rsidRPr="005F0EFC" w:rsidRDefault="00531153" w:rsidP="00531153">
            <w:pPr>
              <w:pStyle w:val="BodyText1"/>
              <w:ind w:left="720"/>
              <w:rPr>
                <w:rFonts w:ascii="Arial" w:hAnsi="Arial" w:cs="Arial"/>
                <w:sz w:val="22"/>
                <w:szCs w:val="22"/>
              </w:rPr>
            </w:pPr>
            <w:r w:rsidRPr="005F0EFC">
              <w:rPr>
                <w:rFonts w:ascii="Arial" w:hAnsi="Arial" w:cs="Arial"/>
                <w:sz w:val="22"/>
                <w:szCs w:val="22"/>
              </w:rPr>
              <w:t>For more information see:</w:t>
            </w:r>
          </w:p>
          <w:p w14:paraId="0EB83B48" w14:textId="77777777" w:rsidR="00531153" w:rsidRPr="005F0EFC" w:rsidRDefault="00242056" w:rsidP="00531153">
            <w:pPr>
              <w:pStyle w:val="BodyText1"/>
              <w:ind w:left="720"/>
              <w:rPr>
                <w:rFonts w:ascii="Arial" w:hAnsi="Arial" w:cs="Arial"/>
                <w:sz w:val="22"/>
                <w:szCs w:val="22"/>
              </w:rPr>
            </w:pPr>
            <w:hyperlink r:id="rId22" w:history="1">
              <w:r w:rsidR="00531153" w:rsidRPr="005F0EFC">
                <w:rPr>
                  <w:rStyle w:val="Hyperlink"/>
                  <w:rFonts w:ascii="Arial" w:hAnsi="Arial" w:cs="Arial"/>
                  <w:sz w:val="22"/>
                  <w:szCs w:val="22"/>
                </w:rPr>
                <w:t>Create the Monthly KPI Status Report Procedure</w:t>
              </w:r>
            </w:hyperlink>
          </w:p>
          <w:p w14:paraId="475FE3B6" w14:textId="77777777" w:rsidR="00F72404" w:rsidRPr="005F0EFC" w:rsidRDefault="00F72404" w:rsidP="00531153">
            <w:pPr>
              <w:pStyle w:val="BodyText1"/>
              <w:ind w:left="720"/>
              <w:rPr>
                <w:rFonts w:ascii="Arial" w:hAnsi="Arial" w:cs="Arial"/>
                <w:sz w:val="22"/>
                <w:szCs w:val="22"/>
              </w:rPr>
            </w:pPr>
          </w:p>
          <w:p w14:paraId="074E9935" w14:textId="5AC0E424" w:rsidR="00F72404" w:rsidRPr="005F0EFC" w:rsidRDefault="00F72404" w:rsidP="00531153">
            <w:pPr>
              <w:pStyle w:val="BodyText1"/>
              <w:ind w:left="720"/>
              <w:rPr>
                <w:rFonts w:ascii="Arial" w:hAnsi="Arial" w:cs="Arial"/>
                <w:sz w:val="22"/>
                <w:szCs w:val="22"/>
              </w:rPr>
            </w:pPr>
            <w:r w:rsidRPr="005F0EFC">
              <w:rPr>
                <w:rFonts w:ascii="Arial" w:hAnsi="Arial" w:cs="Arial"/>
                <w:b/>
                <w:i/>
                <w:sz w:val="22"/>
                <w:szCs w:val="22"/>
              </w:rPr>
              <w:t>Note:</w:t>
            </w:r>
            <w:r w:rsidRPr="005F0EFC">
              <w:rPr>
                <w:rFonts w:ascii="Arial" w:hAnsi="Arial" w:cs="Arial"/>
                <w:i/>
                <w:sz w:val="22"/>
                <w:szCs w:val="22"/>
              </w:rPr>
              <w:t xml:space="preserve"> If there</w:t>
            </w:r>
            <w:r w:rsidRPr="005F0EFC">
              <w:rPr>
                <w:rFonts w:ascii="Arial" w:hAnsi="Arial" w:cs="Arial"/>
                <w:sz w:val="22"/>
                <w:szCs w:val="22"/>
              </w:rPr>
              <w:t xml:space="preserve"> are any pending investigation tickets open, the </w:t>
            </w:r>
            <w:r w:rsidRPr="005F0EFC">
              <w:rPr>
                <w:rFonts w:ascii="Arial" w:hAnsi="Arial" w:cs="Arial"/>
                <w:i/>
                <w:sz w:val="22"/>
                <w:szCs w:val="22"/>
              </w:rPr>
              <w:t>Monthly SLA Percentage Summary Report</w:t>
            </w:r>
            <w:r w:rsidRPr="005F0EFC">
              <w:rPr>
                <w:rFonts w:ascii="Arial" w:hAnsi="Arial" w:cs="Arial"/>
                <w:sz w:val="22"/>
                <w:szCs w:val="22"/>
              </w:rPr>
              <w:t xml:space="preserve"> may have to be run more than once, following the first two drafts of the </w:t>
            </w:r>
            <w:r w:rsidRPr="005F0EFC">
              <w:rPr>
                <w:rFonts w:ascii="Arial" w:hAnsi="Arial" w:cs="Arial"/>
                <w:i/>
                <w:sz w:val="22"/>
                <w:szCs w:val="22"/>
              </w:rPr>
              <w:t>Monthly SLA Report</w:t>
            </w:r>
            <w:r w:rsidRPr="005F0EFC">
              <w:rPr>
                <w:rFonts w:ascii="Arial" w:hAnsi="Arial" w:cs="Arial"/>
                <w:sz w:val="22"/>
                <w:szCs w:val="22"/>
              </w:rPr>
              <w:t xml:space="preserve"> and the final version to be published on the seventh business day of the month (</w:t>
            </w:r>
            <w:r w:rsidR="005F0EFC" w:rsidRPr="005F0EFC">
              <w:rPr>
                <w:rFonts w:ascii="Arial" w:hAnsi="Arial" w:cs="Arial"/>
                <w:sz w:val="22"/>
                <w:szCs w:val="22"/>
              </w:rPr>
              <w:t>after</w:t>
            </w:r>
            <w:r w:rsidRPr="005F0EFC">
              <w:rPr>
                <w:rFonts w:ascii="Arial" w:hAnsi="Arial" w:cs="Arial"/>
                <w:sz w:val="22"/>
                <w:szCs w:val="22"/>
              </w:rPr>
              <w:t xml:space="preserve"> all investigation tickets must be resolved).  If percentages change due to investigation results (in which a carve-out has been applied) you will need to re-run the </w:t>
            </w:r>
            <w:r w:rsidRPr="005F0EFC">
              <w:rPr>
                <w:rFonts w:ascii="Arial" w:hAnsi="Arial" w:cs="Arial"/>
                <w:i/>
                <w:sz w:val="22"/>
                <w:szCs w:val="22"/>
              </w:rPr>
              <w:t>Monthly SLA Percentage Summary Report</w:t>
            </w:r>
            <w:r w:rsidRPr="005F0EFC">
              <w:rPr>
                <w:rFonts w:ascii="Arial" w:hAnsi="Arial" w:cs="Arial"/>
                <w:sz w:val="22"/>
                <w:szCs w:val="22"/>
              </w:rPr>
              <w:t xml:space="preserve"> and repeat this step of the procedure so that the Monthly KPI Status Report is accurate.</w:t>
            </w:r>
          </w:p>
          <w:p w14:paraId="6895E6B8" w14:textId="77777777" w:rsidR="005F0EFC" w:rsidRPr="005F0EFC" w:rsidRDefault="005F0EFC" w:rsidP="005F0EFC">
            <w:pPr>
              <w:ind w:left="720"/>
              <w:rPr>
                <w:rFonts w:cs="Arial"/>
                <w:sz w:val="22"/>
                <w:szCs w:val="22"/>
              </w:rPr>
            </w:pPr>
            <w:r w:rsidRPr="005F0EFC">
              <w:rPr>
                <w:rFonts w:cs="Arial"/>
                <w:sz w:val="22"/>
                <w:szCs w:val="22"/>
              </w:rPr>
              <w:t>For more information see:</w:t>
            </w:r>
          </w:p>
          <w:p w14:paraId="59C121F2" w14:textId="77777777" w:rsidR="005F0EFC" w:rsidRPr="005F0EFC" w:rsidRDefault="00242056" w:rsidP="005F0EFC">
            <w:pPr>
              <w:ind w:left="720"/>
              <w:rPr>
                <w:rFonts w:cs="Arial"/>
                <w:sz w:val="22"/>
                <w:szCs w:val="22"/>
              </w:rPr>
            </w:pPr>
            <w:hyperlink r:id="rId23" w:history="1">
              <w:r w:rsidR="005F0EFC" w:rsidRPr="005F0EFC">
                <w:rPr>
                  <w:rStyle w:val="Hyperlink"/>
                  <w:rFonts w:cs="Arial"/>
                  <w:sz w:val="22"/>
                  <w:szCs w:val="22"/>
                </w:rPr>
                <w:t>Generate Monthly SLA Report Procedure</w:t>
              </w:r>
            </w:hyperlink>
          </w:p>
          <w:p w14:paraId="75696D60" w14:textId="77777777" w:rsidR="005F0EFC" w:rsidRPr="005F0EFC" w:rsidRDefault="005F0EFC" w:rsidP="00531153">
            <w:pPr>
              <w:pStyle w:val="BodyText1"/>
              <w:ind w:left="720"/>
              <w:rPr>
                <w:rFonts w:ascii="Arial" w:hAnsi="Arial" w:cs="Arial"/>
                <w:sz w:val="22"/>
                <w:szCs w:val="22"/>
              </w:rPr>
            </w:pPr>
          </w:p>
          <w:p w14:paraId="2EFDCEDD" w14:textId="77777777" w:rsidR="001E67F7" w:rsidRPr="005F0EFC" w:rsidRDefault="001E67F7" w:rsidP="00531153">
            <w:pPr>
              <w:pStyle w:val="BodyText1"/>
              <w:ind w:left="720"/>
              <w:rPr>
                <w:rFonts w:ascii="Arial" w:hAnsi="Arial" w:cs="Arial"/>
                <w:sz w:val="22"/>
                <w:szCs w:val="22"/>
              </w:rPr>
            </w:pPr>
          </w:p>
          <w:p w14:paraId="78B26160" w14:textId="77777777" w:rsidR="001E67F7" w:rsidRPr="005F0EFC" w:rsidRDefault="001E67F7" w:rsidP="00531153">
            <w:pPr>
              <w:pStyle w:val="BodyText1"/>
              <w:ind w:left="720"/>
              <w:rPr>
                <w:rFonts w:ascii="Arial" w:hAnsi="Arial" w:cs="Arial"/>
                <w:i/>
                <w:sz w:val="22"/>
                <w:szCs w:val="22"/>
              </w:rPr>
            </w:pPr>
            <w:r w:rsidRPr="005F0EFC">
              <w:rPr>
                <w:rFonts w:ascii="Arial" w:hAnsi="Arial" w:cs="Arial"/>
                <w:b/>
                <w:i/>
                <w:sz w:val="22"/>
                <w:szCs w:val="22"/>
              </w:rPr>
              <w:t>Note:</w:t>
            </w:r>
            <w:r w:rsidRPr="005F0EFC">
              <w:rPr>
                <w:rFonts w:ascii="Arial" w:hAnsi="Arial" w:cs="Arial"/>
                <w:i/>
                <w:sz w:val="22"/>
                <w:szCs w:val="22"/>
              </w:rPr>
              <w:t xml:space="preserve"> The Monthly SLA Percentage Report is only emailed to the SLM Manager and the IT SLM Director with the Monthly KPI Report to be reviewed.  The final version of the Monthly SLA Percentage Report is to be published on SharePoint at the following location on the seventh business day of the month.</w:t>
            </w:r>
          </w:p>
          <w:p w14:paraId="7FA3F95F" w14:textId="05F69D93" w:rsidR="008416D4" w:rsidRPr="005F0EFC" w:rsidRDefault="001E67F7" w:rsidP="001E67F7">
            <w:pPr>
              <w:pStyle w:val="BodyText1"/>
              <w:rPr>
                <w:rStyle w:val="Hyperlink"/>
                <w:rFonts w:ascii="Arial" w:hAnsi="Arial" w:cs="Arial"/>
                <w:sz w:val="22"/>
                <w:szCs w:val="22"/>
              </w:rPr>
            </w:pPr>
            <w:r w:rsidRPr="005F0EFC">
              <w:rPr>
                <w:rFonts w:ascii="Arial" w:hAnsi="Arial" w:cs="Arial"/>
                <w:sz w:val="22"/>
                <w:szCs w:val="22"/>
              </w:rPr>
              <w:t xml:space="preserve">            </w:t>
            </w:r>
            <w:r w:rsidR="008416D4" w:rsidRPr="005F0EFC">
              <w:rPr>
                <w:rFonts w:ascii="Arial" w:hAnsi="Arial" w:cs="Arial"/>
                <w:sz w:val="22"/>
                <w:szCs w:val="22"/>
              </w:rPr>
              <w:fldChar w:fldCharType="begin"/>
            </w:r>
            <w:r w:rsidR="008416D4" w:rsidRPr="005F0EFC">
              <w:rPr>
                <w:rFonts w:ascii="Arial" w:hAnsi="Arial" w:cs="Arial"/>
                <w:sz w:val="22"/>
                <w:szCs w:val="22"/>
              </w:rPr>
              <w:instrText xml:space="preserve"> HYPERLINK "http://docs.jackson.local/it/sites/rs/_layouts/15/start.aspx" \l "/Monthly%20Reporting/Forms/current.aspx?RootFolder=%2Fit%2Fsites%2Frs%2FMonthly%20Reporting%2FSLM%2FMonthly%20SLA%20Information%2FMonthly%20SLA%20Report&amp;FolderCTID=0x0120008757BF0A693734429A00C5DB64BC5778&amp;View=%7B240B9B17%2D0630%2D4691%2DAA51%2DE27EC38CF00E%7D" </w:instrText>
            </w:r>
            <w:r w:rsidR="008416D4" w:rsidRPr="005F0EFC">
              <w:rPr>
                <w:rFonts w:ascii="Arial" w:hAnsi="Arial" w:cs="Arial"/>
                <w:sz w:val="22"/>
                <w:szCs w:val="22"/>
              </w:rPr>
              <w:fldChar w:fldCharType="separate"/>
            </w:r>
            <w:r w:rsidR="008416D4" w:rsidRPr="005F0EFC">
              <w:rPr>
                <w:rStyle w:val="Hyperlink"/>
                <w:rFonts w:ascii="Arial" w:hAnsi="Arial" w:cs="Arial"/>
                <w:sz w:val="22"/>
                <w:szCs w:val="22"/>
              </w:rPr>
              <w:t>Monthly SLA Information–Monthly SLA Report–YYYY–Month–Information and</w:t>
            </w:r>
          </w:p>
          <w:p w14:paraId="62DBDFD3" w14:textId="1FCA00F2" w:rsidR="001E67F7" w:rsidRPr="009C29C6" w:rsidRDefault="008416D4" w:rsidP="001E67F7">
            <w:pPr>
              <w:pStyle w:val="BodyText1"/>
              <w:rPr>
                <w:rFonts w:ascii="Arial" w:hAnsi="Arial" w:cs="Arial"/>
                <w:sz w:val="22"/>
                <w:szCs w:val="22"/>
              </w:rPr>
            </w:pPr>
            <w:r w:rsidRPr="005F0EFC">
              <w:rPr>
                <w:rStyle w:val="Hyperlink"/>
                <w:rFonts w:ascii="Arial" w:hAnsi="Arial" w:cs="Arial"/>
                <w:sz w:val="22"/>
                <w:szCs w:val="22"/>
              </w:rPr>
              <w:t xml:space="preserve">            Correspondence</w:t>
            </w:r>
            <w:r w:rsidRPr="005F0EFC">
              <w:rPr>
                <w:rFonts w:ascii="Arial" w:hAnsi="Arial" w:cs="Arial"/>
                <w:sz w:val="22"/>
                <w:szCs w:val="22"/>
              </w:rPr>
              <w:fldChar w:fldCharType="end"/>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77201C4F" w14:textId="77777777" w:rsidR="00D80825" w:rsidRDefault="00D80825" w:rsidP="00D80825">
      <w:pPr>
        <w:rPr>
          <w:rFonts w:cs="Arial"/>
          <w:b/>
        </w:rPr>
      </w:pPr>
      <w:r>
        <w:rPr>
          <w:rFonts w:cs="Arial"/>
          <w:b/>
        </w:rPr>
        <w:t>Modification</w:t>
      </w:r>
    </w:p>
    <w:p w14:paraId="25EAF770" w14:textId="77777777" w:rsidR="00D80825" w:rsidRDefault="00D80825" w:rsidP="00D80825">
      <w:pPr>
        <w:pStyle w:val="BodyText1"/>
        <w:rPr>
          <w:rFonts w:ascii="Arial" w:hAnsi="Arial" w:cs="Arial"/>
          <w:sz w:val="20"/>
        </w:rPr>
      </w:pPr>
      <w:r>
        <w:rPr>
          <w:rFonts w:ascii="Arial" w:hAnsi="Arial" w:cs="Arial"/>
          <w:sz w:val="20"/>
        </w:rPr>
        <w:t>The following associates can make modifications to this document:</w:t>
      </w:r>
    </w:p>
    <w:p w14:paraId="42235D87" w14:textId="09FCA193" w:rsidR="00D80825" w:rsidRDefault="00D80825" w:rsidP="00D80825">
      <w:pPr>
        <w:pStyle w:val="ListBullet2"/>
        <w:rPr>
          <w:rFonts w:ascii="Arial" w:hAnsi="Arial" w:cs="Arial"/>
          <w:sz w:val="20"/>
        </w:rPr>
      </w:pPr>
      <w:r>
        <w:rPr>
          <w:rFonts w:ascii="Arial" w:hAnsi="Arial" w:cs="Arial"/>
          <w:sz w:val="20"/>
        </w:rPr>
        <w:t xml:space="preserve">Director, Continuous Performance </w:t>
      </w:r>
      <w:r w:rsidR="005130AF">
        <w:rPr>
          <w:rFonts w:ascii="Arial" w:hAnsi="Arial" w:cs="Arial"/>
          <w:sz w:val="20"/>
        </w:rPr>
        <w:t>Enablement</w:t>
      </w:r>
    </w:p>
    <w:p w14:paraId="61C7D5B7" w14:textId="19EFA9C6" w:rsidR="00D80825" w:rsidRDefault="00D80825" w:rsidP="00D80825">
      <w:pPr>
        <w:pStyle w:val="ListBullet2"/>
        <w:rPr>
          <w:rFonts w:ascii="Arial" w:hAnsi="Arial" w:cs="Arial"/>
          <w:sz w:val="20"/>
        </w:rPr>
      </w:pPr>
      <w:r>
        <w:rPr>
          <w:rFonts w:ascii="Arial" w:hAnsi="Arial" w:cs="Arial"/>
          <w:sz w:val="20"/>
        </w:rPr>
        <w:t xml:space="preserve">Vice President, Continuous Performance </w:t>
      </w:r>
      <w:r w:rsidR="005130AF">
        <w:rPr>
          <w:rFonts w:ascii="Arial" w:hAnsi="Arial" w:cs="Arial"/>
          <w:sz w:val="20"/>
        </w:rPr>
        <w:t>Enablement</w:t>
      </w:r>
    </w:p>
    <w:p w14:paraId="4A5EA6DF" w14:textId="77777777" w:rsidR="00D80825" w:rsidRDefault="00D80825" w:rsidP="00D80825">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26BCA4C4" w:rsidR="00843C24" w:rsidRDefault="00533FA8">
            <w:pPr>
              <w:pStyle w:val="Heading9"/>
              <w:rPr>
                <w:rFonts w:cs="Arial"/>
              </w:rPr>
            </w:pPr>
            <w:r>
              <w:rPr>
                <w:rFonts w:cs="Arial"/>
              </w:rPr>
              <w:t xml:space="preserve">Continuous Performance </w:t>
            </w:r>
            <w:r w:rsidR="005130AF">
              <w:rPr>
                <w:rFonts w:cs="Arial"/>
              </w:rPr>
              <w:t>Enablement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773C308" w:rsidR="00843C24" w:rsidRDefault="00D80825">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5130AF">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59BFC27C" w:rsidR="00843C24" w:rsidRDefault="00D80825">
            <w:pPr>
              <w:pStyle w:val="SSPPProperties"/>
              <w:rPr>
                <w:rFonts w:ascii="Arial" w:hAnsi="Arial" w:cs="Arial"/>
                <w:sz w:val="18"/>
                <w:szCs w:val="18"/>
              </w:rPr>
            </w:pPr>
            <w:r>
              <w:rPr>
                <w:rFonts w:ascii="Arial" w:hAnsi="Arial" w:cs="Arial"/>
                <w:sz w:val="18"/>
                <w:szCs w:val="18"/>
              </w:rPr>
              <w:t xml:space="preserve">Date Created: </w:t>
            </w:r>
            <w:r w:rsidR="009D4C77">
              <w:rPr>
                <w:rFonts w:ascii="Arial" w:hAnsi="Arial" w:cs="Arial"/>
                <w:sz w:val="18"/>
                <w:szCs w:val="18"/>
              </w:rPr>
              <w:t>Hank Branham</w:t>
            </w:r>
            <w:r>
              <w:rPr>
                <w:rFonts w:ascii="Arial" w:hAnsi="Arial" w:cs="Arial"/>
                <w:sz w:val="18"/>
                <w:szCs w:val="18"/>
              </w:rPr>
              <w:br/>
              <w:t xml:space="preserve">Last Modified: </w:t>
            </w:r>
            <w:r w:rsidR="009D4C77">
              <w:rPr>
                <w:rFonts w:ascii="Arial" w:hAnsi="Arial" w:cs="Arial"/>
                <w:sz w:val="18"/>
                <w:szCs w:val="18"/>
              </w:rPr>
              <w:t>09-23-2019</w:t>
            </w:r>
            <w:r>
              <w:rPr>
                <w:rFonts w:ascii="Arial" w:hAnsi="Arial" w:cs="Arial"/>
                <w:sz w:val="18"/>
                <w:szCs w:val="18"/>
              </w:rPr>
              <w:br/>
              <w:t>Last Reviewed:</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4"/>
      <w:headerReference w:type="default" r:id="rId25"/>
      <w:footerReference w:type="even" r:id="rId26"/>
      <w:footerReference w:type="default" r:id="rId27"/>
      <w:headerReference w:type="first" r:id="rId28"/>
      <w:footerReference w:type="first" r:id="rId2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AA36C93" w:rsidR="006F36F3" w:rsidRDefault="000F4318">
    <w:pPr>
      <w:pStyle w:val="Footer"/>
    </w:pPr>
    <w:r>
      <w:t xml:space="preserve">                                  </w:t>
    </w:r>
    <w:r>
      <w:fldChar w:fldCharType="begin"/>
    </w:r>
    <w:r>
      <w:instrText xml:space="preserve"> DATE \@ "M/d/yyyy h:mm am/pm" </w:instrText>
    </w:r>
    <w:r>
      <w:fldChar w:fldCharType="separate"/>
    </w:r>
    <w:r w:rsidR="00242056">
      <w:rPr>
        <w:noProof/>
      </w:rPr>
      <w:t>9/24/2019 1:36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D59F6"/>
    <w:multiLevelType w:val="hybridMultilevel"/>
    <w:tmpl w:val="D79AE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1"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2"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3"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3A144F"/>
    <w:multiLevelType w:val="hybridMultilevel"/>
    <w:tmpl w:val="3BD00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0"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1"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2" w15:restartNumberingAfterBreak="0">
    <w:nsid w:val="59A13427"/>
    <w:multiLevelType w:val="hybridMultilevel"/>
    <w:tmpl w:val="36583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4"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5"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6"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9"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0"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0"/>
  </w:num>
  <w:num w:numId="2">
    <w:abstractNumId w:val="25"/>
  </w:num>
  <w:num w:numId="3">
    <w:abstractNumId w:val="30"/>
  </w:num>
  <w:num w:numId="4">
    <w:abstractNumId w:val="29"/>
  </w:num>
  <w:num w:numId="5">
    <w:abstractNumId w:val="24"/>
  </w:num>
  <w:num w:numId="6">
    <w:abstractNumId w:val="10"/>
  </w:num>
  <w:num w:numId="7">
    <w:abstractNumId w:val="19"/>
  </w:num>
  <w:num w:numId="8">
    <w:abstractNumId w:val="2"/>
  </w:num>
  <w:num w:numId="9">
    <w:abstractNumId w:val="11"/>
  </w:num>
  <w:num w:numId="10">
    <w:abstractNumId w:val="17"/>
  </w:num>
  <w:num w:numId="11">
    <w:abstractNumId w:val="21"/>
  </w:num>
  <w:num w:numId="12">
    <w:abstractNumId w:val="0"/>
  </w:num>
  <w:num w:numId="13">
    <w:abstractNumId w:val="26"/>
  </w:num>
  <w:num w:numId="14">
    <w:abstractNumId w:val="1"/>
  </w:num>
  <w:num w:numId="15">
    <w:abstractNumId w:val="14"/>
  </w:num>
  <w:num w:numId="16">
    <w:abstractNumId w:val="13"/>
  </w:num>
  <w:num w:numId="17">
    <w:abstractNumId w:val="12"/>
  </w:num>
  <w:num w:numId="18">
    <w:abstractNumId w:val="8"/>
  </w:num>
  <w:num w:numId="19">
    <w:abstractNumId w:val="4"/>
  </w:num>
  <w:num w:numId="20">
    <w:abstractNumId w:val="28"/>
  </w:num>
  <w:num w:numId="21">
    <w:abstractNumId w:val="9"/>
  </w:num>
  <w:num w:numId="22">
    <w:abstractNumId w:val="23"/>
  </w:num>
  <w:num w:numId="23">
    <w:abstractNumId w:val="3"/>
  </w:num>
  <w:num w:numId="24">
    <w:abstractNumId w:val="27"/>
  </w:num>
  <w:num w:numId="25">
    <w:abstractNumId w:val="16"/>
  </w:num>
  <w:num w:numId="26">
    <w:abstractNumId w:val="15"/>
  </w:num>
  <w:num w:numId="27">
    <w:abstractNumId w:val="5"/>
  </w:num>
  <w:num w:numId="28">
    <w:abstractNumId w:val="23"/>
  </w:num>
  <w:num w:numId="29">
    <w:abstractNumId w:val="7"/>
  </w:num>
  <w:num w:numId="30">
    <w:abstractNumId w:val="6"/>
  </w:num>
  <w:num w:numId="31">
    <w:abstractNumId w:val="22"/>
  </w:num>
  <w:num w:numId="32">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F4318"/>
    <w:rsid w:val="00103E8E"/>
    <w:rsid w:val="00106A5A"/>
    <w:rsid w:val="00107EDA"/>
    <w:rsid w:val="001117F9"/>
    <w:rsid w:val="00115FED"/>
    <w:rsid w:val="00130DE0"/>
    <w:rsid w:val="00157A90"/>
    <w:rsid w:val="001E67F7"/>
    <w:rsid w:val="00200BDA"/>
    <w:rsid w:val="00211F74"/>
    <w:rsid w:val="00242056"/>
    <w:rsid w:val="00243F84"/>
    <w:rsid w:val="002966FD"/>
    <w:rsid w:val="002B2743"/>
    <w:rsid w:val="002B63F5"/>
    <w:rsid w:val="002D1A02"/>
    <w:rsid w:val="002E4B80"/>
    <w:rsid w:val="002F7D28"/>
    <w:rsid w:val="0031456C"/>
    <w:rsid w:val="00314D68"/>
    <w:rsid w:val="00385E21"/>
    <w:rsid w:val="0038754C"/>
    <w:rsid w:val="00395369"/>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130AF"/>
    <w:rsid w:val="00531153"/>
    <w:rsid w:val="005332E6"/>
    <w:rsid w:val="00533FA8"/>
    <w:rsid w:val="00535AA7"/>
    <w:rsid w:val="005C6621"/>
    <w:rsid w:val="005F0EFC"/>
    <w:rsid w:val="006108A0"/>
    <w:rsid w:val="00631334"/>
    <w:rsid w:val="00634A36"/>
    <w:rsid w:val="00662AD3"/>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A3C31"/>
    <w:rsid w:val="007A4E80"/>
    <w:rsid w:val="007B733A"/>
    <w:rsid w:val="007C5126"/>
    <w:rsid w:val="007D015B"/>
    <w:rsid w:val="007D06FE"/>
    <w:rsid w:val="0080549C"/>
    <w:rsid w:val="00812063"/>
    <w:rsid w:val="008416D4"/>
    <w:rsid w:val="00843C24"/>
    <w:rsid w:val="00896AD4"/>
    <w:rsid w:val="008A03E0"/>
    <w:rsid w:val="008C2ABE"/>
    <w:rsid w:val="008D3A31"/>
    <w:rsid w:val="008F1737"/>
    <w:rsid w:val="008F4526"/>
    <w:rsid w:val="009060E1"/>
    <w:rsid w:val="009249F3"/>
    <w:rsid w:val="009618D1"/>
    <w:rsid w:val="00966150"/>
    <w:rsid w:val="00980217"/>
    <w:rsid w:val="0098616E"/>
    <w:rsid w:val="009C29C6"/>
    <w:rsid w:val="009D4C77"/>
    <w:rsid w:val="009F19C3"/>
    <w:rsid w:val="00A07439"/>
    <w:rsid w:val="00A14DB3"/>
    <w:rsid w:val="00A2001B"/>
    <w:rsid w:val="00A46084"/>
    <w:rsid w:val="00A64533"/>
    <w:rsid w:val="00A7322E"/>
    <w:rsid w:val="00A81FF8"/>
    <w:rsid w:val="00A967C8"/>
    <w:rsid w:val="00AC0954"/>
    <w:rsid w:val="00AC46F6"/>
    <w:rsid w:val="00AC7746"/>
    <w:rsid w:val="00AF2F1F"/>
    <w:rsid w:val="00B16274"/>
    <w:rsid w:val="00BA3B36"/>
    <w:rsid w:val="00BB6713"/>
    <w:rsid w:val="00BB775C"/>
    <w:rsid w:val="00BD5391"/>
    <w:rsid w:val="00BF0864"/>
    <w:rsid w:val="00BF67ED"/>
    <w:rsid w:val="00C037D5"/>
    <w:rsid w:val="00C33C45"/>
    <w:rsid w:val="00C8221C"/>
    <w:rsid w:val="00C82A3C"/>
    <w:rsid w:val="00C82C5C"/>
    <w:rsid w:val="00C84303"/>
    <w:rsid w:val="00CA26B0"/>
    <w:rsid w:val="00CA3CFE"/>
    <w:rsid w:val="00CD295E"/>
    <w:rsid w:val="00CE2CF6"/>
    <w:rsid w:val="00D02451"/>
    <w:rsid w:val="00D21BB2"/>
    <w:rsid w:val="00D25EE2"/>
    <w:rsid w:val="00D61A99"/>
    <w:rsid w:val="00D80825"/>
    <w:rsid w:val="00D82AD1"/>
    <w:rsid w:val="00D96F67"/>
    <w:rsid w:val="00DC4B42"/>
    <w:rsid w:val="00DE0D50"/>
    <w:rsid w:val="00E172F0"/>
    <w:rsid w:val="00E66CE6"/>
    <w:rsid w:val="00E842EF"/>
    <w:rsid w:val="00E94B60"/>
    <w:rsid w:val="00ED441B"/>
    <w:rsid w:val="00ED5AC8"/>
    <w:rsid w:val="00F17820"/>
    <w:rsid w:val="00F345F1"/>
    <w:rsid w:val="00F72404"/>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9F1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medy.jacksonnational.com/arsy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jacksonnational.com\GROUP\ITVOL1\VOL1\group\PM%20COE\Forecasting%20&amp;%20Metrics%20Model%20Rollout\SLA%20Reporting\Reporting" TargetMode="External"/><Relationship Id="rId7" Type="http://schemas.openxmlformats.org/officeDocument/2006/relationships/settings" Target="setting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file:///\\jacksonnational.com\GROUP\ITVOL1\VOL1\group\PM%20COE\Forecasting%20&amp;%20Metrics%20Model%20Rollout\SLA%20Reporting\Reportin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enerate%20Monthly%20SLA%20Report%20Procedure.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Generate%20Monthly%20SLA%20Report%20Procedure.docx"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Create%20the%20Monthly%20KPI%20Status%20Report%20Procedure.docx"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a5e94a0-206e-4392-b45d-0da65212796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ITPP.dot</Template>
  <TotalTime>255</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42</cp:revision>
  <cp:lastPrinted>2010-10-25T17:14:00Z</cp:lastPrinted>
  <dcterms:created xsi:type="dcterms:W3CDTF">2017-02-14T20:54:00Z</dcterms:created>
  <dcterms:modified xsi:type="dcterms:W3CDTF">2019-09-24T17:50:00Z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