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83F" w:rsidRDefault="0082083F">
      <w:r>
        <w:t xml:space="preserve">Introduction </w:t>
      </w:r>
    </w:p>
    <w:p w:rsidR="0082083F" w:rsidRDefault="0082083F">
      <w:pPr>
        <w:rPr>
          <w:rFonts w:ascii="Segoe UI" w:eastAsia="Times New Roman" w:hAnsi="Segoe UI" w:cs="Segoe UI"/>
          <w:color w:val="D1D5DB"/>
          <w:shd w:val="clear" w:color="auto" w:fill="444654"/>
        </w:rPr>
      </w:pPr>
      <w:r>
        <w:rPr>
          <w:rFonts w:ascii="Segoe UI" w:eastAsia="Times New Roman" w:hAnsi="Segoe UI" w:cs="Segoe UI"/>
          <w:color w:val="D1D5DB"/>
          <w:shd w:val="clear" w:color="auto" w:fill="444654"/>
        </w:rPr>
        <w:t>A flood monitoring and early warning system is a comprehensive network of tools, technologies, and procedures designed to detect, track, and forecast floods, allowing for timely warnings to be issued to communities at risk.</w:t>
      </w:r>
    </w:p>
    <w:p w:rsidR="007F2425" w:rsidRDefault="007F242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divId w:val="353770378"/>
        <w:rPr>
          <w:rFonts w:ascii="Segoe UI" w:hAnsi="Segoe UI" w:cs="Segoe UI"/>
          <w:color w:val="D1D5DB"/>
        </w:rPr>
      </w:pPr>
      <w:r>
        <w:rPr>
          <w:rFonts w:ascii="Segoe UI" w:hAnsi="Segoe UI" w:cs="Segoe UI"/>
          <w:color w:val="D1D5DB"/>
        </w:rPr>
        <w:t>Sensors and Gauges: These devices are placed in rivers, streams, and other water bodies to measure water levels and rainfall. They provide real-time data that helps assess flood risks.</w:t>
      </w:r>
    </w:p>
    <w:p w:rsidR="007F2425" w:rsidRDefault="007F242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divId w:val="353770378"/>
        <w:rPr>
          <w:rFonts w:ascii="Segoe UI" w:hAnsi="Segoe UI" w:cs="Segoe UI"/>
          <w:color w:val="D1D5DB"/>
        </w:rPr>
      </w:pPr>
      <w:r>
        <w:rPr>
          <w:rFonts w:ascii="Segoe UI" w:hAnsi="Segoe UI" w:cs="Segoe UI"/>
          <w:color w:val="D1D5DB"/>
        </w:rPr>
        <w:t>Weather Forecasting: Meteorological data is essential for predicting heavy rainfall events that can lead to flooding. Advanced weather forecasting models are used to anticipate extreme weather conditions.</w:t>
      </w:r>
    </w:p>
    <w:p w:rsidR="007F2425" w:rsidRDefault="007F2425">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divId w:val="353770378"/>
        <w:rPr>
          <w:rFonts w:ascii="Segoe UI" w:hAnsi="Segoe UI" w:cs="Segoe UI"/>
          <w:color w:val="D1D5DB"/>
        </w:rPr>
      </w:pPr>
      <w:r>
        <w:rPr>
          <w:rFonts w:ascii="Segoe UI" w:hAnsi="Segoe UI" w:cs="Segoe UI"/>
          <w:color w:val="D1D5DB"/>
        </w:rPr>
        <w:t xml:space="preserve">Data Collection and Analysis: Collected data is processed and </w:t>
      </w:r>
      <w:proofErr w:type="spellStart"/>
      <w:r>
        <w:rPr>
          <w:rFonts w:ascii="Segoe UI" w:hAnsi="Segoe UI" w:cs="Segoe UI"/>
          <w:color w:val="D1D5DB"/>
        </w:rPr>
        <w:t>analyzed</w:t>
      </w:r>
      <w:proofErr w:type="spellEnd"/>
      <w:r>
        <w:rPr>
          <w:rFonts w:ascii="Segoe UI" w:hAnsi="Segoe UI" w:cs="Segoe UI"/>
          <w:color w:val="D1D5DB"/>
        </w:rPr>
        <w:t xml:space="preserve"> in real-time to assess the potential for flooding. This includes river discharge rates, rainfall intensity, and historical flood patterns.</w:t>
      </w:r>
    </w:p>
    <w:p w:rsidR="00197E8E" w:rsidRDefault="00197E8E" w:rsidP="00197E8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divId w:val="189298056"/>
        <w:rPr>
          <w:rFonts w:ascii="Segoe UI" w:hAnsi="Segoe UI" w:cs="Segoe UI"/>
          <w:color w:val="D1D5DB"/>
        </w:rPr>
      </w:pPr>
      <w:r>
        <w:rPr>
          <w:rFonts w:ascii="Segoe UI" w:hAnsi="Segoe UI" w:cs="Segoe UI"/>
          <w:color w:val="D1D5DB"/>
        </w:rPr>
        <w:t xml:space="preserve">Communication Systems: Timely dissemination of warnings is crucial. Automated alert systems, including text messages, sirens, and social media, </w:t>
      </w:r>
      <w:r w:rsidR="00203135">
        <w:rPr>
          <w:rFonts w:ascii="Segoe UI" w:hAnsi="Segoe UI" w:cs="Segoe UI"/>
          <w:color w:val="D1D5DB"/>
        </w:rPr>
        <w:t>8</w:t>
      </w:r>
      <w:r>
        <w:rPr>
          <w:rFonts w:ascii="Segoe UI" w:hAnsi="Segoe UI" w:cs="Segoe UI"/>
          <w:color w:val="D1D5DB"/>
        </w:rPr>
        <w:t>are employed to reach affected populations.</w:t>
      </w:r>
    </w:p>
    <w:p w:rsidR="00197E8E" w:rsidRDefault="00197E8E" w:rsidP="00197E8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divId w:val="189298056"/>
        <w:rPr>
          <w:rFonts w:ascii="Segoe UI" w:hAnsi="Segoe UI" w:cs="Segoe UI"/>
          <w:color w:val="D1D5DB"/>
        </w:rPr>
      </w:pPr>
      <w:r>
        <w:rPr>
          <w:rFonts w:ascii="Segoe UI" w:hAnsi="Segoe UI" w:cs="Segoe UI"/>
          <w:color w:val="D1D5DB"/>
        </w:rPr>
        <w:t xml:space="preserve">Flood </w:t>
      </w:r>
      <w:proofErr w:type="spellStart"/>
      <w:r>
        <w:rPr>
          <w:rFonts w:ascii="Segoe UI" w:hAnsi="Segoe UI" w:cs="Segoe UI"/>
          <w:color w:val="D1D5DB"/>
        </w:rPr>
        <w:t>Modeling</w:t>
      </w:r>
      <w:proofErr w:type="spellEnd"/>
      <w:r>
        <w:rPr>
          <w:rFonts w:ascii="Segoe UI" w:hAnsi="Segoe UI" w:cs="Segoe UI"/>
          <w:color w:val="D1D5DB"/>
        </w:rPr>
        <w:t>: Computer models simulate potential flood scenarios, taking into account topography, rainfall, and other factors to predict flood extent and severity.</w:t>
      </w:r>
    </w:p>
    <w:p w:rsidR="00197E8E" w:rsidRDefault="00197E8E" w:rsidP="00197E8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divId w:val="189298056"/>
        <w:rPr>
          <w:rFonts w:ascii="Segoe UI" w:hAnsi="Segoe UI" w:cs="Segoe UI"/>
          <w:color w:val="D1D5DB"/>
        </w:rPr>
      </w:pPr>
      <w:r>
        <w:rPr>
          <w:rFonts w:ascii="Segoe UI" w:hAnsi="Segoe UI" w:cs="Segoe UI"/>
          <w:color w:val="D1D5DB"/>
        </w:rPr>
        <w:t>Community Engagement: Public awareness campaigns educate communities about flood risks and preparedness measures. Local authorities often conduct drills and training exercises.</w:t>
      </w:r>
    </w:p>
    <w:p w:rsidR="0082083F" w:rsidRDefault="00203135">
      <w:r>
        <w:t>Conclusion:</w:t>
      </w:r>
    </w:p>
    <w:p w:rsidR="00203135" w:rsidRDefault="00203135">
      <w:r>
        <w:rPr>
          <w:rFonts w:ascii="Segoe UI" w:eastAsia="Times New Roman" w:hAnsi="Segoe UI" w:cs="Segoe UI"/>
          <w:color w:val="D1D5DB"/>
          <w:shd w:val="clear" w:color="auto" w:fill="444654"/>
        </w:rPr>
        <w:t>The primary goal of flood monitoring and early warning systems is to save lives and reduce property damage by providing advance notice of impending floods, giving communities the time needed to evacuate or take protective measures. These systems are essential in areas prone to flooding and are becoming increasingly sophisticated with advances in technology.</w:t>
      </w:r>
    </w:p>
    <w:sectPr w:rsidR="002031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817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5856D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4023867">
    <w:abstractNumId w:val="1"/>
  </w:num>
  <w:num w:numId="2" w16cid:durableId="60834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3F"/>
    <w:rsid w:val="00197E8E"/>
    <w:rsid w:val="00203135"/>
    <w:rsid w:val="006C5913"/>
    <w:rsid w:val="007F2425"/>
    <w:rsid w:val="008208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9E07F9"/>
  <w15:chartTrackingRefBased/>
  <w15:docId w15:val="{4032C43B-E18A-DA47-AEBF-287009F2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425"/>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98056">
      <w:bodyDiv w:val="1"/>
      <w:marLeft w:val="0"/>
      <w:marRight w:val="0"/>
      <w:marTop w:val="0"/>
      <w:marBottom w:val="0"/>
      <w:divBdr>
        <w:top w:val="none" w:sz="0" w:space="0" w:color="auto"/>
        <w:left w:val="none" w:sz="0" w:space="0" w:color="auto"/>
        <w:bottom w:val="none" w:sz="0" w:space="0" w:color="auto"/>
        <w:right w:val="none" w:sz="0" w:space="0" w:color="auto"/>
      </w:divBdr>
    </w:div>
    <w:div w:id="353770378">
      <w:bodyDiv w:val="1"/>
      <w:marLeft w:val="0"/>
      <w:marRight w:val="0"/>
      <w:marTop w:val="0"/>
      <w:marBottom w:val="0"/>
      <w:divBdr>
        <w:top w:val="none" w:sz="0" w:space="0" w:color="auto"/>
        <w:left w:val="none" w:sz="0" w:space="0" w:color="auto"/>
        <w:bottom w:val="none" w:sz="0" w:space="0" w:color="auto"/>
        <w:right w:val="none" w:sz="0" w:space="0" w:color="auto"/>
      </w:divBdr>
    </w:div>
    <w:div w:id="14838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nantha kumar</dc:creator>
  <cp:keywords/>
  <dc:description/>
  <cp:lastModifiedBy>nantha kumar</cp:lastModifiedBy>
  <cp:revision>2</cp:revision>
  <dcterms:created xsi:type="dcterms:W3CDTF">2023-10-09T10:20:00Z</dcterms:created>
  <dcterms:modified xsi:type="dcterms:W3CDTF">2023-10-09T10:20:00Z</dcterms:modified>
</cp:coreProperties>
</file>