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02F" w:rsidRDefault="00AE32C7" w:rsidP="00516A55">
      <w:pPr>
        <w:spacing w:line="235" w:lineRule="auto"/>
        <w:ind w:left="880" w:right="880"/>
        <w:jc w:val="center"/>
        <w:rPr>
          <w:sz w:val="20"/>
          <w:szCs w:val="20"/>
        </w:rPr>
      </w:pPr>
      <w:bookmarkStart w:id="0" w:name="page1"/>
      <w:bookmarkEnd w:id="0"/>
      <w:r>
        <w:rPr>
          <w:i/>
          <w:iCs/>
          <w:sz w:val="48"/>
          <w:szCs w:val="48"/>
        </w:rPr>
        <w:t>Dehazing of Images using Dual Generative Adversarial Networks</w:t>
      </w:r>
    </w:p>
    <w:p w:rsidR="0038502F" w:rsidRDefault="0038502F" w:rsidP="00516A55">
      <w:pPr>
        <w:spacing w:line="293" w:lineRule="exact"/>
        <w:jc w:val="center"/>
      </w:pPr>
    </w:p>
    <w:p w:rsidR="00373FB3" w:rsidRDefault="00373FB3" w:rsidP="00373FB3">
      <w:pPr>
        <w:spacing w:line="293" w:lineRule="exact"/>
        <w:sectPr w:rsidR="00373FB3">
          <w:pgSz w:w="11900" w:h="16838"/>
          <w:pgMar w:top="662" w:right="906" w:bottom="735" w:left="900" w:header="0" w:footer="0" w:gutter="0"/>
          <w:cols w:space="720" w:equalWidth="0">
            <w:col w:w="10100"/>
          </w:cols>
        </w:sectPr>
      </w:pPr>
      <w:r>
        <w:tab/>
      </w:r>
    </w:p>
    <w:p w:rsidR="00373FB3" w:rsidRPr="00373FB3" w:rsidRDefault="00373FB3" w:rsidP="00373FB3">
      <w:pPr>
        <w:rPr>
          <w:color w:val="000000" w:themeColor="text1"/>
          <w:sz w:val="18"/>
          <w:szCs w:val="18"/>
          <w:shd w:val="clear" w:color="auto" w:fill="FFFFFF"/>
        </w:rPr>
      </w:pPr>
      <w:r>
        <w:rPr>
          <w:color w:val="000000" w:themeColor="text1"/>
          <w:sz w:val="18"/>
          <w:szCs w:val="18"/>
        </w:rPr>
        <w:t xml:space="preserve">         </w:t>
      </w:r>
      <w:r w:rsidRPr="00373FB3">
        <w:rPr>
          <w:color w:val="000000" w:themeColor="text1"/>
          <w:sz w:val="18"/>
          <w:szCs w:val="18"/>
        </w:rPr>
        <w:t>Omar Sharieff</w:t>
      </w:r>
      <w:r w:rsidRPr="00373FB3">
        <w:rPr>
          <w:color w:val="000000" w:themeColor="text1"/>
          <w:sz w:val="18"/>
          <w:szCs w:val="18"/>
        </w:rPr>
        <w:tab/>
      </w:r>
      <w:r w:rsidRPr="00373FB3">
        <w:rPr>
          <w:color w:val="000000" w:themeColor="text1"/>
          <w:sz w:val="18"/>
          <w:szCs w:val="18"/>
        </w:rPr>
        <w:tab/>
      </w:r>
      <w:r w:rsidRPr="00373FB3">
        <w:rPr>
          <w:color w:val="000000" w:themeColor="text1"/>
          <w:sz w:val="18"/>
          <w:szCs w:val="18"/>
        </w:rPr>
        <w:tab/>
        <w:t xml:space="preserve">              PES University,  </w:t>
      </w:r>
      <w:r w:rsidRPr="00373FB3">
        <w:rPr>
          <w:color w:val="000000" w:themeColor="text1"/>
          <w:sz w:val="18"/>
          <w:szCs w:val="18"/>
          <w:shd w:val="clear" w:color="auto" w:fill="FFFFFF"/>
        </w:rPr>
        <w:t>Outer Ring Rd,  Banashankari 3rd Stage, Banashankari, Bengaluru, Karnataka 560085</w:t>
      </w:r>
    </w:p>
    <w:p w:rsidR="00373FB3" w:rsidRPr="00373FB3" w:rsidRDefault="00373FB3" w:rsidP="00373FB3">
      <w:pPr>
        <w:rPr>
          <w:color w:val="000000" w:themeColor="text1"/>
          <w:sz w:val="18"/>
          <w:szCs w:val="18"/>
          <w:shd w:val="clear" w:color="auto" w:fill="FFFFFF"/>
        </w:rPr>
      </w:pPr>
      <w:r w:rsidRPr="00373FB3">
        <w:rPr>
          <w:color w:val="000000" w:themeColor="text1"/>
          <w:spacing w:val="5"/>
          <w:sz w:val="18"/>
          <w:szCs w:val="18"/>
        </w:rPr>
        <w:t>omarps817@gmail.com</w:t>
      </w:r>
    </w:p>
    <w:p w:rsidR="00373FB3" w:rsidRPr="00373FB3" w:rsidRDefault="00373FB3" w:rsidP="00373FB3">
      <w:pPr>
        <w:rPr>
          <w:color w:val="000000" w:themeColor="text1"/>
          <w:sz w:val="18"/>
          <w:szCs w:val="18"/>
          <w:shd w:val="clear" w:color="auto" w:fill="FFFFFF"/>
        </w:rPr>
      </w:pPr>
      <w:r>
        <w:rPr>
          <w:rFonts w:ascii="Arial" w:hAnsi="Arial" w:cs="Arial"/>
          <w:color w:val="222222"/>
          <w:sz w:val="21"/>
          <w:szCs w:val="21"/>
          <w:shd w:val="clear" w:color="auto" w:fill="FFFFFF"/>
        </w:rPr>
        <w:t xml:space="preserve">      </w:t>
      </w:r>
      <w:r>
        <w:rPr>
          <w:color w:val="000000" w:themeColor="text1"/>
          <w:sz w:val="18"/>
          <w:szCs w:val="18"/>
        </w:rPr>
        <w:t>Sanjay Chari</w:t>
      </w:r>
      <w:r w:rsidRPr="00373FB3">
        <w:rPr>
          <w:color w:val="000000" w:themeColor="text1"/>
          <w:sz w:val="18"/>
          <w:szCs w:val="18"/>
        </w:rPr>
        <w:tab/>
      </w:r>
      <w:r w:rsidRPr="00373FB3">
        <w:rPr>
          <w:color w:val="000000" w:themeColor="text1"/>
          <w:sz w:val="18"/>
          <w:szCs w:val="18"/>
        </w:rPr>
        <w:tab/>
        <w:t xml:space="preserve">              PES University,  </w:t>
      </w:r>
      <w:r w:rsidRPr="00373FB3">
        <w:rPr>
          <w:color w:val="000000" w:themeColor="text1"/>
          <w:sz w:val="18"/>
          <w:szCs w:val="18"/>
          <w:shd w:val="clear" w:color="auto" w:fill="FFFFFF"/>
        </w:rPr>
        <w:t>Outer Ring Rd,  Banashankari 3rd Stage, Banashankari, Bengaluru, Karnataka 560085</w:t>
      </w:r>
    </w:p>
    <w:p w:rsidR="00465FCC" w:rsidRDefault="00373FB3" w:rsidP="00373FB3">
      <w:pPr>
        <w:rPr>
          <w:color w:val="000000" w:themeColor="text1"/>
          <w:sz w:val="18"/>
          <w:szCs w:val="18"/>
          <w:shd w:val="clear" w:color="auto" w:fill="FFFFFF"/>
        </w:rPr>
      </w:pPr>
      <w:r>
        <w:rPr>
          <w:color w:val="000000" w:themeColor="text1"/>
          <w:spacing w:val="5"/>
          <w:sz w:val="18"/>
          <w:szCs w:val="18"/>
        </w:rPr>
        <w:t>sanjaychari2xy2</w:t>
      </w:r>
      <w:r w:rsidRPr="00373FB3">
        <w:rPr>
          <w:color w:val="000000" w:themeColor="text1"/>
          <w:spacing w:val="5"/>
          <w:sz w:val="18"/>
          <w:szCs w:val="18"/>
        </w:rPr>
        <w:t>@gmail.com</w:t>
      </w:r>
    </w:p>
    <w:p w:rsidR="00373FB3" w:rsidRPr="00465FCC" w:rsidRDefault="00373FB3" w:rsidP="00373FB3">
      <w:pPr>
        <w:rPr>
          <w:color w:val="000000" w:themeColor="text1"/>
          <w:sz w:val="18"/>
          <w:szCs w:val="18"/>
          <w:shd w:val="clear" w:color="auto" w:fill="FFFFFF"/>
        </w:rPr>
      </w:pPr>
      <w:r w:rsidRPr="00465FCC">
        <w:rPr>
          <w:color w:val="222222"/>
          <w:sz w:val="18"/>
          <w:szCs w:val="18"/>
          <w:shd w:val="clear" w:color="auto" w:fill="FFFFFF"/>
        </w:rPr>
        <w:t>Dr. Shylaja S. Sharath</w:t>
      </w:r>
    </w:p>
    <w:p w:rsidR="00373FB3" w:rsidRPr="00465FCC" w:rsidRDefault="00465FCC" w:rsidP="00373FB3">
      <w:pPr>
        <w:rPr>
          <w:color w:val="222222"/>
          <w:sz w:val="18"/>
          <w:szCs w:val="18"/>
          <w:shd w:val="clear" w:color="auto" w:fill="FFFFFF"/>
        </w:rPr>
      </w:pPr>
      <w:r w:rsidRPr="00465FCC">
        <w:rPr>
          <w:color w:val="222222"/>
          <w:sz w:val="18"/>
          <w:szCs w:val="18"/>
          <w:shd w:val="clear" w:color="auto" w:fill="FFFFFF"/>
        </w:rPr>
        <w:t>Head of Department,</w:t>
      </w:r>
    </w:p>
    <w:p w:rsidR="00465FCC" w:rsidRPr="00465FCC" w:rsidRDefault="00465FCC" w:rsidP="00373FB3">
      <w:pPr>
        <w:rPr>
          <w:color w:val="222222"/>
          <w:sz w:val="18"/>
          <w:szCs w:val="18"/>
          <w:shd w:val="clear" w:color="auto" w:fill="FFFFFF"/>
        </w:rPr>
      </w:pPr>
      <w:r w:rsidRPr="00465FCC">
        <w:rPr>
          <w:color w:val="222222"/>
          <w:sz w:val="18"/>
          <w:szCs w:val="18"/>
          <w:shd w:val="clear" w:color="auto" w:fill="FFFFFF"/>
        </w:rPr>
        <w:t>Computer Science &amp; Engineering</w:t>
      </w:r>
      <w:r>
        <w:rPr>
          <w:color w:val="222222"/>
          <w:sz w:val="18"/>
          <w:szCs w:val="18"/>
          <w:shd w:val="clear" w:color="auto" w:fill="FFFFFF"/>
        </w:rPr>
        <w:t>,</w:t>
      </w:r>
    </w:p>
    <w:p w:rsidR="00516A55" w:rsidRPr="00465FCC" w:rsidRDefault="00465FCC" w:rsidP="00465FCC">
      <w:pPr>
        <w:spacing w:line="293" w:lineRule="exact"/>
        <w:rPr>
          <w:sz w:val="18"/>
          <w:szCs w:val="18"/>
        </w:rPr>
        <w:sectPr w:rsidR="00516A55" w:rsidRPr="00465FCC" w:rsidSect="00373FB3">
          <w:type w:val="continuous"/>
          <w:pgSz w:w="11900" w:h="16838"/>
          <w:pgMar w:top="662" w:right="906" w:bottom="735" w:left="900" w:header="0" w:footer="0" w:gutter="0"/>
          <w:cols w:num="3" w:space="720"/>
        </w:sectPr>
      </w:pPr>
      <w:r w:rsidRPr="00465FCC">
        <w:rPr>
          <w:sz w:val="18"/>
          <w:szCs w:val="18"/>
        </w:rPr>
        <w:t>PES University</w:t>
      </w:r>
    </w:p>
    <w:p w:rsidR="0038502F" w:rsidRDefault="0038502F" w:rsidP="001F27B9">
      <w:pPr>
        <w:spacing w:line="200" w:lineRule="exact"/>
        <w:jc w:val="both"/>
      </w:pPr>
    </w:p>
    <w:p w:rsidR="0038502F" w:rsidRDefault="0038502F" w:rsidP="001F27B9">
      <w:pPr>
        <w:spacing w:line="200" w:lineRule="exact"/>
        <w:jc w:val="both"/>
      </w:pPr>
    </w:p>
    <w:p w:rsidR="0038502F" w:rsidRDefault="0038502F" w:rsidP="001F27B9">
      <w:pPr>
        <w:spacing w:line="289" w:lineRule="exact"/>
        <w:jc w:val="both"/>
      </w:pPr>
    </w:p>
    <w:p w:rsidR="0038502F" w:rsidRPr="0071225F" w:rsidRDefault="00AE32C7" w:rsidP="001F27B9">
      <w:pPr>
        <w:jc w:val="both"/>
        <w:rPr>
          <w:b/>
          <w:bCs/>
          <w:sz w:val="18"/>
          <w:szCs w:val="18"/>
        </w:rPr>
      </w:pPr>
      <w:r>
        <w:rPr>
          <w:b/>
          <w:bCs/>
          <w:i/>
          <w:iCs/>
          <w:sz w:val="18"/>
          <w:szCs w:val="18"/>
        </w:rPr>
        <w:t>Abstract</w:t>
      </w:r>
      <w:r>
        <w:rPr>
          <w:b/>
          <w:bCs/>
          <w:sz w:val="18"/>
          <w:szCs w:val="18"/>
        </w:rPr>
        <w:t>—Images taken in unfavorable weather conditions</w:t>
      </w:r>
      <w:r>
        <w:rPr>
          <w:b/>
          <w:bCs/>
          <w:i/>
          <w:iCs/>
          <w:sz w:val="18"/>
          <w:szCs w:val="18"/>
        </w:rPr>
        <w:t xml:space="preserve"> </w:t>
      </w:r>
      <w:r>
        <w:rPr>
          <w:b/>
          <w:bCs/>
          <w:sz w:val="18"/>
          <w:szCs w:val="18"/>
        </w:rPr>
        <w:t>affect systems that depend on image segmentation negatively. Our method to overcome this, especially in hazy or foggy conditions uses a Generative Adversarial Network that unlike conventional methods, does not estimate airlight or use a transmission map to get the clear or dehazed image from a haze containing image and is fast enough for real time deployment of dehazing frames in video feed with minimal to no artifact formation.</w:t>
      </w:r>
      <w:r w:rsidR="00C375F2">
        <w:rPr>
          <w:b/>
          <w:bCs/>
          <w:sz w:val="18"/>
          <w:szCs w:val="18"/>
        </w:rPr>
        <w:t xml:space="preserve"> We make use of a DualGAN</w:t>
      </w:r>
      <w:r w:rsidR="00C375F2" w:rsidRPr="00C375F2">
        <w:rPr>
          <w:b/>
          <w:bCs/>
          <w:sz w:val="18"/>
          <w:szCs w:val="18"/>
          <w:vertAlign w:val="superscript"/>
        </w:rPr>
        <w:t>[1]</w:t>
      </w:r>
      <w:r w:rsidR="00C375F2">
        <w:rPr>
          <w:b/>
          <w:bCs/>
          <w:sz w:val="18"/>
          <w:szCs w:val="18"/>
        </w:rPr>
        <w:t xml:space="preserve"> for our dehazing task</w:t>
      </w:r>
      <w:r w:rsidR="0071225F">
        <w:rPr>
          <w:b/>
          <w:bCs/>
          <w:sz w:val="18"/>
          <w:szCs w:val="18"/>
        </w:rPr>
        <w:t xml:space="preserve">, which is used for </w:t>
      </w:r>
      <w:r w:rsidR="0071225F" w:rsidRPr="0071225F">
        <w:rPr>
          <w:b/>
          <w:bCs/>
          <w:color w:val="000000"/>
          <w:sz w:val="18"/>
          <w:szCs w:val="18"/>
          <w:shd w:val="clear" w:color="auto" w:fill="FFFFFF"/>
        </w:rPr>
        <w:t>cross-domain image-to-image translation.</w:t>
      </w:r>
      <w:r w:rsidR="0071225F">
        <w:rPr>
          <w:b/>
          <w:bCs/>
          <w:color w:val="000000"/>
          <w:sz w:val="18"/>
          <w:szCs w:val="18"/>
          <w:shd w:val="clear" w:color="auto" w:fill="FFFFFF"/>
        </w:rPr>
        <w:t xml:space="preserve"> We employ the </w:t>
      </w:r>
      <w:r w:rsidR="0071225F">
        <w:rPr>
          <w:b/>
          <w:bCs/>
          <w:sz w:val="18"/>
          <w:szCs w:val="18"/>
        </w:rPr>
        <w:t>DualGAN</w:t>
      </w:r>
      <w:r w:rsidR="0071225F" w:rsidRPr="00C375F2">
        <w:rPr>
          <w:b/>
          <w:bCs/>
          <w:sz w:val="18"/>
          <w:szCs w:val="18"/>
          <w:vertAlign w:val="superscript"/>
        </w:rPr>
        <w:t>[1]</w:t>
      </w:r>
      <w:r w:rsidR="0071225F">
        <w:rPr>
          <w:b/>
          <w:bCs/>
          <w:sz w:val="18"/>
          <w:szCs w:val="18"/>
        </w:rPr>
        <w:t xml:space="preserve"> to convert hazy images to dehazed images, and achieve satisfactory results in the process.</w:t>
      </w:r>
    </w:p>
    <w:p w:rsidR="0071225F" w:rsidRDefault="0071225F" w:rsidP="001F27B9">
      <w:pPr>
        <w:jc w:val="both"/>
      </w:pPr>
    </w:p>
    <w:p w:rsidR="0038502F" w:rsidRDefault="00AE32C7" w:rsidP="001F27B9">
      <w:pPr>
        <w:ind w:left="280"/>
        <w:jc w:val="both"/>
        <w:rPr>
          <w:sz w:val="20"/>
          <w:szCs w:val="20"/>
        </w:rPr>
      </w:pPr>
      <w:r>
        <w:rPr>
          <w:b/>
          <w:bCs/>
          <w:i/>
          <w:iCs/>
          <w:sz w:val="18"/>
          <w:szCs w:val="18"/>
        </w:rPr>
        <w:t>Keywords—Computer vision</w:t>
      </w:r>
      <w:r w:rsidR="0018002A">
        <w:rPr>
          <w:b/>
          <w:bCs/>
          <w:i/>
          <w:iCs/>
          <w:sz w:val="18"/>
          <w:szCs w:val="18"/>
        </w:rPr>
        <w:t>, Dehazing, GAN</w:t>
      </w:r>
    </w:p>
    <w:p w:rsidR="0038502F" w:rsidRDefault="0038502F" w:rsidP="001F27B9">
      <w:pPr>
        <w:spacing w:line="280" w:lineRule="exact"/>
        <w:jc w:val="both"/>
      </w:pPr>
    </w:p>
    <w:p w:rsidR="0038502F" w:rsidRDefault="00AE32C7" w:rsidP="001F27B9">
      <w:pPr>
        <w:numPr>
          <w:ilvl w:val="0"/>
          <w:numId w:val="1"/>
        </w:numPr>
        <w:tabs>
          <w:tab w:val="left" w:pos="1940"/>
        </w:tabs>
        <w:ind w:left="1940" w:hanging="276"/>
        <w:jc w:val="both"/>
        <w:rPr>
          <w:sz w:val="20"/>
          <w:szCs w:val="20"/>
        </w:rPr>
      </w:pPr>
      <w:r>
        <w:rPr>
          <w:sz w:val="20"/>
          <w:szCs w:val="20"/>
        </w:rPr>
        <w:t>I</w:t>
      </w:r>
      <w:r>
        <w:rPr>
          <w:sz w:val="16"/>
          <w:szCs w:val="16"/>
        </w:rPr>
        <w:t>NTRODUCTION</w:t>
      </w:r>
    </w:p>
    <w:p w:rsidR="0038502F" w:rsidRDefault="0038502F" w:rsidP="001F27B9">
      <w:pPr>
        <w:spacing w:line="81" w:lineRule="exact"/>
        <w:jc w:val="both"/>
      </w:pPr>
    </w:p>
    <w:p w:rsidR="0038502F" w:rsidRDefault="00AE32C7" w:rsidP="001F27B9">
      <w:pPr>
        <w:spacing w:line="228" w:lineRule="auto"/>
        <w:ind w:firstLine="288"/>
        <w:jc w:val="both"/>
        <w:rPr>
          <w:sz w:val="20"/>
          <w:szCs w:val="20"/>
        </w:rPr>
      </w:pPr>
      <w:r>
        <w:rPr>
          <w:sz w:val="20"/>
          <w:szCs w:val="20"/>
        </w:rPr>
        <w:t>There are two different types of haze that can occur in materials: Reflection haz</w:t>
      </w:r>
      <w:r>
        <w:rPr>
          <w:b/>
          <w:bCs/>
          <w:sz w:val="20"/>
          <w:szCs w:val="20"/>
        </w:rPr>
        <w:t>e</w:t>
      </w:r>
      <w:r>
        <w:rPr>
          <w:sz w:val="20"/>
          <w:szCs w:val="20"/>
        </w:rPr>
        <w:t xml:space="preserve"> occurs when light is reflected from the surface of a material Transmission haze occurs when light passes through a material.</w:t>
      </w:r>
    </w:p>
    <w:p w:rsidR="0038502F" w:rsidRDefault="0038502F" w:rsidP="001F27B9">
      <w:pPr>
        <w:spacing w:line="120" w:lineRule="exact"/>
        <w:jc w:val="both"/>
      </w:pPr>
    </w:p>
    <w:p w:rsidR="0038502F" w:rsidRDefault="00AE32C7" w:rsidP="001F27B9">
      <w:pPr>
        <w:spacing w:line="228" w:lineRule="auto"/>
        <w:ind w:firstLine="288"/>
        <w:jc w:val="both"/>
        <w:rPr>
          <w:sz w:val="20"/>
          <w:szCs w:val="20"/>
        </w:rPr>
      </w:pPr>
      <w:r>
        <w:rPr>
          <w:sz w:val="20"/>
          <w:szCs w:val="20"/>
        </w:rPr>
        <w:t>The light that passes through the transparent material can be affected by and scatter in different directions from the normal. In our project, we deal with negating the effect of scattering in images and traffic videos. Dehazing refers to the this task of removing haze from images and videos in order to improve quality.</w:t>
      </w:r>
    </w:p>
    <w:p w:rsidR="0038502F" w:rsidRDefault="0038502F" w:rsidP="001F27B9">
      <w:pPr>
        <w:spacing w:line="122" w:lineRule="exact"/>
        <w:jc w:val="both"/>
      </w:pPr>
    </w:p>
    <w:p w:rsidR="0038502F" w:rsidRDefault="00AE32C7" w:rsidP="001F27B9">
      <w:pPr>
        <w:spacing w:line="228" w:lineRule="auto"/>
        <w:ind w:firstLine="288"/>
        <w:jc w:val="both"/>
        <w:rPr>
          <w:sz w:val="20"/>
          <w:szCs w:val="20"/>
        </w:rPr>
      </w:pPr>
      <w:r>
        <w:rPr>
          <w:sz w:val="20"/>
          <w:szCs w:val="20"/>
        </w:rPr>
        <w:t>The goal of using DualGAN</w:t>
      </w:r>
      <w:r w:rsidRPr="00C375F2">
        <w:rPr>
          <w:sz w:val="20"/>
          <w:szCs w:val="20"/>
          <w:vertAlign w:val="superscript"/>
        </w:rPr>
        <w:t>[1]</w:t>
      </w:r>
      <w:r>
        <w:rPr>
          <w:sz w:val="20"/>
          <w:szCs w:val="20"/>
        </w:rPr>
        <w:t xml:space="preserve"> in dehazing is to get consistent dehazing results in outdoor conditions. The GAN is trained on synthetically generated haze images and their ground truth from the RESID</w:t>
      </w:r>
      <w:r w:rsidR="00C375F2">
        <w:rPr>
          <w:sz w:val="20"/>
          <w:szCs w:val="20"/>
        </w:rPr>
        <w:t>E</w:t>
      </w:r>
      <w:r>
        <w:rPr>
          <w:sz w:val="20"/>
          <w:szCs w:val="20"/>
        </w:rPr>
        <w:t xml:space="preserve"> </w:t>
      </w:r>
      <w:r w:rsidRPr="00C375F2">
        <w:rPr>
          <w:sz w:val="20"/>
          <w:szCs w:val="20"/>
          <w:vertAlign w:val="superscript"/>
        </w:rPr>
        <w:t>[2]</w:t>
      </w:r>
      <w:r>
        <w:rPr>
          <w:sz w:val="20"/>
          <w:szCs w:val="20"/>
        </w:rPr>
        <w:t xml:space="preserve"> data set.</w:t>
      </w:r>
    </w:p>
    <w:p w:rsidR="0038502F" w:rsidRDefault="0038502F" w:rsidP="001F27B9">
      <w:pPr>
        <w:spacing w:line="200" w:lineRule="exact"/>
        <w:jc w:val="both"/>
      </w:pPr>
    </w:p>
    <w:p w:rsidR="0038502F" w:rsidRDefault="0038502F" w:rsidP="001F27B9">
      <w:pPr>
        <w:spacing w:line="200" w:lineRule="exact"/>
        <w:jc w:val="both"/>
      </w:pPr>
    </w:p>
    <w:p w:rsidR="0038502F" w:rsidRDefault="0038502F" w:rsidP="001F27B9">
      <w:pPr>
        <w:spacing w:line="218" w:lineRule="exact"/>
        <w:jc w:val="both"/>
      </w:pPr>
    </w:p>
    <w:p w:rsidR="0038502F" w:rsidRDefault="00AE32C7" w:rsidP="001F27B9">
      <w:pPr>
        <w:numPr>
          <w:ilvl w:val="1"/>
          <w:numId w:val="2"/>
        </w:numPr>
        <w:tabs>
          <w:tab w:val="left" w:pos="1700"/>
        </w:tabs>
        <w:ind w:left="1700" w:hanging="315"/>
        <w:jc w:val="both"/>
        <w:rPr>
          <w:sz w:val="20"/>
          <w:szCs w:val="20"/>
        </w:rPr>
      </w:pPr>
      <w:r>
        <w:rPr>
          <w:sz w:val="20"/>
          <w:szCs w:val="20"/>
        </w:rPr>
        <w:t>L</w:t>
      </w:r>
      <w:r>
        <w:rPr>
          <w:sz w:val="16"/>
          <w:szCs w:val="16"/>
        </w:rPr>
        <w:t>ITERATURE</w:t>
      </w:r>
      <w:r>
        <w:rPr>
          <w:sz w:val="20"/>
          <w:szCs w:val="20"/>
        </w:rPr>
        <w:t xml:space="preserve"> S</w:t>
      </w:r>
      <w:r>
        <w:rPr>
          <w:sz w:val="16"/>
          <w:szCs w:val="16"/>
        </w:rPr>
        <w:t>URVEY</w:t>
      </w:r>
    </w:p>
    <w:p w:rsidR="0038502F" w:rsidRDefault="0038502F" w:rsidP="001F27B9">
      <w:pPr>
        <w:spacing w:line="199" w:lineRule="exact"/>
        <w:jc w:val="both"/>
        <w:rPr>
          <w:sz w:val="20"/>
          <w:szCs w:val="20"/>
        </w:rPr>
      </w:pPr>
    </w:p>
    <w:p w:rsidR="0038502F" w:rsidRDefault="00AE32C7" w:rsidP="001F27B9">
      <w:pPr>
        <w:numPr>
          <w:ilvl w:val="0"/>
          <w:numId w:val="3"/>
        </w:numPr>
        <w:tabs>
          <w:tab w:val="left" w:pos="300"/>
        </w:tabs>
        <w:ind w:left="300" w:hanging="293"/>
        <w:jc w:val="both"/>
        <w:rPr>
          <w:i/>
          <w:iCs/>
          <w:sz w:val="20"/>
          <w:szCs w:val="20"/>
        </w:rPr>
      </w:pPr>
      <w:r>
        <w:rPr>
          <w:i/>
          <w:iCs/>
          <w:sz w:val="20"/>
          <w:szCs w:val="20"/>
        </w:rPr>
        <w:t>Current Methods</w:t>
      </w:r>
    </w:p>
    <w:p w:rsidR="0038502F" w:rsidRDefault="0038502F" w:rsidP="001F27B9">
      <w:pPr>
        <w:spacing w:line="48" w:lineRule="exact"/>
        <w:jc w:val="both"/>
        <w:rPr>
          <w:i/>
          <w:iCs/>
          <w:sz w:val="20"/>
          <w:szCs w:val="20"/>
        </w:rPr>
      </w:pPr>
    </w:p>
    <w:p w:rsidR="0038502F" w:rsidRDefault="00AE32C7" w:rsidP="001F27B9">
      <w:pPr>
        <w:ind w:left="300"/>
        <w:jc w:val="both"/>
        <w:rPr>
          <w:i/>
          <w:iCs/>
          <w:sz w:val="20"/>
          <w:szCs w:val="20"/>
        </w:rPr>
      </w:pPr>
      <w:r>
        <w:rPr>
          <w:sz w:val="20"/>
          <w:szCs w:val="20"/>
        </w:rPr>
        <w:t>Current  methods  of  single  image  dehazing  estimate</w:t>
      </w:r>
    </w:p>
    <w:p w:rsidR="0038502F" w:rsidRDefault="00AE32C7" w:rsidP="001F27B9">
      <w:pPr>
        <w:spacing w:line="228" w:lineRule="auto"/>
        <w:jc w:val="both"/>
        <w:rPr>
          <w:sz w:val="20"/>
          <w:szCs w:val="20"/>
        </w:rPr>
      </w:pPr>
      <w:r>
        <w:rPr>
          <w:sz w:val="20"/>
          <w:szCs w:val="20"/>
        </w:rPr>
        <w:t>airlight and use transmission maps or depth maps for dehazing and are physical models and not all are consistent and some lead to oversaturation and overexposure in some conditions.</w:t>
      </w:r>
    </w:p>
    <w:p w:rsidR="0038502F" w:rsidRDefault="0038502F" w:rsidP="001F27B9">
      <w:pPr>
        <w:spacing w:line="122" w:lineRule="exact"/>
        <w:jc w:val="both"/>
      </w:pPr>
    </w:p>
    <w:p w:rsidR="00373FB3" w:rsidRDefault="00AE32C7" w:rsidP="001F27B9">
      <w:pPr>
        <w:jc w:val="both"/>
        <w:rPr>
          <w:color w:val="000000" w:themeColor="text1"/>
          <w:sz w:val="20"/>
          <w:szCs w:val="20"/>
          <w:shd w:val="clear" w:color="auto" w:fill="FFFFFF"/>
        </w:rPr>
      </w:pPr>
      <w:r>
        <w:rPr>
          <w:sz w:val="20"/>
          <w:szCs w:val="20"/>
        </w:rPr>
        <w:t xml:space="preserve">Cai et. Al. </w:t>
      </w:r>
      <w:r w:rsidRPr="0018002A">
        <w:rPr>
          <w:sz w:val="20"/>
          <w:szCs w:val="20"/>
          <w:vertAlign w:val="superscript"/>
        </w:rPr>
        <w:t>[3]</w:t>
      </w:r>
      <w:r>
        <w:rPr>
          <w:sz w:val="20"/>
          <w:szCs w:val="20"/>
        </w:rPr>
        <w:t xml:space="preserve"> makes use of a deep CNN model to achieve the task of single image dehazing.</w:t>
      </w:r>
      <w:r w:rsidR="008D4BC2">
        <w:rPr>
          <w:sz w:val="20"/>
          <w:szCs w:val="20"/>
        </w:rPr>
        <w:t xml:space="preserve"> </w:t>
      </w:r>
      <w:r w:rsidR="008D4BC2" w:rsidRPr="008D4BC2">
        <w:rPr>
          <w:color w:val="000000" w:themeColor="text1"/>
          <w:sz w:val="20"/>
          <w:szCs w:val="20"/>
          <w:shd w:val="clear" w:color="auto" w:fill="FFFFFF"/>
        </w:rPr>
        <w:t xml:space="preserve">DehazeNet takes a hazy image as input, and outputs its medium transmission map that is subsequently used to recover a haze-free image via atmospheric scattering model. DehazeNet adopts convolutional neural network-based deep architecture, whose layers are specially designed to embody the </w:t>
      </w:r>
    </w:p>
    <w:p w:rsidR="00373FB3" w:rsidRDefault="00373FB3" w:rsidP="001F27B9">
      <w:pPr>
        <w:jc w:val="both"/>
        <w:rPr>
          <w:color w:val="000000" w:themeColor="text1"/>
          <w:sz w:val="20"/>
          <w:szCs w:val="20"/>
          <w:shd w:val="clear" w:color="auto" w:fill="FFFFFF"/>
        </w:rPr>
      </w:pPr>
    </w:p>
    <w:p w:rsidR="00373FB3" w:rsidRDefault="00373FB3" w:rsidP="001F27B9">
      <w:pPr>
        <w:jc w:val="both"/>
        <w:rPr>
          <w:color w:val="000000" w:themeColor="text1"/>
          <w:sz w:val="20"/>
          <w:szCs w:val="20"/>
          <w:shd w:val="clear" w:color="auto" w:fill="FFFFFF"/>
        </w:rPr>
      </w:pPr>
    </w:p>
    <w:p w:rsidR="00373FB3" w:rsidRDefault="00373FB3" w:rsidP="001F27B9">
      <w:pPr>
        <w:jc w:val="both"/>
        <w:rPr>
          <w:color w:val="000000" w:themeColor="text1"/>
          <w:sz w:val="20"/>
          <w:szCs w:val="20"/>
          <w:shd w:val="clear" w:color="auto" w:fill="FFFFFF"/>
        </w:rPr>
      </w:pPr>
    </w:p>
    <w:p w:rsidR="00373FB3" w:rsidRDefault="00373FB3" w:rsidP="001F27B9">
      <w:pPr>
        <w:jc w:val="both"/>
        <w:rPr>
          <w:color w:val="000000" w:themeColor="text1"/>
          <w:sz w:val="20"/>
          <w:szCs w:val="20"/>
          <w:shd w:val="clear" w:color="auto" w:fill="FFFFFF"/>
        </w:rPr>
      </w:pPr>
    </w:p>
    <w:p w:rsidR="00373FB3" w:rsidRDefault="00373FB3" w:rsidP="001F27B9">
      <w:pPr>
        <w:jc w:val="both"/>
        <w:rPr>
          <w:color w:val="000000" w:themeColor="text1"/>
          <w:sz w:val="20"/>
          <w:szCs w:val="20"/>
          <w:shd w:val="clear" w:color="auto" w:fill="FFFFFF"/>
        </w:rPr>
      </w:pPr>
    </w:p>
    <w:p w:rsidR="00373FB3" w:rsidRDefault="00373FB3" w:rsidP="001F27B9">
      <w:pPr>
        <w:jc w:val="both"/>
        <w:rPr>
          <w:color w:val="000000" w:themeColor="text1"/>
          <w:sz w:val="20"/>
          <w:szCs w:val="20"/>
          <w:shd w:val="clear" w:color="auto" w:fill="FFFFFF"/>
        </w:rPr>
      </w:pPr>
    </w:p>
    <w:p w:rsidR="00373FB3" w:rsidRDefault="008D4BC2" w:rsidP="001F27B9">
      <w:pPr>
        <w:jc w:val="both"/>
        <w:rPr>
          <w:sz w:val="20"/>
          <w:szCs w:val="20"/>
        </w:rPr>
      </w:pPr>
      <w:r w:rsidRPr="008D4BC2">
        <w:rPr>
          <w:color w:val="000000" w:themeColor="text1"/>
          <w:sz w:val="20"/>
          <w:szCs w:val="20"/>
          <w:shd w:val="clear" w:color="auto" w:fill="FFFFFF"/>
        </w:rPr>
        <w:t>established assumptions/priors in image dehazing.</w:t>
      </w:r>
      <w:r>
        <w:rPr>
          <w:color w:val="000000" w:themeColor="text1"/>
        </w:rPr>
        <w:t xml:space="preserve"> </w:t>
      </w:r>
      <w:r w:rsidR="00AE32C7">
        <w:rPr>
          <w:sz w:val="20"/>
          <w:szCs w:val="20"/>
        </w:rPr>
        <w:t xml:space="preserve">Specifically, layers of Max-out units are used for feature </w:t>
      </w:r>
    </w:p>
    <w:p w:rsidR="0018002A" w:rsidRDefault="00AE32C7" w:rsidP="001F27B9">
      <w:pPr>
        <w:jc w:val="both"/>
        <w:rPr>
          <w:sz w:val="20"/>
          <w:szCs w:val="20"/>
        </w:rPr>
      </w:pPr>
      <w:r>
        <w:rPr>
          <w:sz w:val="20"/>
          <w:szCs w:val="20"/>
        </w:rPr>
        <w:t xml:space="preserve">extraction, which can generate almost all haze-relevant features. He et. Al. </w:t>
      </w:r>
      <w:r w:rsidRPr="0018002A">
        <w:rPr>
          <w:sz w:val="20"/>
          <w:szCs w:val="20"/>
          <w:vertAlign w:val="superscript"/>
        </w:rPr>
        <w:t>[4]</w:t>
      </w:r>
      <w:r>
        <w:rPr>
          <w:sz w:val="20"/>
          <w:szCs w:val="20"/>
        </w:rPr>
        <w:t xml:space="preserve"> makes use of a dark channel prior </w:t>
      </w:r>
    </w:p>
    <w:p w:rsidR="0018002A" w:rsidRPr="0018002A" w:rsidRDefault="00AE32C7" w:rsidP="001F27B9">
      <w:pPr>
        <w:jc w:val="both"/>
        <w:rPr>
          <w:sz w:val="20"/>
          <w:szCs w:val="20"/>
        </w:rPr>
      </w:pPr>
      <w:r>
        <w:rPr>
          <w:sz w:val="20"/>
          <w:szCs w:val="20"/>
        </w:rPr>
        <w:t>based dehazing methodology.</w:t>
      </w:r>
      <w:r w:rsidR="0018002A">
        <w:rPr>
          <w:sz w:val="20"/>
          <w:szCs w:val="20"/>
        </w:rPr>
        <w:t xml:space="preserve"> </w:t>
      </w:r>
      <w:r w:rsidR="0018002A" w:rsidRPr="0018002A">
        <w:rPr>
          <w:sz w:val="20"/>
          <w:szCs w:val="20"/>
        </w:rPr>
        <w:t xml:space="preserve">The dark channel prior is a kind of statistics of outdoor haze-free images. It is based on a key observation—most local patches in outdoor haze-free images contain some pixels whose intensity is very low in at least one color channel. Using this prior with the haze imaging model, the authors can directly estimate the thickness of the haze and recover a high-quality haze-free image. </w:t>
      </w:r>
    </w:p>
    <w:p w:rsidR="0018002A" w:rsidRDefault="00AE32C7" w:rsidP="001F27B9">
      <w:pPr>
        <w:jc w:val="both"/>
      </w:pPr>
      <w:r w:rsidRPr="0018002A">
        <w:rPr>
          <w:sz w:val="20"/>
          <w:szCs w:val="20"/>
        </w:rPr>
        <w:t xml:space="preserve">Raj et. Al. </w:t>
      </w:r>
      <w:r w:rsidRPr="0018002A">
        <w:rPr>
          <w:sz w:val="20"/>
          <w:szCs w:val="20"/>
          <w:vertAlign w:val="superscript"/>
        </w:rPr>
        <w:t>[5]</w:t>
      </w:r>
      <w:r w:rsidR="0018002A" w:rsidRPr="0018002A">
        <w:rPr>
          <w:sz w:val="20"/>
          <w:szCs w:val="20"/>
        </w:rPr>
        <w:t xml:space="preserve"> proposes a conditional GAN, that can directly remove haze from an image, without explicitly estimating transmission map or haze relevant features.</w:t>
      </w:r>
      <w:r>
        <w:rPr>
          <w:sz w:val="20"/>
          <w:szCs w:val="20"/>
        </w:rPr>
        <w:t xml:space="preserve"> </w:t>
      </w:r>
      <w:r w:rsidR="0018002A">
        <w:rPr>
          <w:sz w:val="20"/>
          <w:szCs w:val="20"/>
        </w:rPr>
        <w:t xml:space="preserve">The authors </w:t>
      </w:r>
      <w:r>
        <w:rPr>
          <w:sz w:val="20"/>
          <w:szCs w:val="20"/>
        </w:rPr>
        <w:t>makes use of the pix2pix GAN, where the traditional U-Net generator network has been replaced with a Tiramisu network.</w:t>
      </w:r>
      <w:r w:rsidR="0018002A">
        <w:rPr>
          <w:sz w:val="20"/>
          <w:szCs w:val="20"/>
        </w:rPr>
        <w:t xml:space="preserve"> </w:t>
      </w:r>
    </w:p>
    <w:p w:rsidR="0038502F" w:rsidRPr="008D4BC2" w:rsidRDefault="0038502F" w:rsidP="001F27B9">
      <w:pPr>
        <w:jc w:val="both"/>
        <w:rPr>
          <w:color w:val="000000" w:themeColor="text1"/>
        </w:rPr>
      </w:pPr>
    </w:p>
    <w:p w:rsidR="008D4BC2" w:rsidRDefault="00AE32C7" w:rsidP="001F27B9">
      <w:pPr>
        <w:spacing w:line="20" w:lineRule="exact"/>
        <w:jc w:val="both"/>
      </w:pPr>
      <w:r>
        <w:rPr>
          <w:noProof/>
        </w:rPr>
        <w:drawing>
          <wp:anchor distT="0" distB="0" distL="114300" distR="114300" simplePos="0" relativeHeight="251656192" behindDoc="1" locked="0" layoutInCell="0" allowOverlap="1">
            <wp:simplePos x="0" y="0"/>
            <wp:positionH relativeFrom="column">
              <wp:posOffset>10795</wp:posOffset>
            </wp:positionH>
            <wp:positionV relativeFrom="paragraph">
              <wp:posOffset>586105</wp:posOffset>
            </wp:positionV>
            <wp:extent cx="309118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91180" cy="6350"/>
                    </a:xfrm>
                    <a:prstGeom prst="rect">
                      <a:avLst/>
                    </a:prstGeom>
                    <a:noFill/>
                  </pic:spPr>
                </pic:pic>
              </a:graphicData>
            </a:graphic>
          </wp:anchor>
        </w:drawing>
      </w:r>
    </w:p>
    <w:p w:rsidR="008D4BC2" w:rsidRDefault="008D4BC2" w:rsidP="001F27B9">
      <w:pPr>
        <w:spacing w:line="20" w:lineRule="exact"/>
        <w:jc w:val="both"/>
      </w:pPr>
    </w:p>
    <w:p w:rsidR="008D4BC2" w:rsidRDefault="008D4BC2" w:rsidP="001F27B9">
      <w:pPr>
        <w:spacing w:line="20" w:lineRule="exact"/>
        <w:jc w:val="both"/>
      </w:pPr>
    </w:p>
    <w:p w:rsidR="0018002A" w:rsidRDefault="0018002A" w:rsidP="001F27B9">
      <w:pPr>
        <w:spacing w:line="235" w:lineRule="auto"/>
        <w:ind w:left="20" w:right="100" w:firstLine="288"/>
        <w:jc w:val="both"/>
        <w:rPr>
          <w:sz w:val="16"/>
          <w:szCs w:val="16"/>
        </w:rPr>
      </w:pPr>
    </w:p>
    <w:p w:rsidR="0038502F" w:rsidRDefault="0038502F" w:rsidP="001F27B9">
      <w:pPr>
        <w:spacing w:line="20" w:lineRule="exact"/>
        <w:jc w:val="both"/>
      </w:pPr>
    </w:p>
    <w:p w:rsidR="0038502F" w:rsidRDefault="00AE32C7" w:rsidP="001F27B9">
      <w:pPr>
        <w:numPr>
          <w:ilvl w:val="0"/>
          <w:numId w:val="4"/>
        </w:numPr>
        <w:tabs>
          <w:tab w:val="left" w:pos="2180"/>
        </w:tabs>
        <w:ind w:left="2180" w:hanging="346"/>
        <w:jc w:val="both"/>
        <w:rPr>
          <w:sz w:val="20"/>
          <w:szCs w:val="20"/>
        </w:rPr>
      </w:pPr>
      <w:r>
        <w:rPr>
          <w:sz w:val="20"/>
          <w:szCs w:val="20"/>
        </w:rPr>
        <w:t>M</w:t>
      </w:r>
      <w:r>
        <w:rPr>
          <w:sz w:val="16"/>
          <w:szCs w:val="16"/>
        </w:rPr>
        <w:t>ETHOD</w:t>
      </w:r>
    </w:p>
    <w:p w:rsidR="0038502F" w:rsidRDefault="00AE32C7" w:rsidP="001F27B9">
      <w:pPr>
        <w:jc w:val="both"/>
        <w:rPr>
          <w:sz w:val="20"/>
          <w:szCs w:val="20"/>
        </w:rPr>
      </w:pPr>
      <w:r>
        <w:rPr>
          <w:i/>
          <w:iCs/>
          <w:sz w:val="20"/>
          <w:szCs w:val="20"/>
        </w:rPr>
        <w:t>A.  Pre-Processing</w:t>
      </w:r>
    </w:p>
    <w:p w:rsidR="0038502F" w:rsidRDefault="0038502F" w:rsidP="001F27B9">
      <w:pPr>
        <w:spacing w:line="62" w:lineRule="exact"/>
        <w:jc w:val="both"/>
      </w:pPr>
    </w:p>
    <w:p w:rsidR="0038502F" w:rsidRDefault="00AE32C7" w:rsidP="001F27B9">
      <w:pPr>
        <w:spacing w:line="228" w:lineRule="auto"/>
        <w:ind w:firstLine="288"/>
        <w:jc w:val="both"/>
        <w:rPr>
          <w:sz w:val="20"/>
          <w:szCs w:val="20"/>
        </w:rPr>
      </w:pPr>
      <w:r>
        <w:rPr>
          <w:sz w:val="20"/>
          <w:szCs w:val="20"/>
        </w:rPr>
        <w:t>We have developed a system for detecting if an image is hazy or not using horizontal variance and dominant color detection, with respect to road conditions before applying our dehazing method.</w:t>
      </w:r>
    </w:p>
    <w:p w:rsidR="0038502F" w:rsidRDefault="0038502F" w:rsidP="001F27B9">
      <w:pPr>
        <w:spacing w:line="130" w:lineRule="exact"/>
        <w:jc w:val="both"/>
      </w:pPr>
    </w:p>
    <w:p w:rsidR="0038502F" w:rsidRDefault="00AE32C7" w:rsidP="001F27B9">
      <w:pPr>
        <w:spacing w:line="236" w:lineRule="auto"/>
        <w:ind w:firstLine="288"/>
        <w:jc w:val="both"/>
        <w:rPr>
          <w:sz w:val="20"/>
          <w:szCs w:val="20"/>
        </w:rPr>
      </w:pPr>
      <w:r>
        <w:rPr>
          <w:sz w:val="20"/>
          <w:szCs w:val="20"/>
        </w:rPr>
        <w:t xml:space="preserve">Another method of detection of hazy images we trialed is, the video is first split into frames, after which each frame of the video is classified as hazy or non-hazy according to the method described in Mao et. Al. </w:t>
      </w:r>
      <w:r w:rsidRPr="00E17F78">
        <w:rPr>
          <w:sz w:val="20"/>
          <w:szCs w:val="20"/>
          <w:vertAlign w:val="superscript"/>
        </w:rPr>
        <w:t>[6]</w:t>
      </w:r>
      <w:r>
        <w:rPr>
          <w:sz w:val="20"/>
          <w:szCs w:val="20"/>
        </w:rPr>
        <w:t>.</w:t>
      </w:r>
    </w:p>
    <w:p w:rsidR="0038502F" w:rsidRDefault="0038502F" w:rsidP="001F27B9">
      <w:pPr>
        <w:spacing w:line="245" w:lineRule="exact"/>
        <w:jc w:val="both"/>
      </w:pPr>
    </w:p>
    <w:p w:rsidR="0038502F" w:rsidRDefault="00AE32C7" w:rsidP="001F27B9">
      <w:pPr>
        <w:spacing w:line="239" w:lineRule="auto"/>
        <w:ind w:firstLine="288"/>
        <w:jc w:val="both"/>
        <w:rPr>
          <w:sz w:val="20"/>
          <w:szCs w:val="20"/>
        </w:rPr>
      </w:pPr>
      <w:r>
        <w:rPr>
          <w:sz w:val="20"/>
          <w:szCs w:val="20"/>
        </w:rPr>
        <w:t>Brightness, darkness and contrast matrices of the frames are considered to calculate the haze score of the respective frames. Brightness matrices are calculated by transferring the highest RGB channel value of a pixel to the corresponding black and white image. Darkness matrices are calculated by transferring the lowest RGB channel value of a pixel to the corresponding black and white image. Contrast matrices refer to the difference between the brightness matrix and darkness matrix of an image. The haze score obtained from the above calculations is used to classify an image as hazy or clear. A threshold value of 0.4 is set on the haze score. This means that, if an image has a haze score of less than 0.4, it is classified as hazy. If it is greater than 0.4, it is classified as clear.</w:t>
      </w:r>
    </w:p>
    <w:p w:rsidR="0071225F" w:rsidRDefault="0071225F" w:rsidP="001F27B9">
      <w:pPr>
        <w:spacing w:line="239" w:lineRule="auto"/>
        <w:jc w:val="both"/>
        <w:rPr>
          <w:sz w:val="20"/>
          <w:szCs w:val="20"/>
        </w:rPr>
      </w:pPr>
    </w:p>
    <w:p w:rsidR="008D4BC2" w:rsidRDefault="008D4BC2" w:rsidP="001F27B9">
      <w:pPr>
        <w:jc w:val="both"/>
        <w:rPr>
          <w:sz w:val="20"/>
          <w:szCs w:val="20"/>
        </w:rPr>
      </w:pPr>
      <w:r>
        <w:rPr>
          <w:i/>
          <w:iCs/>
          <w:sz w:val="20"/>
          <w:szCs w:val="20"/>
        </w:rPr>
        <w:t>B.  DualGAN</w:t>
      </w:r>
      <w:r w:rsidRPr="008D4BC2">
        <w:rPr>
          <w:i/>
          <w:iCs/>
          <w:sz w:val="20"/>
          <w:szCs w:val="20"/>
          <w:vertAlign w:val="superscript"/>
        </w:rPr>
        <w:t>[1]</w:t>
      </w:r>
      <w:r>
        <w:rPr>
          <w:i/>
          <w:iCs/>
          <w:sz w:val="20"/>
          <w:szCs w:val="20"/>
        </w:rPr>
        <w:t xml:space="preserve"> Model</w:t>
      </w:r>
    </w:p>
    <w:p w:rsidR="008D4BC2" w:rsidRDefault="008D4BC2" w:rsidP="001F27B9">
      <w:pPr>
        <w:spacing w:line="62" w:lineRule="exact"/>
        <w:jc w:val="both"/>
      </w:pPr>
    </w:p>
    <w:p w:rsidR="00094807" w:rsidRDefault="00094807" w:rsidP="001F27B9">
      <w:pPr>
        <w:jc w:val="both"/>
        <w:rPr>
          <w:sz w:val="20"/>
          <w:szCs w:val="20"/>
        </w:rPr>
      </w:pPr>
      <w:r w:rsidRPr="00094807">
        <w:rPr>
          <w:sz w:val="20"/>
          <w:szCs w:val="20"/>
        </w:rPr>
        <w:t xml:space="preserve">Given two sets of unlabeled and unpaired images sampled from domains U and V , respectively, the primal task of </w:t>
      </w:r>
      <w:r>
        <w:rPr>
          <w:sz w:val="20"/>
          <w:szCs w:val="20"/>
        </w:rPr>
        <w:t>DualGAN</w:t>
      </w:r>
      <w:r w:rsidRPr="00C375F2">
        <w:rPr>
          <w:sz w:val="20"/>
          <w:szCs w:val="20"/>
          <w:vertAlign w:val="superscript"/>
        </w:rPr>
        <w:t>[1]</w:t>
      </w:r>
      <w:r>
        <w:rPr>
          <w:sz w:val="20"/>
          <w:szCs w:val="20"/>
        </w:rPr>
        <w:t xml:space="preserve"> </w:t>
      </w:r>
      <w:r w:rsidRPr="00094807">
        <w:rPr>
          <w:sz w:val="20"/>
          <w:szCs w:val="20"/>
        </w:rPr>
        <w:t xml:space="preserve"> is to learn a generator GA : U → V that maps </w:t>
      </w:r>
      <w:r w:rsidRPr="00094807">
        <w:rPr>
          <w:sz w:val="20"/>
          <w:szCs w:val="20"/>
        </w:rPr>
        <w:lastRenderedPageBreak/>
        <w:t xml:space="preserve">an image u </w:t>
      </w:r>
      <w:r w:rsidRPr="00094807">
        <w:rPr>
          <w:rFonts w:ascii="Cambria Math" w:hAnsi="Cambria Math" w:cs="Cambria Math"/>
          <w:sz w:val="20"/>
          <w:szCs w:val="20"/>
        </w:rPr>
        <w:t>∈</w:t>
      </w:r>
      <w:r w:rsidRPr="00094807">
        <w:rPr>
          <w:sz w:val="20"/>
          <w:szCs w:val="20"/>
        </w:rPr>
        <w:t xml:space="preserve"> U to an image v </w:t>
      </w:r>
      <w:r w:rsidRPr="00094807">
        <w:rPr>
          <w:rFonts w:ascii="Cambria Math" w:hAnsi="Cambria Math" w:cs="Cambria Math"/>
          <w:sz w:val="20"/>
          <w:szCs w:val="20"/>
        </w:rPr>
        <w:t>∈</w:t>
      </w:r>
      <w:r w:rsidRPr="00094807">
        <w:rPr>
          <w:sz w:val="20"/>
          <w:szCs w:val="20"/>
        </w:rPr>
        <w:t xml:space="preserve"> V , while the dual task is to train an inverse generator GB : V → U.</w:t>
      </w:r>
    </w:p>
    <w:p w:rsidR="00094807" w:rsidRDefault="00094807" w:rsidP="001F27B9">
      <w:pPr>
        <w:jc w:val="both"/>
        <w:rPr>
          <w:sz w:val="20"/>
          <w:szCs w:val="20"/>
        </w:rPr>
      </w:pPr>
      <w:r w:rsidRPr="00094807">
        <w:rPr>
          <w:sz w:val="20"/>
          <w:szCs w:val="20"/>
        </w:rPr>
        <w:t>To realize this, the authors employ two GANs, the primal GAN and the dual GAN. The primal GAN learns the generator GA and a discrim</w:t>
      </w:r>
      <w:r>
        <w:rPr>
          <w:sz w:val="20"/>
          <w:szCs w:val="20"/>
        </w:rPr>
        <w:t>i</w:t>
      </w:r>
      <w:r>
        <w:t xml:space="preserve">nator </w:t>
      </w:r>
      <w:r w:rsidRPr="00094807">
        <w:rPr>
          <w:sz w:val="20"/>
          <w:szCs w:val="20"/>
        </w:rPr>
        <w:t xml:space="preserve">DA that discriminates between GA’s fake outputs and real members of domain V . Analogously, the dual GAN learns the generator GB and a discriminator DB. </w:t>
      </w:r>
    </w:p>
    <w:p w:rsidR="00094807" w:rsidRPr="00094807" w:rsidRDefault="00094807" w:rsidP="001F27B9">
      <w:pPr>
        <w:jc w:val="both"/>
        <w:rPr>
          <w:sz w:val="20"/>
          <w:szCs w:val="20"/>
        </w:rPr>
      </w:pPr>
      <w:r w:rsidRPr="00094807">
        <w:rPr>
          <w:sz w:val="20"/>
          <w:szCs w:val="20"/>
        </w:rPr>
        <w:t xml:space="preserve">As shown in Fig. 1, image u </w:t>
      </w:r>
      <w:r w:rsidRPr="00094807">
        <w:rPr>
          <w:rFonts w:ascii="Cambria Math" w:hAnsi="Cambria Math" w:cs="Cambria Math"/>
          <w:sz w:val="20"/>
          <w:szCs w:val="20"/>
        </w:rPr>
        <w:t>∈</w:t>
      </w:r>
      <w:r w:rsidRPr="00094807">
        <w:rPr>
          <w:sz w:val="20"/>
          <w:szCs w:val="20"/>
        </w:rPr>
        <w:t xml:space="preserve"> U is translated to domain V using GA. How well the translation GA(u, z) fits in V is evaluated by DA, where z is random noise, and so is z ′ that appears below. GA(u, z) is then translated back to domain U using GB, which outputs GB(GA(u, z), z′ ) as the reconstructed version of u. Similarly, v </w:t>
      </w:r>
      <w:r w:rsidRPr="00094807">
        <w:rPr>
          <w:rFonts w:ascii="Cambria Math" w:hAnsi="Cambria Math" w:cs="Cambria Math"/>
          <w:sz w:val="20"/>
          <w:szCs w:val="20"/>
        </w:rPr>
        <w:t>∈</w:t>
      </w:r>
      <w:r w:rsidRPr="00094807">
        <w:rPr>
          <w:sz w:val="20"/>
          <w:szCs w:val="20"/>
        </w:rPr>
        <w:t xml:space="preserve"> V is translated to U as GB(v, z′ ) and then reconstructed as GA(GB(v, z′ ), z). The discriminator DA is trained with v as positive samples and GA(u, z) as negative examples, whereas DB takes u as positive and GB(v, z′ ) as negative. Generators GA and GB are optimized to emulate “fake” outputs to blind the corresponding discriminators DA and DB, as well as to minimize the two reconstruction losses kGA(GB(v, z′ ), z)−vk and kGB(GA(u, z), z′ ) − uk.</w:t>
      </w:r>
    </w:p>
    <w:p w:rsidR="00094807" w:rsidRPr="00094807" w:rsidRDefault="00094807" w:rsidP="001F27B9">
      <w:pPr>
        <w:spacing w:line="239" w:lineRule="auto"/>
        <w:jc w:val="both"/>
      </w:pPr>
    </w:p>
    <w:p w:rsidR="0038502F" w:rsidRDefault="0071225F" w:rsidP="001F27B9">
      <w:pPr>
        <w:jc w:val="both"/>
        <w:rPr>
          <w:sz w:val="20"/>
          <w:szCs w:val="20"/>
        </w:rPr>
      </w:pPr>
      <w:r>
        <w:rPr>
          <w:i/>
          <w:iCs/>
          <w:sz w:val="20"/>
          <w:szCs w:val="20"/>
        </w:rPr>
        <w:t>C.</w:t>
      </w:r>
      <w:r w:rsidR="00AE32C7">
        <w:rPr>
          <w:i/>
          <w:iCs/>
          <w:sz w:val="20"/>
          <w:szCs w:val="20"/>
        </w:rPr>
        <w:t xml:space="preserve">  Dehazing Model</w:t>
      </w:r>
    </w:p>
    <w:p w:rsidR="0038502F" w:rsidRDefault="0038502F" w:rsidP="001F27B9">
      <w:pPr>
        <w:spacing w:line="69" w:lineRule="exact"/>
        <w:jc w:val="both"/>
      </w:pPr>
    </w:p>
    <w:p w:rsidR="0038502F" w:rsidRDefault="00AE32C7" w:rsidP="001F27B9">
      <w:pPr>
        <w:spacing w:line="239" w:lineRule="auto"/>
        <w:ind w:firstLine="288"/>
        <w:jc w:val="both"/>
        <w:rPr>
          <w:sz w:val="20"/>
          <w:szCs w:val="20"/>
        </w:rPr>
      </w:pPr>
      <w:r>
        <w:rPr>
          <w:sz w:val="20"/>
          <w:szCs w:val="20"/>
        </w:rPr>
        <w:t xml:space="preserve">We make use of a DualGAN, as described in Yil et. Al </w:t>
      </w:r>
      <w:r w:rsidRPr="00E17F78">
        <w:rPr>
          <w:sz w:val="20"/>
          <w:szCs w:val="20"/>
          <w:vertAlign w:val="superscript"/>
        </w:rPr>
        <w:t>[1]</w:t>
      </w:r>
      <w:r>
        <w:rPr>
          <w:sz w:val="20"/>
          <w:szCs w:val="20"/>
        </w:rPr>
        <w:t>, to achieve the task</w:t>
      </w:r>
      <w:bookmarkStart w:id="1" w:name="_GoBack"/>
      <w:bookmarkEnd w:id="1"/>
      <w:r>
        <w:rPr>
          <w:sz w:val="20"/>
          <w:szCs w:val="20"/>
        </w:rPr>
        <w:t xml:space="preserve"> of single image dehazing. The architecture of the model consists of two generator networks and two discriminator networks. Both the generators are identical in structure. In the original DualGAN paper, Fully Convolutional Networks with 8 convolutional layers and 8 deconvolutional layers were used as generator networks. In order to better suit the task of dehazing larger resolution images, an additional convolution and deconvolution layer were added.</w:t>
      </w:r>
    </w:p>
    <w:p w:rsidR="0071225F" w:rsidRDefault="0071225F" w:rsidP="001F27B9">
      <w:pPr>
        <w:spacing w:line="239" w:lineRule="auto"/>
        <w:ind w:firstLine="288"/>
        <w:jc w:val="both"/>
        <w:rPr>
          <w:sz w:val="20"/>
          <w:szCs w:val="20"/>
        </w:rPr>
      </w:pPr>
    </w:p>
    <w:p w:rsidR="0038502F" w:rsidRDefault="0038502F" w:rsidP="001F27B9">
      <w:pPr>
        <w:spacing w:line="10" w:lineRule="exact"/>
        <w:jc w:val="both"/>
      </w:pPr>
    </w:p>
    <w:p w:rsidR="0038502F" w:rsidRDefault="00AE32C7" w:rsidP="001F27B9">
      <w:pPr>
        <w:spacing w:line="237" w:lineRule="auto"/>
        <w:jc w:val="both"/>
        <w:rPr>
          <w:sz w:val="20"/>
          <w:szCs w:val="20"/>
        </w:rPr>
      </w:pPr>
      <w:r>
        <w:rPr>
          <w:sz w:val="20"/>
          <w:szCs w:val="20"/>
        </w:rPr>
        <w:t>The discriminators used in the original paper consisted of 5 convolutional layers. In the task of single image dehazing, we add an additional convolutional layer to the network to improve accuracy.</w:t>
      </w:r>
    </w:p>
    <w:p w:rsidR="0038502F" w:rsidRDefault="0038502F" w:rsidP="001F27B9">
      <w:pPr>
        <w:spacing w:line="13" w:lineRule="exact"/>
        <w:jc w:val="both"/>
      </w:pPr>
    </w:p>
    <w:p w:rsidR="00BA6C41" w:rsidRPr="00BA6C41" w:rsidRDefault="00AE32C7" w:rsidP="001F27B9">
      <w:pPr>
        <w:spacing w:line="237" w:lineRule="auto"/>
        <w:jc w:val="both"/>
        <w:rPr>
          <w:sz w:val="20"/>
          <w:szCs w:val="20"/>
        </w:rPr>
      </w:pPr>
      <w:r>
        <w:rPr>
          <w:sz w:val="20"/>
          <w:szCs w:val="20"/>
        </w:rPr>
        <w:t>DualGAN is utilized for unpaired image to image translation between two domains. However, as the RESIDE OTS dataset that was utilized to train the model consists of pairs of ground truth and hazy images, it was optimal in our task, to perform paired image translation.</w:t>
      </w:r>
    </w:p>
    <w:p w:rsidR="0038502F" w:rsidRDefault="0038502F" w:rsidP="001F27B9">
      <w:pPr>
        <w:spacing w:line="235" w:lineRule="exact"/>
        <w:jc w:val="both"/>
      </w:pPr>
    </w:p>
    <w:p w:rsidR="00094807" w:rsidRDefault="00AE32C7" w:rsidP="001F27B9">
      <w:pPr>
        <w:spacing w:line="228" w:lineRule="auto"/>
        <w:ind w:firstLine="288"/>
        <w:jc w:val="both"/>
        <w:rPr>
          <w:sz w:val="20"/>
          <w:szCs w:val="20"/>
        </w:rPr>
      </w:pPr>
      <w:r>
        <w:rPr>
          <w:sz w:val="20"/>
          <w:szCs w:val="20"/>
        </w:rPr>
        <w:t>We have modified the DualGAN generative network to allow for more detail retention when dehazing images greater than 256 x 256 size</w:t>
      </w:r>
      <w:r w:rsidR="008D4BC2">
        <w:rPr>
          <w:sz w:val="20"/>
          <w:szCs w:val="20"/>
        </w:rPr>
        <w:t>.</w:t>
      </w:r>
    </w:p>
    <w:p w:rsidR="008D4BC2" w:rsidRDefault="008D4BC2" w:rsidP="001F27B9">
      <w:pPr>
        <w:spacing w:line="228" w:lineRule="auto"/>
        <w:jc w:val="both"/>
        <w:rPr>
          <w:sz w:val="20"/>
          <w:szCs w:val="20"/>
        </w:rPr>
      </w:pPr>
    </w:p>
    <w:p w:rsidR="008D4BC2" w:rsidRDefault="008D4BC2" w:rsidP="001F27B9">
      <w:pPr>
        <w:widowControl w:val="0"/>
        <w:spacing w:line="228" w:lineRule="auto"/>
        <w:ind w:firstLine="288"/>
        <w:jc w:val="both"/>
        <w:rPr>
          <w:sz w:val="20"/>
          <w:szCs w:val="20"/>
        </w:rPr>
      </w:pPr>
      <w:r>
        <w:rPr>
          <w:sz w:val="20"/>
          <w:szCs w:val="20"/>
        </w:rPr>
        <w:t>We have trialed the modification of the loss functions based on the PSNR function and have trialed thresholding of loss to prevent the discriminator’s loss to reach zero which would stagnate learning of the model.</w:t>
      </w:r>
    </w:p>
    <w:p w:rsidR="008D4BC2" w:rsidRDefault="008D4BC2" w:rsidP="001F27B9">
      <w:pPr>
        <w:spacing w:line="228" w:lineRule="auto"/>
        <w:jc w:val="both"/>
        <w:rPr>
          <w:sz w:val="20"/>
          <w:szCs w:val="20"/>
        </w:rPr>
      </w:pPr>
      <w:r>
        <w:rPr>
          <w:noProof/>
          <w:sz w:val="20"/>
          <w:szCs w:val="20"/>
        </w:rPr>
        <w:drawing>
          <wp:inline distT="0" distB="0" distL="0" distR="0" wp14:anchorId="24BAAF08" wp14:editId="28D97C62">
            <wp:extent cx="2976245" cy="11772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0-24 at 8.08.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6245" cy="1177290"/>
                    </a:xfrm>
                    <a:prstGeom prst="rect">
                      <a:avLst/>
                    </a:prstGeom>
                  </pic:spPr>
                </pic:pic>
              </a:graphicData>
            </a:graphic>
          </wp:inline>
        </w:drawing>
      </w:r>
    </w:p>
    <w:p w:rsidR="008D4BC2" w:rsidRDefault="008D4BC2" w:rsidP="001F27B9">
      <w:pPr>
        <w:spacing w:line="228" w:lineRule="auto"/>
        <w:jc w:val="both"/>
        <w:rPr>
          <w:sz w:val="20"/>
          <w:szCs w:val="20"/>
        </w:rPr>
      </w:pPr>
      <w:r>
        <w:rPr>
          <w:sz w:val="20"/>
          <w:szCs w:val="20"/>
        </w:rPr>
        <w:t>Fig. 1 : The DualGAN Model</w:t>
      </w:r>
    </w:p>
    <w:p w:rsidR="008D4BC2" w:rsidRDefault="008D4BC2" w:rsidP="001F27B9">
      <w:pPr>
        <w:spacing w:line="120" w:lineRule="exact"/>
        <w:jc w:val="both"/>
        <w:rPr>
          <w:sz w:val="20"/>
          <w:szCs w:val="20"/>
        </w:rPr>
      </w:pPr>
    </w:p>
    <w:p w:rsidR="008D4BC2" w:rsidRDefault="008D4BC2" w:rsidP="001F27B9">
      <w:pPr>
        <w:spacing w:line="228" w:lineRule="auto"/>
        <w:ind w:firstLine="288"/>
        <w:jc w:val="both"/>
        <w:rPr>
          <w:sz w:val="20"/>
          <w:szCs w:val="20"/>
        </w:rPr>
      </w:pPr>
      <w:r>
        <w:rPr>
          <w:sz w:val="20"/>
          <w:szCs w:val="20"/>
        </w:rPr>
        <w:t>To improve accuracy of the model we have modified the original model to train data in a pairwise flow of ground truth clear images and hazy images.</w:t>
      </w:r>
    </w:p>
    <w:p w:rsidR="008D4BC2" w:rsidRDefault="008D4BC2" w:rsidP="001F27B9">
      <w:pPr>
        <w:spacing w:line="279" w:lineRule="exact"/>
        <w:jc w:val="both"/>
        <w:rPr>
          <w:sz w:val="20"/>
          <w:szCs w:val="20"/>
        </w:rPr>
      </w:pPr>
    </w:p>
    <w:p w:rsidR="00373FB3" w:rsidRDefault="00373FB3" w:rsidP="001F27B9">
      <w:pPr>
        <w:ind w:left="1840"/>
        <w:jc w:val="both"/>
        <w:rPr>
          <w:sz w:val="20"/>
          <w:szCs w:val="20"/>
        </w:rPr>
      </w:pPr>
    </w:p>
    <w:p w:rsidR="008D4BC2" w:rsidRDefault="008D4BC2" w:rsidP="001F27B9">
      <w:pPr>
        <w:ind w:left="1840"/>
        <w:jc w:val="both"/>
        <w:rPr>
          <w:sz w:val="20"/>
          <w:szCs w:val="20"/>
        </w:rPr>
      </w:pPr>
      <w:r>
        <w:rPr>
          <w:sz w:val="20"/>
          <w:szCs w:val="20"/>
        </w:rPr>
        <w:t>IV. R</w:t>
      </w:r>
      <w:r>
        <w:rPr>
          <w:sz w:val="16"/>
          <w:szCs w:val="16"/>
        </w:rPr>
        <w:t>ESULTS</w:t>
      </w:r>
    </w:p>
    <w:p w:rsidR="008D4BC2" w:rsidRDefault="008D4BC2" w:rsidP="001F27B9">
      <w:pPr>
        <w:spacing w:line="239" w:lineRule="exact"/>
        <w:jc w:val="both"/>
        <w:rPr>
          <w:sz w:val="20"/>
          <w:szCs w:val="20"/>
        </w:rPr>
      </w:pPr>
    </w:p>
    <w:p w:rsidR="008D4BC2" w:rsidRDefault="008D4BC2" w:rsidP="001F27B9">
      <w:pPr>
        <w:jc w:val="both"/>
        <w:rPr>
          <w:sz w:val="20"/>
          <w:szCs w:val="20"/>
        </w:rPr>
      </w:pPr>
      <w:r>
        <w:rPr>
          <w:i/>
          <w:iCs/>
          <w:sz w:val="20"/>
          <w:szCs w:val="20"/>
        </w:rPr>
        <w:t>A..  Benchmarking</w:t>
      </w:r>
    </w:p>
    <w:p w:rsidR="008D4BC2" w:rsidRDefault="008D4BC2" w:rsidP="001F27B9">
      <w:pPr>
        <w:spacing w:line="62" w:lineRule="exact"/>
        <w:jc w:val="both"/>
        <w:rPr>
          <w:sz w:val="20"/>
          <w:szCs w:val="20"/>
        </w:rPr>
      </w:pPr>
    </w:p>
    <w:p w:rsidR="008D4BC2" w:rsidRDefault="008D4BC2" w:rsidP="001F27B9">
      <w:pPr>
        <w:spacing w:line="228" w:lineRule="auto"/>
        <w:ind w:firstLine="288"/>
        <w:jc w:val="both"/>
        <w:rPr>
          <w:sz w:val="20"/>
          <w:szCs w:val="20"/>
        </w:rPr>
      </w:pPr>
      <w:r>
        <w:rPr>
          <w:sz w:val="20"/>
          <w:szCs w:val="20"/>
        </w:rPr>
        <w:t>Current methods of single image dehazing estimate airlight and use transmission maps or depth maps for dehazing and are physical models and not all are consistent and some lead to oversaturation and overexposure in some conditions.</w:t>
      </w:r>
    </w:p>
    <w:p w:rsidR="008D4BC2" w:rsidRDefault="008D4BC2" w:rsidP="001F27B9">
      <w:pPr>
        <w:spacing w:line="249" w:lineRule="exact"/>
        <w:jc w:val="both"/>
        <w:rPr>
          <w:sz w:val="20"/>
          <w:szCs w:val="20"/>
        </w:rPr>
      </w:pPr>
    </w:p>
    <w:p w:rsidR="008D4BC2" w:rsidRDefault="008D4BC2" w:rsidP="001F27B9">
      <w:pPr>
        <w:spacing w:line="236" w:lineRule="auto"/>
        <w:jc w:val="both"/>
        <w:rPr>
          <w:sz w:val="20"/>
          <w:szCs w:val="20"/>
        </w:rPr>
      </w:pPr>
      <w:r>
        <w:rPr>
          <w:sz w:val="20"/>
          <w:szCs w:val="20"/>
        </w:rPr>
        <w:t>Two key metrics are used to indicate the quality of dehazing, PSNR and SSIM. PSNR refers to Peak Signal to Noise Ratio. It is calculated as,</w:t>
      </w:r>
    </w:p>
    <w:p w:rsidR="000E54DB" w:rsidRDefault="000E54DB" w:rsidP="001F27B9">
      <w:pPr>
        <w:ind w:firstLine="720"/>
        <w:jc w:val="both"/>
        <w:rPr>
          <w:sz w:val="20"/>
          <w:szCs w:val="20"/>
        </w:rPr>
      </w:pPr>
      <w:r>
        <w:rPr>
          <w:sz w:val="20"/>
          <w:szCs w:val="20"/>
        </w:rPr>
        <w:t xml:space="preserve">PSNR = 10 * </w:t>
      </w:r>
      <m:oMath>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MAX</m:t>
                    </m:r>
                  </m:e>
                  <m:sub>
                    <m:r>
                      <w:rPr>
                        <w:rFonts w:ascii="Cambria Math" w:hAnsi="Cambria Math"/>
                        <w:sz w:val="20"/>
                        <w:szCs w:val="20"/>
                      </w:rPr>
                      <m:t>I</m:t>
                    </m:r>
                  </m:sub>
                </m:sSub>
              </m:e>
              <m:sup>
                <m:r>
                  <w:rPr>
                    <w:rFonts w:ascii="Cambria Math" w:hAnsi="Cambria Math"/>
                    <w:sz w:val="20"/>
                    <w:szCs w:val="20"/>
                  </w:rPr>
                  <m:t>2</m:t>
                </m:r>
              </m:sup>
            </m:sSup>
          </m:num>
          <m:den>
            <m:r>
              <w:rPr>
                <w:rFonts w:ascii="Cambria Math" w:hAnsi="Cambria Math"/>
                <w:sz w:val="20"/>
                <w:szCs w:val="20"/>
              </w:rPr>
              <m:t>MSE</m:t>
            </m:r>
          </m:den>
        </m:f>
        <m:r>
          <w:rPr>
            <w:rFonts w:ascii="Cambria Math" w:hAnsi="Cambria Math"/>
            <w:sz w:val="20"/>
            <w:szCs w:val="20"/>
          </w:rPr>
          <m:t>)</m:t>
        </m:r>
      </m:oMath>
    </w:p>
    <w:p w:rsidR="000E54DB" w:rsidRDefault="001F27B9" w:rsidP="001F27B9">
      <w:pPr>
        <w:ind w:firstLine="720"/>
        <w:jc w:val="both"/>
        <w:rPr>
          <w:sz w:val="20"/>
          <w:szCs w:val="20"/>
        </w:rPr>
      </w:pPr>
      <w:r>
        <w:rPr>
          <w:sz w:val="20"/>
          <w:szCs w:val="20"/>
        </w:rPr>
        <w:t xml:space="preserve">           </w:t>
      </w:r>
      <w:r w:rsidR="000E54DB">
        <w:rPr>
          <w:sz w:val="20"/>
          <w:szCs w:val="20"/>
        </w:rPr>
        <w:t xml:space="preserve">= 20 * </w:t>
      </w:r>
      <m:oMath>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MAX</m:t>
                </m:r>
              </m:e>
              <m:sub>
                <m:r>
                  <w:rPr>
                    <w:rFonts w:ascii="Cambria Math" w:hAnsi="Cambria Math"/>
                    <w:sz w:val="20"/>
                    <w:szCs w:val="20"/>
                  </w:rPr>
                  <m:t>I</m:t>
                </m:r>
              </m:sub>
            </m:sSub>
          </m:num>
          <m:den>
            <m:rad>
              <m:radPr>
                <m:degHide m:val="1"/>
                <m:ctrlPr>
                  <w:rPr>
                    <w:rFonts w:ascii="Cambria Math" w:hAnsi="Cambria Math"/>
                    <w:i/>
                    <w:sz w:val="20"/>
                    <w:szCs w:val="20"/>
                  </w:rPr>
                </m:ctrlPr>
              </m:radPr>
              <m:deg/>
              <m:e>
                <m:r>
                  <w:rPr>
                    <w:rFonts w:ascii="Cambria Math" w:hAnsi="Cambria Math"/>
                    <w:sz w:val="20"/>
                    <w:szCs w:val="20"/>
                  </w:rPr>
                  <m:t>MSE</m:t>
                </m:r>
              </m:e>
            </m:rad>
          </m:den>
        </m:f>
        <m:r>
          <w:rPr>
            <w:rFonts w:ascii="Cambria Math" w:hAnsi="Cambria Math"/>
            <w:sz w:val="20"/>
            <w:szCs w:val="20"/>
          </w:rPr>
          <m:t>)</m:t>
        </m:r>
      </m:oMath>
    </w:p>
    <w:p w:rsidR="000E54DB" w:rsidRDefault="001F27B9" w:rsidP="001F27B9">
      <w:pPr>
        <w:jc w:val="both"/>
        <w:rPr>
          <w:sz w:val="20"/>
          <w:szCs w:val="20"/>
        </w:rPr>
      </w:pPr>
      <w:r>
        <w:rPr>
          <w:sz w:val="20"/>
          <w:szCs w:val="20"/>
        </w:rPr>
        <w:t xml:space="preserve">                    </w:t>
      </w:r>
      <w:r w:rsidR="000E54DB">
        <w:rPr>
          <w:sz w:val="20"/>
          <w:szCs w:val="20"/>
        </w:rPr>
        <w:t xml:space="preserve">= 20 * </w:t>
      </w:r>
      <m:oMath>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MAX</m:t>
                </m:r>
              </m:e>
              <m:sub>
                <m:r>
                  <w:rPr>
                    <w:rFonts w:ascii="Cambria Math" w:hAnsi="Cambria Math"/>
                    <w:sz w:val="20"/>
                    <w:szCs w:val="20"/>
                  </w:rPr>
                  <m:t>I</m:t>
                </m:r>
              </m:sub>
            </m:sSub>
          </m:e>
        </m:d>
        <m:r>
          <w:rPr>
            <w:rFonts w:ascii="Cambria Math" w:hAnsi="Cambria Math"/>
            <w:sz w:val="20"/>
            <w:szCs w:val="20"/>
          </w:rPr>
          <m:t>+10*</m:t>
        </m:r>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r>
          <w:rPr>
            <w:rFonts w:ascii="Cambria Math" w:hAnsi="Cambria Math"/>
            <w:sz w:val="20"/>
            <w:szCs w:val="20"/>
          </w:rPr>
          <m:t>(MSE)</m:t>
        </m:r>
      </m:oMath>
    </w:p>
    <w:p w:rsidR="000E54DB" w:rsidRDefault="000E54DB" w:rsidP="001F27B9">
      <w:pPr>
        <w:jc w:val="both"/>
        <w:rPr>
          <w:sz w:val="20"/>
          <w:szCs w:val="20"/>
        </w:rPr>
      </w:pPr>
    </w:p>
    <w:p w:rsidR="008D4BC2" w:rsidRDefault="008D4BC2" w:rsidP="001F27B9">
      <w:pPr>
        <w:jc w:val="both"/>
        <w:rPr>
          <w:sz w:val="20"/>
          <w:szCs w:val="20"/>
        </w:rPr>
      </w:pPr>
      <w:r>
        <w:rPr>
          <w:sz w:val="20"/>
          <w:szCs w:val="20"/>
        </w:rPr>
        <w:t>A higher PSNR value indicates that the amount of noise present in the dehazed image is low, which is optimal in the case of dehazing.</w:t>
      </w:r>
    </w:p>
    <w:p w:rsidR="008D4BC2" w:rsidRDefault="008D4BC2" w:rsidP="001F27B9">
      <w:pPr>
        <w:spacing w:line="240" w:lineRule="exact"/>
        <w:jc w:val="both"/>
        <w:rPr>
          <w:sz w:val="20"/>
          <w:szCs w:val="20"/>
        </w:rPr>
      </w:pPr>
    </w:p>
    <w:p w:rsidR="008D4BC2" w:rsidRDefault="008D4BC2" w:rsidP="001F27B9">
      <w:pPr>
        <w:jc w:val="both"/>
        <w:rPr>
          <w:sz w:val="20"/>
          <w:szCs w:val="20"/>
        </w:rPr>
      </w:pPr>
      <w:r>
        <w:rPr>
          <w:sz w:val="20"/>
          <w:szCs w:val="20"/>
        </w:rPr>
        <w:t>SSIM refers to Structural Similarity. It is based on the percieved change in the structural information between the ground truth image and the dehazed image. It is calculated as,</w:t>
      </w:r>
    </w:p>
    <w:p w:rsidR="000E54DB" w:rsidRDefault="000E54DB" w:rsidP="001F27B9">
      <w:pPr>
        <w:jc w:val="both"/>
        <w:rPr>
          <w:sz w:val="20"/>
          <w:szCs w:val="20"/>
        </w:rPr>
      </w:pPr>
      <m:oMathPara>
        <m:oMath>
          <m:r>
            <w:rPr>
              <w:rFonts w:ascii="Cambria Math" w:hAnsi="Cambria Math"/>
              <w:sz w:val="20"/>
              <w:szCs w:val="20"/>
            </w:rPr>
            <m:t>SSIM</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x</m:t>
                  </m:r>
                </m:sub>
              </m:sSub>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num>
            <m:den>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μ</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m:rPr>
                      <m:sty m:val="p"/>
                    </m:rPr>
                    <w:rPr>
                      <w:rFonts w:ascii="Cambria Math" w:hAnsi="Cambria Math"/>
                      <w:sz w:val="20"/>
                      <w:szCs w:val="20"/>
                    </w:rPr>
                    <m:t>μ</m:t>
                  </m:r>
                </m:e>
                <m:sub>
                  <m:r>
                    <w:rPr>
                      <w:rFonts w:ascii="Cambria Math" w:hAnsi="Cambria Math"/>
                      <w:sz w:val="20"/>
                      <w:szCs w:val="20"/>
                    </w:rPr>
                    <m:t>y</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y</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den>
          </m:f>
        </m:oMath>
      </m:oMathPara>
    </w:p>
    <w:p w:rsidR="008D4BC2" w:rsidRDefault="008D4BC2" w:rsidP="001F27B9">
      <w:pPr>
        <w:jc w:val="both"/>
        <w:rPr>
          <w:sz w:val="20"/>
          <w:szCs w:val="20"/>
        </w:rPr>
      </w:pPr>
    </w:p>
    <w:p w:rsidR="008D4BC2" w:rsidRDefault="008D4BC2" w:rsidP="001F27B9">
      <w:pPr>
        <w:jc w:val="both"/>
        <w:rPr>
          <w:sz w:val="20"/>
          <w:szCs w:val="20"/>
        </w:rPr>
      </w:pPr>
      <w:r>
        <w:rPr>
          <w:sz w:val="20"/>
          <w:szCs w:val="20"/>
        </w:rPr>
        <w:t>Higher value of SSIM indicates better quality of dehazing.</w:t>
      </w:r>
    </w:p>
    <w:p w:rsidR="008D4BC2" w:rsidRDefault="008D4BC2" w:rsidP="001F27B9">
      <w:pPr>
        <w:jc w:val="both"/>
        <w:rPr>
          <w:sz w:val="20"/>
          <w:szCs w:val="20"/>
        </w:rPr>
      </w:pPr>
    </w:p>
    <w:p w:rsidR="008D4BC2" w:rsidRDefault="008D4BC2" w:rsidP="001F27B9">
      <w:pPr>
        <w:jc w:val="both"/>
        <w:rPr>
          <w:i/>
          <w:iCs/>
          <w:sz w:val="20"/>
          <w:szCs w:val="20"/>
        </w:rPr>
      </w:pPr>
      <w:r w:rsidRPr="001D012B">
        <w:rPr>
          <w:sz w:val="20"/>
          <w:szCs w:val="20"/>
        </w:rPr>
        <w:t>B.</w:t>
      </w:r>
      <w:r>
        <w:rPr>
          <w:sz w:val="20"/>
          <w:szCs w:val="20"/>
        </w:rPr>
        <w:t xml:space="preserve">  </w:t>
      </w:r>
      <w:r w:rsidRPr="001D012B">
        <w:rPr>
          <w:i/>
          <w:iCs/>
          <w:sz w:val="20"/>
          <w:szCs w:val="20"/>
        </w:rPr>
        <w:t>Comparison</w:t>
      </w:r>
    </w:p>
    <w:p w:rsidR="008D4BC2" w:rsidRDefault="008D4BC2" w:rsidP="001F27B9">
      <w:pPr>
        <w:jc w:val="both"/>
        <w:rPr>
          <w:i/>
          <w:iCs/>
          <w:sz w:val="20"/>
          <w:szCs w:val="20"/>
        </w:rPr>
      </w:pPr>
    </w:p>
    <w:p w:rsidR="008D4BC2" w:rsidRDefault="008D4BC2" w:rsidP="001F27B9">
      <w:pPr>
        <w:jc w:val="both"/>
        <w:rPr>
          <w:i/>
          <w:iCs/>
          <w:sz w:val="20"/>
          <w:szCs w:val="20"/>
        </w:rPr>
      </w:pPr>
      <w:r>
        <w:rPr>
          <w:i/>
          <w:iCs/>
          <w:noProof/>
          <w:sz w:val="20"/>
          <w:szCs w:val="20"/>
        </w:rPr>
        <w:drawing>
          <wp:inline distT="0" distB="0" distL="0" distR="0" wp14:anchorId="166BC0FE" wp14:editId="3ED788FF">
            <wp:extent cx="2976245" cy="1806575"/>
            <wp:effectExtent l="0" t="0" r="0" b="0"/>
            <wp:docPr id="10" name="Picture 10" descr="A picture containing photo, window,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24 at 6.56.2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6245" cy="1806575"/>
                    </a:xfrm>
                    <a:prstGeom prst="rect">
                      <a:avLst/>
                    </a:prstGeom>
                  </pic:spPr>
                </pic:pic>
              </a:graphicData>
            </a:graphic>
          </wp:inline>
        </w:drawing>
      </w:r>
    </w:p>
    <w:p w:rsidR="008D4BC2" w:rsidRDefault="008D4BC2" w:rsidP="001F27B9">
      <w:pPr>
        <w:jc w:val="both"/>
        <w:rPr>
          <w:i/>
          <w:iCs/>
          <w:sz w:val="20"/>
          <w:szCs w:val="20"/>
        </w:rPr>
      </w:pPr>
    </w:p>
    <w:p w:rsidR="008D4BC2" w:rsidRDefault="008D4BC2" w:rsidP="001F27B9">
      <w:pPr>
        <w:jc w:val="both"/>
        <w:rPr>
          <w:sz w:val="20"/>
          <w:szCs w:val="20"/>
        </w:rPr>
      </w:pPr>
      <w:r w:rsidRPr="00B751B2">
        <w:rPr>
          <w:sz w:val="20"/>
          <w:szCs w:val="20"/>
        </w:rPr>
        <w:t xml:space="preserve">We compared our model with other state of the art models, and were able to achieve reasonable results, as can be seen above. </w:t>
      </w:r>
      <w:r>
        <w:rPr>
          <w:sz w:val="20"/>
          <w:szCs w:val="20"/>
        </w:rPr>
        <w:t>As can be seen above, our model works well in estimating the colours of the pixels in the image, and does not oversaturate the colours.</w:t>
      </w:r>
    </w:p>
    <w:p w:rsidR="008D4BC2" w:rsidRPr="00B751B2" w:rsidRDefault="008D4BC2" w:rsidP="001F27B9">
      <w:pPr>
        <w:jc w:val="both"/>
        <w:rPr>
          <w:sz w:val="20"/>
          <w:szCs w:val="20"/>
        </w:rPr>
      </w:pPr>
    </w:p>
    <w:p w:rsidR="008D4BC2" w:rsidRDefault="008D4BC2" w:rsidP="001F27B9">
      <w:pPr>
        <w:jc w:val="both"/>
        <w:rPr>
          <w:i/>
          <w:iCs/>
          <w:sz w:val="20"/>
          <w:szCs w:val="20"/>
        </w:rPr>
      </w:pPr>
      <w:r>
        <w:rPr>
          <w:i/>
          <w:iCs/>
          <w:noProof/>
          <w:sz w:val="20"/>
          <w:szCs w:val="20"/>
        </w:rPr>
        <w:lastRenderedPageBreak/>
        <w:drawing>
          <wp:inline distT="0" distB="0" distL="0" distR="0" wp14:anchorId="6DAF655E" wp14:editId="7CD0B2F8">
            <wp:extent cx="2976245" cy="542925"/>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24 at 7.44.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6245" cy="542925"/>
                    </a:xfrm>
                    <a:prstGeom prst="rect">
                      <a:avLst/>
                    </a:prstGeom>
                  </pic:spPr>
                </pic:pic>
              </a:graphicData>
            </a:graphic>
          </wp:inline>
        </w:drawing>
      </w:r>
    </w:p>
    <w:p w:rsidR="008D4BC2" w:rsidRDefault="008D4BC2" w:rsidP="001F27B9">
      <w:pPr>
        <w:jc w:val="both"/>
        <w:rPr>
          <w:i/>
          <w:iCs/>
          <w:sz w:val="20"/>
          <w:szCs w:val="20"/>
        </w:rPr>
      </w:pPr>
    </w:p>
    <w:p w:rsidR="008D4BC2" w:rsidRPr="00B751B2" w:rsidRDefault="008D4BC2" w:rsidP="001F27B9">
      <w:pPr>
        <w:jc w:val="both"/>
        <w:rPr>
          <w:sz w:val="20"/>
          <w:szCs w:val="20"/>
        </w:rPr>
      </w:pPr>
      <w:r w:rsidRPr="00B751B2">
        <w:rPr>
          <w:sz w:val="20"/>
          <w:szCs w:val="20"/>
        </w:rPr>
        <w:t xml:space="preserve">The table above showcases the average PSNR and SSIM scores of various models on our test images. </w:t>
      </w:r>
    </w:p>
    <w:p w:rsidR="008D4BC2" w:rsidRDefault="008D4BC2" w:rsidP="001F27B9">
      <w:pPr>
        <w:jc w:val="both"/>
        <w:rPr>
          <w:sz w:val="20"/>
          <w:szCs w:val="20"/>
        </w:rPr>
      </w:pPr>
    </w:p>
    <w:p w:rsidR="008D4BC2" w:rsidRPr="001D012B" w:rsidRDefault="008D4BC2" w:rsidP="001F27B9">
      <w:pPr>
        <w:jc w:val="both"/>
        <w:rPr>
          <w:sz w:val="20"/>
          <w:szCs w:val="20"/>
        </w:rPr>
      </w:pPr>
    </w:p>
    <w:p w:rsidR="00516A55" w:rsidRDefault="00516A55" w:rsidP="00516A55">
      <w:pPr>
        <w:tabs>
          <w:tab w:val="left" w:pos="2007"/>
        </w:tabs>
        <w:ind w:left="2007"/>
        <w:jc w:val="both"/>
        <w:rPr>
          <w:sz w:val="20"/>
          <w:szCs w:val="20"/>
        </w:rPr>
      </w:pPr>
    </w:p>
    <w:p w:rsidR="00516A55" w:rsidRDefault="00516A55" w:rsidP="00516A55">
      <w:pPr>
        <w:tabs>
          <w:tab w:val="left" w:pos="2007"/>
        </w:tabs>
        <w:ind w:left="2007"/>
        <w:jc w:val="both"/>
        <w:rPr>
          <w:sz w:val="20"/>
          <w:szCs w:val="20"/>
        </w:rPr>
      </w:pPr>
    </w:p>
    <w:p w:rsidR="008D4BC2" w:rsidRPr="001D012B" w:rsidRDefault="008D4BC2" w:rsidP="001F27B9">
      <w:pPr>
        <w:numPr>
          <w:ilvl w:val="0"/>
          <w:numId w:val="5"/>
        </w:numPr>
        <w:tabs>
          <w:tab w:val="left" w:pos="2007"/>
        </w:tabs>
        <w:ind w:left="2007" w:hanging="310"/>
        <w:jc w:val="both"/>
        <w:rPr>
          <w:sz w:val="20"/>
          <w:szCs w:val="20"/>
        </w:rPr>
      </w:pPr>
      <w:r w:rsidRPr="001D012B">
        <w:rPr>
          <w:sz w:val="20"/>
          <w:szCs w:val="20"/>
        </w:rPr>
        <w:t>C</w:t>
      </w:r>
      <w:r w:rsidRPr="001D012B">
        <w:rPr>
          <w:sz w:val="16"/>
          <w:szCs w:val="16"/>
        </w:rPr>
        <w:t>ONCLUSION</w:t>
      </w:r>
    </w:p>
    <w:p w:rsidR="008D4BC2" w:rsidRDefault="008D4BC2" w:rsidP="001F27B9">
      <w:pPr>
        <w:spacing w:line="88" w:lineRule="exact"/>
        <w:jc w:val="both"/>
        <w:rPr>
          <w:sz w:val="20"/>
          <w:szCs w:val="20"/>
        </w:rPr>
      </w:pPr>
    </w:p>
    <w:p w:rsidR="008D4BC2" w:rsidRDefault="008D4BC2" w:rsidP="001F27B9">
      <w:pPr>
        <w:spacing w:line="234" w:lineRule="auto"/>
        <w:ind w:left="7" w:firstLine="288"/>
        <w:jc w:val="both"/>
        <w:rPr>
          <w:sz w:val="20"/>
          <w:szCs w:val="20"/>
        </w:rPr>
      </w:pPr>
      <w:r>
        <w:rPr>
          <w:sz w:val="20"/>
          <w:szCs w:val="20"/>
        </w:rPr>
        <w:t>We introduce a novel approach to image and video dehazing which utilizes DualGAN model.</w:t>
      </w:r>
    </w:p>
    <w:p w:rsidR="008D4BC2" w:rsidRDefault="008D4BC2" w:rsidP="001F27B9">
      <w:pPr>
        <w:spacing w:line="233" w:lineRule="exact"/>
        <w:jc w:val="both"/>
        <w:rPr>
          <w:sz w:val="20"/>
          <w:szCs w:val="20"/>
        </w:rPr>
      </w:pPr>
    </w:p>
    <w:p w:rsidR="008D4BC2" w:rsidRDefault="008D4BC2" w:rsidP="001F27B9">
      <w:pPr>
        <w:spacing w:line="228" w:lineRule="auto"/>
        <w:ind w:left="7" w:firstLine="288"/>
        <w:jc w:val="both"/>
        <w:rPr>
          <w:sz w:val="20"/>
          <w:szCs w:val="20"/>
        </w:rPr>
      </w:pPr>
      <w:r>
        <w:rPr>
          <w:sz w:val="20"/>
          <w:szCs w:val="20"/>
        </w:rPr>
        <w:t>Dehazing results have a high structural similarity of 0.854 and PSNR of 23.782, which is on par with the deep learning methods that have been utilized for this purpose in recent times. Our model works well for images with light or intermediate haze score. However, for images with dense haze, it does not work optimally. Additionally, in some cases, the model tends to add blur to the dehazed result. We look to work upon these aspects in the future.</w:t>
      </w:r>
    </w:p>
    <w:p w:rsidR="008D4BC2" w:rsidRDefault="008D4BC2" w:rsidP="001F27B9">
      <w:pPr>
        <w:spacing w:line="200" w:lineRule="exact"/>
        <w:jc w:val="both"/>
        <w:rPr>
          <w:sz w:val="20"/>
          <w:szCs w:val="20"/>
        </w:rPr>
      </w:pPr>
    </w:p>
    <w:p w:rsidR="008D4BC2" w:rsidRDefault="008D4BC2" w:rsidP="001F27B9">
      <w:pPr>
        <w:spacing w:line="200" w:lineRule="exact"/>
        <w:jc w:val="both"/>
        <w:rPr>
          <w:sz w:val="20"/>
          <w:szCs w:val="20"/>
        </w:rPr>
      </w:pPr>
    </w:p>
    <w:p w:rsidR="008D4BC2" w:rsidRDefault="008D4BC2" w:rsidP="001F27B9">
      <w:pPr>
        <w:spacing w:line="218" w:lineRule="exact"/>
        <w:jc w:val="both"/>
        <w:rPr>
          <w:sz w:val="20"/>
          <w:szCs w:val="20"/>
        </w:rPr>
      </w:pPr>
    </w:p>
    <w:p w:rsidR="008D4BC2" w:rsidRDefault="008D4BC2" w:rsidP="001F27B9">
      <w:pPr>
        <w:ind w:left="1927"/>
        <w:jc w:val="both"/>
        <w:rPr>
          <w:sz w:val="20"/>
          <w:szCs w:val="20"/>
        </w:rPr>
      </w:pPr>
      <w:r>
        <w:rPr>
          <w:sz w:val="20"/>
          <w:szCs w:val="20"/>
        </w:rPr>
        <w:t>R</w:t>
      </w:r>
      <w:r>
        <w:rPr>
          <w:sz w:val="16"/>
          <w:szCs w:val="16"/>
        </w:rPr>
        <w:t>EFERENCES</w:t>
      </w:r>
    </w:p>
    <w:p w:rsidR="008D4BC2" w:rsidRDefault="008D4BC2" w:rsidP="001F27B9">
      <w:pPr>
        <w:spacing w:line="82" w:lineRule="exact"/>
        <w:jc w:val="both"/>
        <w:rPr>
          <w:sz w:val="20"/>
          <w:szCs w:val="20"/>
        </w:rPr>
      </w:pPr>
    </w:p>
    <w:p w:rsidR="001F27B9" w:rsidRPr="00516A55" w:rsidRDefault="001F27B9" w:rsidP="001F27B9">
      <w:pPr>
        <w:ind w:left="347" w:hanging="347"/>
        <w:rPr>
          <w:color w:val="000000" w:themeColor="text1"/>
          <w:sz w:val="16"/>
          <w:szCs w:val="16"/>
        </w:rPr>
      </w:pPr>
      <w:r w:rsidRPr="00516A55">
        <w:rPr>
          <w:color w:val="000000" w:themeColor="text1"/>
          <w:sz w:val="16"/>
          <w:szCs w:val="16"/>
          <w:shd w:val="clear" w:color="auto" w:fill="FFFFFF"/>
        </w:rPr>
        <w:t>[1]</w:t>
      </w:r>
      <w:r w:rsidRPr="00516A55">
        <w:rPr>
          <w:rFonts w:ascii="Helvetica Neue" w:hAnsi="Helvetica Neue"/>
          <w:color w:val="000000" w:themeColor="text1"/>
          <w:sz w:val="21"/>
          <w:szCs w:val="21"/>
          <w:shd w:val="clear" w:color="auto" w:fill="FFFFFF"/>
        </w:rPr>
        <w:t xml:space="preserve"> </w:t>
      </w:r>
      <w:r w:rsidRPr="00516A55">
        <w:rPr>
          <w:rFonts w:ascii="Helvetica Neue" w:hAnsi="Helvetica Neue"/>
          <w:color w:val="000000" w:themeColor="text1"/>
          <w:sz w:val="21"/>
          <w:szCs w:val="21"/>
          <w:shd w:val="clear" w:color="auto" w:fill="FFFFFF"/>
        </w:rPr>
        <w:tab/>
      </w:r>
      <w:r w:rsidRPr="00516A55">
        <w:rPr>
          <w:color w:val="000000" w:themeColor="text1"/>
          <w:sz w:val="16"/>
          <w:szCs w:val="16"/>
          <w:shd w:val="clear" w:color="auto" w:fill="FFFFFF"/>
        </w:rPr>
        <w:t>Yi, Zili et al. “DualGAN: Unsupervised Dual                                     Learning for Image-to-Image Translation.” </w:t>
      </w:r>
      <w:r w:rsidRPr="00516A55">
        <w:rPr>
          <w:rStyle w:val="Emphasis"/>
          <w:color w:val="000000" w:themeColor="text1"/>
          <w:sz w:val="16"/>
          <w:szCs w:val="16"/>
          <w:shd w:val="clear" w:color="auto" w:fill="FFFFFF"/>
        </w:rPr>
        <w:t>2017 IEEE International Conference on Computer Vision (ICCV)</w:t>
      </w:r>
      <w:r w:rsidRPr="00516A55">
        <w:rPr>
          <w:color w:val="000000" w:themeColor="text1"/>
          <w:sz w:val="16"/>
          <w:szCs w:val="16"/>
          <w:shd w:val="clear" w:color="auto" w:fill="FFFFFF"/>
        </w:rPr>
        <w:t> (2017): 2868-2876.</w:t>
      </w:r>
    </w:p>
    <w:p w:rsidR="008D4BC2" w:rsidRDefault="008D4BC2" w:rsidP="001F27B9">
      <w:pPr>
        <w:spacing w:line="54" w:lineRule="exact"/>
        <w:jc w:val="both"/>
        <w:rPr>
          <w:sz w:val="16"/>
          <w:szCs w:val="16"/>
        </w:rPr>
      </w:pPr>
    </w:p>
    <w:p w:rsidR="008D4BC2" w:rsidRDefault="00516A55" w:rsidP="00516A55">
      <w:pPr>
        <w:tabs>
          <w:tab w:val="left" w:pos="354"/>
        </w:tabs>
        <w:spacing w:line="233" w:lineRule="auto"/>
        <w:ind w:left="347" w:hanging="347"/>
        <w:jc w:val="both"/>
        <w:rPr>
          <w:sz w:val="16"/>
          <w:szCs w:val="16"/>
        </w:rPr>
      </w:pPr>
      <w:r>
        <w:rPr>
          <w:sz w:val="16"/>
          <w:szCs w:val="16"/>
        </w:rPr>
        <w:t>[2]</w:t>
      </w:r>
      <w:r>
        <w:rPr>
          <w:sz w:val="16"/>
          <w:szCs w:val="16"/>
        </w:rPr>
        <w:tab/>
      </w:r>
      <w:r w:rsidRPr="00516A55">
        <w:rPr>
          <w:sz w:val="16"/>
          <w:szCs w:val="16"/>
        </w:rPr>
        <w:t>Li, Boyi &amp; Ren, Wenqi &amp; Fu, Dengpan &amp; Tao, Dacheng &amp; Zeng, Wenjun &amp; Wang, Zhangyang. (2018). Benchmarking Single Image Dehazing and Beyond. IEEE Transactions on Image Processing. PP. 1-1. 10.1109/TIP.2018.2867951.</w:t>
      </w:r>
    </w:p>
    <w:p w:rsidR="008D4BC2" w:rsidRDefault="008D4BC2" w:rsidP="001F27B9">
      <w:pPr>
        <w:spacing w:line="54" w:lineRule="exact"/>
        <w:jc w:val="both"/>
        <w:rPr>
          <w:sz w:val="16"/>
          <w:szCs w:val="16"/>
        </w:rPr>
      </w:pPr>
    </w:p>
    <w:p w:rsidR="00516A55" w:rsidRPr="00516A55" w:rsidRDefault="00516A55" w:rsidP="00516A55">
      <w:pPr>
        <w:ind w:left="347" w:hanging="347"/>
        <w:rPr>
          <w:color w:val="000000" w:themeColor="text1"/>
          <w:sz w:val="16"/>
          <w:szCs w:val="16"/>
        </w:rPr>
      </w:pPr>
      <w:r w:rsidRPr="00516A55">
        <w:rPr>
          <w:color w:val="000000" w:themeColor="text1"/>
          <w:sz w:val="16"/>
          <w:szCs w:val="16"/>
          <w:shd w:val="clear" w:color="auto" w:fill="FFFFFF"/>
        </w:rPr>
        <w:t>[3]</w:t>
      </w:r>
      <w:r w:rsidRPr="00516A55">
        <w:rPr>
          <w:color w:val="000000" w:themeColor="text1"/>
          <w:sz w:val="16"/>
          <w:szCs w:val="16"/>
          <w:shd w:val="clear" w:color="auto" w:fill="FFFFFF"/>
        </w:rPr>
        <w:tab/>
        <w:t>Cai, Bolun et al. “DehazeNet: An End-to-End System for Single Image Haze Removal.” </w:t>
      </w:r>
      <w:r w:rsidRPr="00516A55">
        <w:rPr>
          <w:rStyle w:val="Emphasis"/>
          <w:color w:val="000000" w:themeColor="text1"/>
          <w:sz w:val="16"/>
          <w:szCs w:val="16"/>
          <w:shd w:val="clear" w:color="auto" w:fill="FFFFFF"/>
        </w:rPr>
        <w:t>IEEE Transactions on Image Processing</w:t>
      </w:r>
      <w:r w:rsidRPr="00516A55">
        <w:rPr>
          <w:color w:val="000000" w:themeColor="text1"/>
          <w:sz w:val="16"/>
          <w:szCs w:val="16"/>
          <w:shd w:val="clear" w:color="auto" w:fill="FFFFFF"/>
        </w:rPr>
        <w:t> 25 (2016): 5187-5198.</w:t>
      </w:r>
    </w:p>
    <w:p w:rsidR="008D4BC2" w:rsidRDefault="008D4BC2" w:rsidP="001F27B9">
      <w:pPr>
        <w:spacing w:line="52" w:lineRule="exact"/>
        <w:jc w:val="both"/>
        <w:rPr>
          <w:sz w:val="16"/>
          <w:szCs w:val="16"/>
        </w:rPr>
      </w:pPr>
    </w:p>
    <w:p w:rsidR="00516A55" w:rsidRPr="00516A55" w:rsidRDefault="00516A55" w:rsidP="00516A55">
      <w:pPr>
        <w:ind w:left="347" w:hanging="347"/>
        <w:rPr>
          <w:sz w:val="16"/>
          <w:szCs w:val="16"/>
        </w:rPr>
      </w:pPr>
      <w:r w:rsidRPr="00516A55">
        <w:rPr>
          <w:color w:val="000000"/>
          <w:sz w:val="16"/>
          <w:szCs w:val="16"/>
        </w:rPr>
        <w:t>[4]</w:t>
      </w:r>
      <w:r w:rsidRPr="00516A55">
        <w:rPr>
          <w:color w:val="000000"/>
          <w:sz w:val="16"/>
          <w:szCs w:val="16"/>
        </w:rPr>
        <w:tab/>
        <w:t>K. He, J. Sun and X. Tang, "Single Image Haze Removal Using Dark Channel Prior," in </w:t>
      </w:r>
      <w:r w:rsidRPr="00516A55">
        <w:rPr>
          <w:rStyle w:val="Emphasis"/>
          <w:color w:val="000000"/>
          <w:sz w:val="16"/>
          <w:szCs w:val="16"/>
        </w:rPr>
        <w:t>IEEE Transactions on Pattern Analysis and Machine Intelligence</w:t>
      </w:r>
      <w:r w:rsidRPr="00516A55">
        <w:rPr>
          <w:color w:val="000000"/>
          <w:sz w:val="16"/>
          <w:szCs w:val="16"/>
        </w:rPr>
        <w:t>, vol. 33, no. 12, pp. 2341-2353, Dec. 2011.</w:t>
      </w:r>
      <w:r w:rsidRPr="00516A55">
        <w:rPr>
          <w:color w:val="000000"/>
          <w:sz w:val="16"/>
          <w:szCs w:val="16"/>
        </w:rPr>
        <w:br/>
        <w:t>doi: 10.1109/TPAMI.2010.168</w:t>
      </w:r>
    </w:p>
    <w:p w:rsidR="008D4BC2" w:rsidRDefault="008D4BC2" w:rsidP="001F27B9">
      <w:pPr>
        <w:spacing w:line="54" w:lineRule="exact"/>
        <w:jc w:val="both"/>
        <w:rPr>
          <w:sz w:val="16"/>
          <w:szCs w:val="16"/>
        </w:rPr>
      </w:pPr>
    </w:p>
    <w:p w:rsidR="00516A55" w:rsidRPr="00516A55" w:rsidRDefault="00516A55" w:rsidP="00516A55">
      <w:pPr>
        <w:ind w:left="347" w:hanging="347"/>
        <w:rPr>
          <w:color w:val="000000" w:themeColor="text1"/>
          <w:sz w:val="16"/>
          <w:szCs w:val="16"/>
        </w:rPr>
      </w:pPr>
      <w:r w:rsidRPr="00516A55">
        <w:rPr>
          <w:color w:val="000000" w:themeColor="text1"/>
          <w:sz w:val="16"/>
          <w:szCs w:val="16"/>
          <w:shd w:val="clear" w:color="auto" w:fill="FFFFFF"/>
        </w:rPr>
        <w:t>[5]</w:t>
      </w:r>
      <w:r w:rsidRPr="00516A55">
        <w:rPr>
          <w:color w:val="000000" w:themeColor="text1"/>
          <w:sz w:val="16"/>
          <w:szCs w:val="16"/>
          <w:shd w:val="clear" w:color="auto" w:fill="FFFFFF"/>
        </w:rPr>
        <w:tab/>
        <w:t>BharathRaj, N. and N Venkateswaran. “Single Image Haze Removal using a Generative Adversarial Network.” </w:t>
      </w:r>
      <w:r w:rsidRPr="00516A55">
        <w:rPr>
          <w:rStyle w:val="Emphasis"/>
          <w:color w:val="000000" w:themeColor="text1"/>
          <w:sz w:val="16"/>
          <w:szCs w:val="16"/>
          <w:shd w:val="clear" w:color="auto" w:fill="FFFFFF"/>
        </w:rPr>
        <w:t>ArXiv</w:t>
      </w:r>
      <w:r w:rsidRPr="00516A55">
        <w:rPr>
          <w:color w:val="000000" w:themeColor="text1"/>
          <w:sz w:val="16"/>
          <w:szCs w:val="16"/>
          <w:shd w:val="clear" w:color="auto" w:fill="FFFFFF"/>
        </w:rPr>
        <w:t> abs/1810.09479 (2018): n. pag.</w:t>
      </w:r>
    </w:p>
    <w:p w:rsidR="008D4BC2" w:rsidRDefault="008D4BC2" w:rsidP="001F27B9">
      <w:pPr>
        <w:spacing w:line="54" w:lineRule="exact"/>
        <w:jc w:val="both"/>
        <w:rPr>
          <w:sz w:val="16"/>
          <w:szCs w:val="16"/>
        </w:rPr>
      </w:pPr>
    </w:p>
    <w:p w:rsidR="00516A55" w:rsidRPr="00516A55" w:rsidRDefault="00516A55" w:rsidP="00516A55">
      <w:pPr>
        <w:ind w:left="347" w:hanging="347"/>
        <w:rPr>
          <w:color w:val="000000" w:themeColor="text1"/>
          <w:sz w:val="16"/>
          <w:szCs w:val="16"/>
        </w:rPr>
      </w:pPr>
      <w:r w:rsidRPr="00516A55">
        <w:rPr>
          <w:color w:val="000000" w:themeColor="text1"/>
          <w:sz w:val="16"/>
          <w:szCs w:val="16"/>
          <w:shd w:val="clear" w:color="auto" w:fill="FFFFFF"/>
        </w:rPr>
        <w:t>[6]</w:t>
      </w:r>
      <w:r w:rsidRPr="00516A55">
        <w:rPr>
          <w:color w:val="000000" w:themeColor="text1"/>
          <w:sz w:val="16"/>
          <w:szCs w:val="16"/>
          <w:shd w:val="clear" w:color="auto" w:fill="FFFFFF"/>
        </w:rPr>
        <w:tab/>
        <w:t>Mao, Jun et al. “Detecting Foggy Images and Estimating the Haze Degree Factor.” (2014).</w:t>
      </w:r>
    </w:p>
    <w:p w:rsidR="00516A55" w:rsidRPr="00516A55" w:rsidRDefault="00516A55" w:rsidP="00516A55">
      <w:pPr>
        <w:ind w:left="347" w:hanging="347"/>
        <w:rPr>
          <w:color w:val="000000" w:themeColor="text1"/>
          <w:sz w:val="16"/>
          <w:szCs w:val="16"/>
        </w:rPr>
      </w:pPr>
      <w:bookmarkStart w:id="2" w:name="page2"/>
      <w:bookmarkEnd w:id="2"/>
      <w:r w:rsidRPr="00516A55">
        <w:rPr>
          <w:color w:val="000000" w:themeColor="text1"/>
          <w:sz w:val="16"/>
          <w:szCs w:val="16"/>
          <w:shd w:val="clear" w:color="auto" w:fill="FFFFFF"/>
        </w:rPr>
        <w:t>[7]</w:t>
      </w:r>
      <w:r w:rsidRPr="00516A55">
        <w:rPr>
          <w:color w:val="000000" w:themeColor="text1"/>
          <w:sz w:val="16"/>
          <w:szCs w:val="16"/>
          <w:shd w:val="clear" w:color="auto" w:fill="FFFFFF"/>
        </w:rPr>
        <w:tab/>
        <w:t>Mondal, Ranjan et al. “Image Dehazing by Joint Estimation of Transmittance and Airlight Using Bi-Directional Consistency Loss Minimized FCN.” </w:t>
      </w:r>
      <w:r w:rsidRPr="00516A55">
        <w:rPr>
          <w:rStyle w:val="Emphasis"/>
          <w:color w:val="000000" w:themeColor="text1"/>
          <w:sz w:val="16"/>
          <w:szCs w:val="16"/>
          <w:shd w:val="clear" w:color="auto" w:fill="FFFFFF"/>
        </w:rPr>
        <w:t>2018 IEEE/CVF Conference on Computer Vision and Pattern Recognition Workshops (CVPRW)</w:t>
      </w:r>
      <w:r w:rsidRPr="00516A55">
        <w:rPr>
          <w:color w:val="000000" w:themeColor="text1"/>
          <w:sz w:val="16"/>
          <w:szCs w:val="16"/>
          <w:shd w:val="clear" w:color="auto" w:fill="FFFFFF"/>
        </w:rPr>
        <w:t> (2018): 1033-10338.</w:t>
      </w:r>
    </w:p>
    <w:p w:rsidR="004D1510" w:rsidRPr="00516A55" w:rsidRDefault="004D1510" w:rsidP="001F27B9">
      <w:pPr>
        <w:tabs>
          <w:tab w:val="left" w:pos="367"/>
        </w:tabs>
        <w:spacing w:line="233" w:lineRule="auto"/>
        <w:jc w:val="both"/>
        <w:rPr>
          <w:color w:val="000000" w:themeColor="text1"/>
          <w:sz w:val="16"/>
          <w:szCs w:val="16"/>
        </w:rPr>
      </w:pPr>
    </w:p>
    <w:sectPr w:rsidR="004D1510" w:rsidRPr="00516A55" w:rsidSect="00516A55">
      <w:type w:val="continuous"/>
      <w:pgSz w:w="11900" w:h="16838"/>
      <w:pgMar w:top="1080" w:right="906" w:bottom="1440" w:left="900" w:header="0" w:footer="0" w:gutter="0"/>
      <w:cols w:num="2" w:space="720" w:equalWidth="0">
        <w:col w:w="4880" w:space="353"/>
        <w:col w:w="48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03A89E02"/>
    <w:lvl w:ilvl="0" w:tplc="28F4A6F2">
      <w:start w:val="1"/>
      <w:numFmt w:val="upperLetter"/>
      <w:lvlText w:val="%1."/>
      <w:lvlJc w:val="left"/>
    </w:lvl>
    <w:lvl w:ilvl="1" w:tplc="1E3E7E7C">
      <w:start w:val="1"/>
      <w:numFmt w:val="upperLetter"/>
      <w:lvlText w:val="%2"/>
      <w:lvlJc w:val="left"/>
    </w:lvl>
    <w:lvl w:ilvl="2" w:tplc="B8B6C03C">
      <w:numFmt w:val="decimal"/>
      <w:lvlText w:val=""/>
      <w:lvlJc w:val="left"/>
    </w:lvl>
    <w:lvl w:ilvl="3" w:tplc="7996D518">
      <w:numFmt w:val="decimal"/>
      <w:lvlText w:val=""/>
      <w:lvlJc w:val="left"/>
    </w:lvl>
    <w:lvl w:ilvl="4" w:tplc="8152B17E">
      <w:numFmt w:val="decimal"/>
      <w:lvlText w:val=""/>
      <w:lvlJc w:val="left"/>
    </w:lvl>
    <w:lvl w:ilvl="5" w:tplc="E1A629EA">
      <w:numFmt w:val="decimal"/>
      <w:lvlText w:val=""/>
      <w:lvlJc w:val="left"/>
    </w:lvl>
    <w:lvl w:ilvl="6" w:tplc="7C52C472">
      <w:numFmt w:val="decimal"/>
      <w:lvlText w:val=""/>
      <w:lvlJc w:val="left"/>
    </w:lvl>
    <w:lvl w:ilvl="7" w:tplc="F62A32E0">
      <w:numFmt w:val="decimal"/>
      <w:lvlText w:val=""/>
      <w:lvlJc w:val="left"/>
    </w:lvl>
    <w:lvl w:ilvl="8" w:tplc="2E54BA8A">
      <w:numFmt w:val="decimal"/>
      <w:lvlText w:val=""/>
      <w:lvlJc w:val="left"/>
    </w:lvl>
  </w:abstractNum>
  <w:abstractNum w:abstractNumId="1" w15:restartNumberingAfterBreak="0">
    <w:nsid w:val="29B837A3"/>
    <w:multiLevelType w:val="hybridMultilevel"/>
    <w:tmpl w:val="C7D852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E8944A"/>
    <w:multiLevelType w:val="hybridMultilevel"/>
    <w:tmpl w:val="57748BDC"/>
    <w:lvl w:ilvl="0" w:tplc="F370A0FE">
      <w:start w:val="9"/>
      <w:numFmt w:val="upperLetter"/>
      <w:lvlText w:val="%1."/>
      <w:lvlJc w:val="left"/>
    </w:lvl>
    <w:lvl w:ilvl="1" w:tplc="D2F24C46">
      <w:numFmt w:val="decimal"/>
      <w:lvlText w:val=""/>
      <w:lvlJc w:val="left"/>
    </w:lvl>
    <w:lvl w:ilvl="2" w:tplc="6D826F16">
      <w:numFmt w:val="decimal"/>
      <w:lvlText w:val=""/>
      <w:lvlJc w:val="left"/>
    </w:lvl>
    <w:lvl w:ilvl="3" w:tplc="19844434">
      <w:numFmt w:val="decimal"/>
      <w:lvlText w:val=""/>
      <w:lvlJc w:val="left"/>
    </w:lvl>
    <w:lvl w:ilvl="4" w:tplc="EDC658EC">
      <w:numFmt w:val="decimal"/>
      <w:lvlText w:val=""/>
      <w:lvlJc w:val="left"/>
    </w:lvl>
    <w:lvl w:ilvl="5" w:tplc="E92CDCAC">
      <w:numFmt w:val="decimal"/>
      <w:lvlText w:val=""/>
      <w:lvlJc w:val="left"/>
    </w:lvl>
    <w:lvl w:ilvl="6" w:tplc="707CE310">
      <w:numFmt w:val="decimal"/>
      <w:lvlText w:val=""/>
      <w:lvlJc w:val="left"/>
    </w:lvl>
    <w:lvl w:ilvl="7" w:tplc="664C0966">
      <w:numFmt w:val="decimal"/>
      <w:lvlText w:val=""/>
      <w:lvlJc w:val="left"/>
    </w:lvl>
    <w:lvl w:ilvl="8" w:tplc="E9F6252C">
      <w:numFmt w:val="decimal"/>
      <w:lvlText w:val=""/>
      <w:lvlJc w:val="left"/>
    </w:lvl>
  </w:abstractNum>
  <w:abstractNum w:abstractNumId="3" w15:restartNumberingAfterBreak="0">
    <w:nsid w:val="3D1B58BA"/>
    <w:multiLevelType w:val="hybridMultilevel"/>
    <w:tmpl w:val="7750D904"/>
    <w:lvl w:ilvl="0" w:tplc="004E0220">
      <w:start w:val="22"/>
      <w:numFmt w:val="upperLetter"/>
      <w:lvlText w:val="%1."/>
      <w:lvlJc w:val="left"/>
    </w:lvl>
    <w:lvl w:ilvl="1" w:tplc="F740EFA2">
      <w:numFmt w:val="decimal"/>
      <w:lvlText w:val=""/>
      <w:lvlJc w:val="left"/>
    </w:lvl>
    <w:lvl w:ilvl="2" w:tplc="CBA2A98C">
      <w:numFmt w:val="decimal"/>
      <w:lvlText w:val=""/>
      <w:lvlJc w:val="left"/>
    </w:lvl>
    <w:lvl w:ilvl="3" w:tplc="EF66A5AA">
      <w:numFmt w:val="decimal"/>
      <w:lvlText w:val=""/>
      <w:lvlJc w:val="left"/>
    </w:lvl>
    <w:lvl w:ilvl="4" w:tplc="E70A09DE">
      <w:numFmt w:val="decimal"/>
      <w:lvlText w:val=""/>
      <w:lvlJc w:val="left"/>
    </w:lvl>
    <w:lvl w:ilvl="5" w:tplc="F0383814">
      <w:numFmt w:val="decimal"/>
      <w:lvlText w:val=""/>
      <w:lvlJc w:val="left"/>
    </w:lvl>
    <w:lvl w:ilvl="6" w:tplc="B9381166">
      <w:numFmt w:val="decimal"/>
      <w:lvlText w:val=""/>
      <w:lvlJc w:val="left"/>
    </w:lvl>
    <w:lvl w:ilvl="7" w:tplc="B52A9D16">
      <w:numFmt w:val="decimal"/>
      <w:lvlText w:val=""/>
      <w:lvlJc w:val="left"/>
    </w:lvl>
    <w:lvl w:ilvl="8" w:tplc="EAEC23A4">
      <w:numFmt w:val="decimal"/>
      <w:lvlText w:val=""/>
      <w:lvlJc w:val="left"/>
    </w:lvl>
  </w:abstractNum>
  <w:abstractNum w:abstractNumId="4" w15:restartNumberingAfterBreak="0">
    <w:nsid w:val="46E87CCD"/>
    <w:multiLevelType w:val="hybridMultilevel"/>
    <w:tmpl w:val="C8E0CBDC"/>
    <w:lvl w:ilvl="0" w:tplc="498E29F0">
      <w:start w:val="61"/>
      <w:numFmt w:val="upperLetter"/>
      <w:lvlText w:val="%1."/>
      <w:lvlJc w:val="left"/>
    </w:lvl>
    <w:lvl w:ilvl="1" w:tplc="622CB7E4">
      <w:numFmt w:val="decimal"/>
      <w:lvlText w:val=""/>
      <w:lvlJc w:val="left"/>
    </w:lvl>
    <w:lvl w:ilvl="2" w:tplc="3D02E644">
      <w:numFmt w:val="decimal"/>
      <w:lvlText w:val=""/>
      <w:lvlJc w:val="left"/>
    </w:lvl>
    <w:lvl w:ilvl="3" w:tplc="6E0C23D8">
      <w:numFmt w:val="decimal"/>
      <w:lvlText w:val=""/>
      <w:lvlJc w:val="left"/>
    </w:lvl>
    <w:lvl w:ilvl="4" w:tplc="584CC19E">
      <w:numFmt w:val="decimal"/>
      <w:lvlText w:val=""/>
      <w:lvlJc w:val="left"/>
    </w:lvl>
    <w:lvl w:ilvl="5" w:tplc="6172DF1A">
      <w:numFmt w:val="decimal"/>
      <w:lvlText w:val=""/>
      <w:lvlJc w:val="left"/>
    </w:lvl>
    <w:lvl w:ilvl="6" w:tplc="64ACA360">
      <w:numFmt w:val="decimal"/>
      <w:lvlText w:val=""/>
      <w:lvlJc w:val="left"/>
    </w:lvl>
    <w:lvl w:ilvl="7" w:tplc="23B64E98">
      <w:numFmt w:val="decimal"/>
      <w:lvlText w:val=""/>
      <w:lvlJc w:val="left"/>
    </w:lvl>
    <w:lvl w:ilvl="8" w:tplc="72547246">
      <w:numFmt w:val="decimal"/>
      <w:lvlText w:val=""/>
      <w:lvlJc w:val="left"/>
    </w:lvl>
  </w:abstractNum>
  <w:abstractNum w:abstractNumId="5" w15:restartNumberingAfterBreak="0">
    <w:nsid w:val="494C2088"/>
    <w:multiLevelType w:val="hybridMultilevel"/>
    <w:tmpl w:val="83FCC5B6"/>
    <w:lvl w:ilvl="0" w:tplc="CBFAED9E">
      <w:start w:val="1"/>
      <w:numFmt w:val="upp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507ED7AB"/>
    <w:multiLevelType w:val="hybridMultilevel"/>
    <w:tmpl w:val="C2FAA9CC"/>
    <w:lvl w:ilvl="0" w:tplc="70248D0C">
      <w:start w:val="1"/>
      <w:numFmt w:val="decimal"/>
      <w:lvlText w:val="[%1]"/>
      <w:lvlJc w:val="left"/>
    </w:lvl>
    <w:lvl w:ilvl="1" w:tplc="9D984C6C">
      <w:numFmt w:val="decimal"/>
      <w:lvlText w:val=""/>
      <w:lvlJc w:val="left"/>
    </w:lvl>
    <w:lvl w:ilvl="2" w:tplc="190425B2">
      <w:numFmt w:val="decimal"/>
      <w:lvlText w:val=""/>
      <w:lvlJc w:val="left"/>
    </w:lvl>
    <w:lvl w:ilvl="3" w:tplc="993C41D0">
      <w:numFmt w:val="decimal"/>
      <w:lvlText w:val=""/>
      <w:lvlJc w:val="left"/>
    </w:lvl>
    <w:lvl w:ilvl="4" w:tplc="18F0054E">
      <w:numFmt w:val="decimal"/>
      <w:lvlText w:val=""/>
      <w:lvlJc w:val="left"/>
    </w:lvl>
    <w:lvl w:ilvl="5" w:tplc="C0AAEE8A">
      <w:numFmt w:val="decimal"/>
      <w:lvlText w:val=""/>
      <w:lvlJc w:val="left"/>
    </w:lvl>
    <w:lvl w:ilvl="6" w:tplc="E91ED4B2">
      <w:numFmt w:val="decimal"/>
      <w:lvlText w:val=""/>
      <w:lvlJc w:val="left"/>
    </w:lvl>
    <w:lvl w:ilvl="7" w:tplc="336E8FE8">
      <w:numFmt w:val="decimal"/>
      <w:lvlText w:val=""/>
      <w:lvlJc w:val="left"/>
    </w:lvl>
    <w:lvl w:ilvl="8" w:tplc="3794A446">
      <w:numFmt w:val="decimal"/>
      <w:lvlText w:val=""/>
      <w:lvlJc w:val="left"/>
    </w:lvl>
  </w:abstractNum>
  <w:abstractNum w:abstractNumId="7" w15:restartNumberingAfterBreak="0">
    <w:nsid w:val="625558EC"/>
    <w:multiLevelType w:val="hybridMultilevel"/>
    <w:tmpl w:val="4E84A216"/>
    <w:lvl w:ilvl="0" w:tplc="96E8E596">
      <w:start w:val="1"/>
      <w:numFmt w:val="upperLetter"/>
      <w:lvlText w:val="%1"/>
      <w:lvlJc w:val="left"/>
    </w:lvl>
    <w:lvl w:ilvl="1" w:tplc="4A32B6A8">
      <w:start w:val="35"/>
      <w:numFmt w:val="upperLetter"/>
      <w:lvlText w:val="%2."/>
      <w:lvlJc w:val="left"/>
    </w:lvl>
    <w:lvl w:ilvl="2" w:tplc="BD36461A">
      <w:numFmt w:val="decimal"/>
      <w:lvlText w:val=""/>
      <w:lvlJc w:val="left"/>
    </w:lvl>
    <w:lvl w:ilvl="3" w:tplc="A06A72E8">
      <w:numFmt w:val="decimal"/>
      <w:lvlText w:val=""/>
      <w:lvlJc w:val="left"/>
    </w:lvl>
    <w:lvl w:ilvl="4" w:tplc="D2B4C684">
      <w:numFmt w:val="decimal"/>
      <w:lvlText w:val=""/>
      <w:lvlJc w:val="left"/>
    </w:lvl>
    <w:lvl w:ilvl="5" w:tplc="36E07FB4">
      <w:numFmt w:val="decimal"/>
      <w:lvlText w:val=""/>
      <w:lvlJc w:val="left"/>
    </w:lvl>
    <w:lvl w:ilvl="6" w:tplc="8F261ABC">
      <w:numFmt w:val="decimal"/>
      <w:lvlText w:val=""/>
      <w:lvlJc w:val="left"/>
    </w:lvl>
    <w:lvl w:ilvl="7" w:tplc="1B500C96">
      <w:numFmt w:val="decimal"/>
      <w:lvlText w:val=""/>
      <w:lvlJc w:val="left"/>
    </w:lvl>
    <w:lvl w:ilvl="8" w:tplc="3DFE8462">
      <w:numFmt w:val="decimal"/>
      <w:lvlText w:val=""/>
      <w:lvlJc w:val="left"/>
    </w:lvl>
  </w:abstractNum>
  <w:num w:numId="1">
    <w:abstractNumId w:val="2"/>
  </w:num>
  <w:num w:numId="2">
    <w:abstractNumId w:val="7"/>
  </w:num>
  <w:num w:numId="3">
    <w:abstractNumId w:val="0"/>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02F"/>
    <w:rsid w:val="00094807"/>
    <w:rsid w:val="000E54DB"/>
    <w:rsid w:val="001241DD"/>
    <w:rsid w:val="0018002A"/>
    <w:rsid w:val="001D012B"/>
    <w:rsid w:val="001F27B9"/>
    <w:rsid w:val="00373FB3"/>
    <w:rsid w:val="0038502F"/>
    <w:rsid w:val="00465FCC"/>
    <w:rsid w:val="004C4A04"/>
    <w:rsid w:val="004D1510"/>
    <w:rsid w:val="00516A55"/>
    <w:rsid w:val="006854AA"/>
    <w:rsid w:val="0071225F"/>
    <w:rsid w:val="008A78E2"/>
    <w:rsid w:val="008D4BC2"/>
    <w:rsid w:val="00AE32C7"/>
    <w:rsid w:val="00B751B2"/>
    <w:rsid w:val="00BA6C41"/>
    <w:rsid w:val="00C375F2"/>
    <w:rsid w:val="00C62ED5"/>
    <w:rsid w:val="00D8030C"/>
    <w:rsid w:val="00E1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5544"/>
  <w15:docId w15:val="{C573A016-2D56-0F48-AF1B-B9E2C825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2A"/>
    <w:rPr>
      <w:rFonts w:eastAsia="Times New Roman"/>
      <w:sz w:val="24"/>
      <w:szCs w:val="24"/>
    </w:rPr>
  </w:style>
  <w:style w:type="paragraph" w:styleId="Heading3">
    <w:name w:val="heading 3"/>
    <w:basedOn w:val="Normal"/>
    <w:link w:val="Heading3Char"/>
    <w:uiPriority w:val="9"/>
    <w:qFormat/>
    <w:rsid w:val="00373FB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4AA"/>
    <w:pPr>
      <w:ind w:left="720"/>
      <w:contextualSpacing/>
    </w:pPr>
    <w:rPr>
      <w:rFonts w:eastAsiaTheme="minorEastAsia"/>
      <w:sz w:val="22"/>
      <w:szCs w:val="22"/>
    </w:rPr>
  </w:style>
  <w:style w:type="character" w:styleId="PlaceholderText">
    <w:name w:val="Placeholder Text"/>
    <w:basedOn w:val="DefaultParagraphFont"/>
    <w:uiPriority w:val="99"/>
    <w:semiHidden/>
    <w:rsid w:val="000E54DB"/>
    <w:rPr>
      <w:color w:val="808080"/>
    </w:rPr>
  </w:style>
  <w:style w:type="character" w:styleId="Emphasis">
    <w:name w:val="Emphasis"/>
    <w:basedOn w:val="DefaultParagraphFont"/>
    <w:uiPriority w:val="20"/>
    <w:qFormat/>
    <w:rsid w:val="001F27B9"/>
    <w:rPr>
      <w:i/>
      <w:iCs/>
    </w:rPr>
  </w:style>
  <w:style w:type="character" w:customStyle="1" w:styleId="Heading3Char">
    <w:name w:val="Heading 3 Char"/>
    <w:basedOn w:val="DefaultParagraphFont"/>
    <w:link w:val="Heading3"/>
    <w:uiPriority w:val="9"/>
    <w:rsid w:val="00373FB3"/>
    <w:rPr>
      <w:rFonts w:eastAsia="Times New Roman"/>
      <w:b/>
      <w:bCs/>
      <w:sz w:val="27"/>
      <w:szCs w:val="27"/>
    </w:rPr>
  </w:style>
  <w:style w:type="character" w:customStyle="1" w:styleId="go">
    <w:name w:val="go"/>
    <w:basedOn w:val="DefaultParagraphFont"/>
    <w:rsid w:val="0037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8053">
      <w:bodyDiv w:val="1"/>
      <w:marLeft w:val="0"/>
      <w:marRight w:val="0"/>
      <w:marTop w:val="0"/>
      <w:marBottom w:val="0"/>
      <w:divBdr>
        <w:top w:val="none" w:sz="0" w:space="0" w:color="auto"/>
        <w:left w:val="none" w:sz="0" w:space="0" w:color="auto"/>
        <w:bottom w:val="none" w:sz="0" w:space="0" w:color="auto"/>
        <w:right w:val="none" w:sz="0" w:space="0" w:color="auto"/>
      </w:divBdr>
    </w:div>
    <w:div w:id="357394527">
      <w:bodyDiv w:val="1"/>
      <w:marLeft w:val="0"/>
      <w:marRight w:val="0"/>
      <w:marTop w:val="0"/>
      <w:marBottom w:val="0"/>
      <w:divBdr>
        <w:top w:val="none" w:sz="0" w:space="0" w:color="auto"/>
        <w:left w:val="none" w:sz="0" w:space="0" w:color="auto"/>
        <w:bottom w:val="none" w:sz="0" w:space="0" w:color="auto"/>
        <w:right w:val="none" w:sz="0" w:space="0" w:color="auto"/>
      </w:divBdr>
    </w:div>
    <w:div w:id="459229323">
      <w:bodyDiv w:val="1"/>
      <w:marLeft w:val="0"/>
      <w:marRight w:val="0"/>
      <w:marTop w:val="0"/>
      <w:marBottom w:val="0"/>
      <w:divBdr>
        <w:top w:val="none" w:sz="0" w:space="0" w:color="auto"/>
        <w:left w:val="none" w:sz="0" w:space="0" w:color="auto"/>
        <w:bottom w:val="none" w:sz="0" w:space="0" w:color="auto"/>
        <w:right w:val="none" w:sz="0" w:space="0" w:color="auto"/>
      </w:divBdr>
    </w:div>
    <w:div w:id="526330223">
      <w:bodyDiv w:val="1"/>
      <w:marLeft w:val="0"/>
      <w:marRight w:val="0"/>
      <w:marTop w:val="0"/>
      <w:marBottom w:val="0"/>
      <w:divBdr>
        <w:top w:val="none" w:sz="0" w:space="0" w:color="auto"/>
        <w:left w:val="none" w:sz="0" w:space="0" w:color="auto"/>
        <w:bottom w:val="none" w:sz="0" w:space="0" w:color="auto"/>
        <w:right w:val="none" w:sz="0" w:space="0" w:color="auto"/>
      </w:divBdr>
    </w:div>
    <w:div w:id="540216232">
      <w:bodyDiv w:val="1"/>
      <w:marLeft w:val="0"/>
      <w:marRight w:val="0"/>
      <w:marTop w:val="0"/>
      <w:marBottom w:val="0"/>
      <w:divBdr>
        <w:top w:val="none" w:sz="0" w:space="0" w:color="auto"/>
        <w:left w:val="none" w:sz="0" w:space="0" w:color="auto"/>
        <w:bottom w:val="none" w:sz="0" w:space="0" w:color="auto"/>
        <w:right w:val="none" w:sz="0" w:space="0" w:color="auto"/>
      </w:divBdr>
    </w:div>
    <w:div w:id="601766511">
      <w:bodyDiv w:val="1"/>
      <w:marLeft w:val="0"/>
      <w:marRight w:val="0"/>
      <w:marTop w:val="0"/>
      <w:marBottom w:val="0"/>
      <w:divBdr>
        <w:top w:val="none" w:sz="0" w:space="0" w:color="auto"/>
        <w:left w:val="none" w:sz="0" w:space="0" w:color="auto"/>
        <w:bottom w:val="none" w:sz="0" w:space="0" w:color="auto"/>
        <w:right w:val="none" w:sz="0" w:space="0" w:color="auto"/>
      </w:divBdr>
    </w:div>
    <w:div w:id="650603464">
      <w:bodyDiv w:val="1"/>
      <w:marLeft w:val="0"/>
      <w:marRight w:val="0"/>
      <w:marTop w:val="0"/>
      <w:marBottom w:val="0"/>
      <w:divBdr>
        <w:top w:val="none" w:sz="0" w:space="0" w:color="auto"/>
        <w:left w:val="none" w:sz="0" w:space="0" w:color="auto"/>
        <w:bottom w:val="none" w:sz="0" w:space="0" w:color="auto"/>
        <w:right w:val="none" w:sz="0" w:space="0" w:color="auto"/>
      </w:divBdr>
    </w:div>
    <w:div w:id="773356616">
      <w:bodyDiv w:val="1"/>
      <w:marLeft w:val="0"/>
      <w:marRight w:val="0"/>
      <w:marTop w:val="0"/>
      <w:marBottom w:val="0"/>
      <w:divBdr>
        <w:top w:val="none" w:sz="0" w:space="0" w:color="auto"/>
        <w:left w:val="none" w:sz="0" w:space="0" w:color="auto"/>
        <w:bottom w:val="none" w:sz="0" w:space="0" w:color="auto"/>
        <w:right w:val="none" w:sz="0" w:space="0" w:color="auto"/>
      </w:divBdr>
    </w:div>
    <w:div w:id="839658152">
      <w:bodyDiv w:val="1"/>
      <w:marLeft w:val="0"/>
      <w:marRight w:val="0"/>
      <w:marTop w:val="0"/>
      <w:marBottom w:val="0"/>
      <w:divBdr>
        <w:top w:val="none" w:sz="0" w:space="0" w:color="auto"/>
        <w:left w:val="none" w:sz="0" w:space="0" w:color="auto"/>
        <w:bottom w:val="none" w:sz="0" w:space="0" w:color="auto"/>
        <w:right w:val="none" w:sz="0" w:space="0" w:color="auto"/>
      </w:divBdr>
    </w:div>
    <w:div w:id="871307293">
      <w:bodyDiv w:val="1"/>
      <w:marLeft w:val="0"/>
      <w:marRight w:val="0"/>
      <w:marTop w:val="0"/>
      <w:marBottom w:val="0"/>
      <w:divBdr>
        <w:top w:val="none" w:sz="0" w:space="0" w:color="auto"/>
        <w:left w:val="none" w:sz="0" w:space="0" w:color="auto"/>
        <w:bottom w:val="none" w:sz="0" w:space="0" w:color="auto"/>
        <w:right w:val="none" w:sz="0" w:space="0" w:color="auto"/>
      </w:divBdr>
    </w:div>
    <w:div w:id="1100681251">
      <w:bodyDiv w:val="1"/>
      <w:marLeft w:val="0"/>
      <w:marRight w:val="0"/>
      <w:marTop w:val="0"/>
      <w:marBottom w:val="0"/>
      <w:divBdr>
        <w:top w:val="none" w:sz="0" w:space="0" w:color="auto"/>
        <w:left w:val="none" w:sz="0" w:space="0" w:color="auto"/>
        <w:bottom w:val="none" w:sz="0" w:space="0" w:color="auto"/>
        <w:right w:val="none" w:sz="0" w:space="0" w:color="auto"/>
      </w:divBdr>
    </w:div>
    <w:div w:id="1243029548">
      <w:bodyDiv w:val="1"/>
      <w:marLeft w:val="0"/>
      <w:marRight w:val="0"/>
      <w:marTop w:val="0"/>
      <w:marBottom w:val="0"/>
      <w:divBdr>
        <w:top w:val="none" w:sz="0" w:space="0" w:color="auto"/>
        <w:left w:val="none" w:sz="0" w:space="0" w:color="auto"/>
        <w:bottom w:val="none" w:sz="0" w:space="0" w:color="auto"/>
        <w:right w:val="none" w:sz="0" w:space="0" w:color="auto"/>
      </w:divBdr>
    </w:div>
    <w:div w:id="1326281512">
      <w:bodyDiv w:val="1"/>
      <w:marLeft w:val="0"/>
      <w:marRight w:val="0"/>
      <w:marTop w:val="0"/>
      <w:marBottom w:val="0"/>
      <w:divBdr>
        <w:top w:val="none" w:sz="0" w:space="0" w:color="auto"/>
        <w:left w:val="none" w:sz="0" w:space="0" w:color="auto"/>
        <w:bottom w:val="none" w:sz="0" w:space="0" w:color="auto"/>
        <w:right w:val="none" w:sz="0" w:space="0" w:color="auto"/>
      </w:divBdr>
    </w:div>
    <w:div w:id="1415584915">
      <w:bodyDiv w:val="1"/>
      <w:marLeft w:val="0"/>
      <w:marRight w:val="0"/>
      <w:marTop w:val="0"/>
      <w:marBottom w:val="0"/>
      <w:divBdr>
        <w:top w:val="none" w:sz="0" w:space="0" w:color="auto"/>
        <w:left w:val="none" w:sz="0" w:space="0" w:color="auto"/>
        <w:bottom w:val="none" w:sz="0" w:space="0" w:color="auto"/>
        <w:right w:val="none" w:sz="0" w:space="0" w:color="auto"/>
      </w:divBdr>
    </w:div>
    <w:div w:id="1453400064">
      <w:bodyDiv w:val="1"/>
      <w:marLeft w:val="0"/>
      <w:marRight w:val="0"/>
      <w:marTop w:val="0"/>
      <w:marBottom w:val="0"/>
      <w:divBdr>
        <w:top w:val="none" w:sz="0" w:space="0" w:color="auto"/>
        <w:left w:val="none" w:sz="0" w:space="0" w:color="auto"/>
        <w:bottom w:val="none" w:sz="0" w:space="0" w:color="auto"/>
        <w:right w:val="none" w:sz="0" w:space="0" w:color="auto"/>
      </w:divBdr>
    </w:div>
    <w:div w:id="1506432186">
      <w:bodyDiv w:val="1"/>
      <w:marLeft w:val="0"/>
      <w:marRight w:val="0"/>
      <w:marTop w:val="0"/>
      <w:marBottom w:val="0"/>
      <w:divBdr>
        <w:top w:val="none" w:sz="0" w:space="0" w:color="auto"/>
        <w:left w:val="none" w:sz="0" w:space="0" w:color="auto"/>
        <w:bottom w:val="none" w:sz="0" w:space="0" w:color="auto"/>
        <w:right w:val="none" w:sz="0" w:space="0" w:color="auto"/>
      </w:divBdr>
    </w:div>
    <w:div w:id="1674651410">
      <w:bodyDiv w:val="1"/>
      <w:marLeft w:val="0"/>
      <w:marRight w:val="0"/>
      <w:marTop w:val="0"/>
      <w:marBottom w:val="0"/>
      <w:divBdr>
        <w:top w:val="none" w:sz="0" w:space="0" w:color="auto"/>
        <w:left w:val="none" w:sz="0" w:space="0" w:color="auto"/>
        <w:bottom w:val="none" w:sz="0" w:space="0" w:color="auto"/>
        <w:right w:val="none" w:sz="0" w:space="0" w:color="auto"/>
      </w:divBdr>
    </w:div>
    <w:div w:id="1795518260">
      <w:bodyDiv w:val="1"/>
      <w:marLeft w:val="0"/>
      <w:marRight w:val="0"/>
      <w:marTop w:val="0"/>
      <w:marBottom w:val="0"/>
      <w:divBdr>
        <w:top w:val="none" w:sz="0" w:space="0" w:color="auto"/>
        <w:left w:val="none" w:sz="0" w:space="0" w:color="auto"/>
        <w:bottom w:val="none" w:sz="0" w:space="0" w:color="auto"/>
        <w:right w:val="none" w:sz="0" w:space="0" w:color="auto"/>
      </w:divBdr>
    </w:div>
    <w:div w:id="1842551254">
      <w:bodyDiv w:val="1"/>
      <w:marLeft w:val="0"/>
      <w:marRight w:val="0"/>
      <w:marTop w:val="0"/>
      <w:marBottom w:val="0"/>
      <w:divBdr>
        <w:top w:val="none" w:sz="0" w:space="0" w:color="auto"/>
        <w:left w:val="none" w:sz="0" w:space="0" w:color="auto"/>
        <w:bottom w:val="none" w:sz="0" w:space="0" w:color="auto"/>
        <w:right w:val="none" w:sz="0" w:space="0" w:color="auto"/>
      </w:divBdr>
    </w:div>
    <w:div w:id="1864786265">
      <w:bodyDiv w:val="1"/>
      <w:marLeft w:val="0"/>
      <w:marRight w:val="0"/>
      <w:marTop w:val="0"/>
      <w:marBottom w:val="0"/>
      <w:divBdr>
        <w:top w:val="none" w:sz="0" w:space="0" w:color="auto"/>
        <w:left w:val="none" w:sz="0" w:space="0" w:color="auto"/>
        <w:bottom w:val="none" w:sz="0" w:space="0" w:color="auto"/>
        <w:right w:val="none" w:sz="0" w:space="0" w:color="auto"/>
      </w:divBdr>
    </w:div>
    <w:div w:id="1978409411">
      <w:bodyDiv w:val="1"/>
      <w:marLeft w:val="0"/>
      <w:marRight w:val="0"/>
      <w:marTop w:val="0"/>
      <w:marBottom w:val="0"/>
      <w:divBdr>
        <w:top w:val="none" w:sz="0" w:space="0" w:color="auto"/>
        <w:left w:val="none" w:sz="0" w:space="0" w:color="auto"/>
        <w:bottom w:val="none" w:sz="0" w:space="0" w:color="auto"/>
        <w:right w:val="none" w:sz="0" w:space="0" w:color="auto"/>
      </w:divBdr>
    </w:div>
    <w:div w:id="20347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Sanjay Chari</cp:lastModifiedBy>
  <cp:revision>4</cp:revision>
  <cp:lastPrinted>2019-10-24T14:40:00Z</cp:lastPrinted>
  <dcterms:created xsi:type="dcterms:W3CDTF">2020-01-23T13:44:00Z</dcterms:created>
  <dcterms:modified xsi:type="dcterms:W3CDTF">2020-01-23T14:50:00Z</dcterms:modified>
</cp:coreProperties>
</file>