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mbria" w:cs="Cambria" w:eastAsia="Cambria" w:hAnsi="Cambria"/>
          <w:b/>
          <w:bCs/>
          <w:color w:val="1E2761"/>
          <w:sz w:val="64"/>
          <w:szCs w:val="64"/>
        </w:rPr>
        <w:t xml:space="preserve">The Five Branches</w:t>
      </w:r>
    </w:p>
    <w:p>
      <w:pPr>
        <w:spacing w:after="160"/>
        <w:jc w:val="center"/>
      </w:pPr>
      <w:r>
        <w:rPr>
          <w:rFonts w:ascii="Calibri" w:cs="Calibri" w:eastAsia="Calibri" w:hAnsi="Calibri"/>
          <w:color w:val="0D9488"/>
          <w:sz w:val="32"/>
          <w:szCs w:val="32"/>
        </w:rPr>
        <w:t xml:space="preserve">A Complete DEA Story for the Classroom</w:t>
      </w:r>
    </w:p>
    <w:p>
      <w:pPr>
        <w:spacing w:after="960"/>
        <w:jc w:val="center"/>
      </w:pPr>
      <w:r>
        <w:rPr>
          <w:rFonts w:ascii="Calibri" w:cs="Calibri" w:eastAsia="Calibri" w:hAnsi="Calibri"/>
          <w:color w:val="374151"/>
          <w:sz w:val="24"/>
          <w:szCs w:val="24"/>
        </w:rPr>
        <w:t xml:space="preserve">Measuring Efficiency in Service Operations</w:t>
      </w:r>
    </w:p>
    <w:p>
      <w:pPr>
        <w:spacing w:after="120"/>
        <w:jc w:val="center"/>
      </w:pPr>
      <w:r>
        <w:rPr>
          <w:rFonts w:ascii="Calibri" w:cs="Calibri" w:eastAsia="Calibri" w:hAnsi="Calibri"/>
          <w:b/>
          <w:bCs/>
          <w:color w:val="1E2761"/>
          <w:sz w:val="24"/>
          <w:szCs w:val="24"/>
        </w:rPr>
        <w:t xml:space="preserve">Dr. Sanjay Fuloria</w:t>
      </w:r>
    </w:p>
    <w:p>
      <w:pPr>
        <w:spacing w:after="120"/>
        <w:jc w:val="center"/>
      </w:pPr>
      <w:r>
        <w:rPr>
          <w:rFonts w:ascii="Calibri" w:cs="Calibri" w:eastAsia="Calibri" w:hAnsi="Calibri"/>
          <w:color w:val="374151"/>
          <w:sz w:val="20"/>
          <w:szCs w:val="20"/>
        </w:rPr>
        <w:t xml:space="preserve">Professor &amp; Director, CDOE  |  ICFAI Foundation for Higher Education, Hyderabad</w:t>
      </w:r>
    </w:p>
    <w:p>
      <w:pPr>
        <w:spacing w:after="1440"/>
        <w:jc w:val="center"/>
      </w:pPr>
      <w:r>
        <w:rPr>
          <w:rFonts w:ascii="Calibri" w:cs="Calibri" w:eastAsia="Calibri" w:hAnsi="Calibri"/>
          <w:color w:val="374151"/>
          <w:sz w:val="20"/>
          <w:szCs w:val="20"/>
        </w:rPr>
        <w:t xml:space="preserve">MBA 3rd Semester  |  Service Operations Management</w:t>
      </w:r>
    </w:p>
    <w:p>
      <w:pPr>
        <w:pBdr>
          <w:bottom w:val="single" w:color="E2E8F0" w:sz="4" w:space="4"/>
        </w:pBdr>
        <w:spacing w:after="200"/>
      </w:pPr>
      <w:r>
        <w:rPr>
          <w:rFonts w:ascii="Calibri" w:cs="Calibri" w:eastAsia="Calibri" w:hAnsi="Calibri"/>
          <w:color w:val="374151"/>
          <w:sz w:val="22"/>
          <w:szCs w:val="22"/>
        </w:rPr>
        <w:t xml:space="preserve"/>
      </w:r>
    </w:p>
    <w:p>
      <w:pPr>
        <w:pStyle w:val="Heading1"/>
        <w:pBdr>
          <w:bottom w:val="single" w:color="0D9488" w:sz="8" w:space="4"/>
        </w:pBdr>
        <w:spacing w:after="200" w:before="480"/>
      </w:pPr>
      <w:r>
        <w:rPr>
          <w:rFonts w:ascii="Cambria" w:cs="Cambria" w:eastAsia="Cambria" w:hAnsi="Cambria"/>
          <w:b/>
          <w:bCs/>
          <w:color w:val="1E2761"/>
          <w:sz w:val="36"/>
          <w:szCs w:val="36"/>
        </w:rPr>
        <w:t xml:space="preserve">Prologue: The Problem with Simple Comparisons</w:t>
      </w:r>
    </w:p>
    <w:p>
      <w:pPr>
        <w:spacing w:after="160"/>
      </w:pPr>
      <w:r>
        <w:rPr>
          <w:rFonts w:ascii="Calibri" w:cs="Calibri" w:eastAsia="Calibri" w:hAnsi="Calibri"/>
          <w:color w:val="374151"/>
          <w:sz w:val="22"/>
          <w:szCs w:val="22"/>
        </w:rPr>
        <w:t xml:space="preserve">Imagine you are the Regional Head of Operations for a mid-sized Indian bank. You oversee </w:t>
      </w:r>
      <w:r>
        <w:rPr>
          <w:rFonts w:ascii="Calibri" w:cs="Calibri" w:eastAsia="Calibri" w:hAnsi="Calibri"/>
          <w:b/>
          <w:bCs/>
          <w:color w:val="374151"/>
          <w:sz w:val="22"/>
          <w:szCs w:val="22"/>
        </w:rPr>
        <w:t xml:space="preserve">five branches</w:t>
      </w:r>
      <w:r>
        <w:rPr>
          <w:rFonts w:ascii="Calibri" w:cs="Calibri" w:eastAsia="Calibri" w:hAnsi="Calibri"/>
          <w:color w:val="374151"/>
          <w:sz w:val="22"/>
          <w:szCs w:val="22"/>
        </w:rPr>
        <w:t xml:space="preserve"> — let us call them A, B, C, D, and E — spread across the city. Every quarter, the Board asks you the same question:</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color w:val="1E2761"/>
          <w:sz w:val="24"/>
          <w:szCs w:val="24"/>
        </w:rPr>
        <w:t xml:space="preserve">"Which of your branches is the most efficient — and what exactly are the underperformers doing wrong?"</w:t>
      </w:r>
    </w:p>
    <w:p>
      <w:pPr>
        <w:spacing w:after="160"/>
      </w:pPr>
      <w:r>
        <w:rPr>
          <w:rFonts w:ascii="Calibri" w:cs="Calibri" w:eastAsia="Calibri" w:hAnsi="Calibri"/>
          <w:color w:val="374151"/>
          <w:sz w:val="22"/>
          <w:szCs w:val="22"/>
        </w:rPr>
        <w:t xml:space="preserve">You open your Excel sheet. Branch D processed the most loans last quarter — </w:t>
      </w:r>
      <w:r>
        <w:rPr>
          <w:rFonts w:ascii="Calibri" w:cs="Calibri" w:eastAsia="Calibri" w:hAnsi="Calibri"/>
          <w:b/>
          <w:bCs/>
          <w:color w:val="1E2761"/>
          <w:sz w:val="22"/>
          <w:szCs w:val="22"/>
        </w:rPr>
        <w:t xml:space="preserve">160 loans</w:t>
      </w:r>
      <w:r>
        <w:rPr>
          <w:rFonts w:ascii="Calibri" w:cs="Calibri" w:eastAsia="Calibri" w:hAnsi="Calibri"/>
          <w:color w:val="374151"/>
          <w:sz w:val="22"/>
          <w:szCs w:val="22"/>
        </w:rPr>
        <w:t xml:space="preserve">. Surely that makes it the star performer? But Branch D also has the largest team — </w:t>
      </w:r>
      <w:r>
        <w:rPr>
          <w:rFonts w:ascii="Calibri" w:cs="Calibri" w:eastAsia="Calibri" w:hAnsi="Calibri"/>
          <w:b/>
          <w:bCs/>
          <w:color w:val="374151"/>
          <w:sz w:val="22"/>
          <w:szCs w:val="22"/>
        </w:rPr>
        <w:t xml:space="preserve">10 full-time staff</w:t>
      </w:r>
      <w:r>
        <w:rPr>
          <w:rFonts w:ascii="Calibri" w:cs="Calibri" w:eastAsia="Calibri" w:hAnsi="Calibri"/>
          <w:color w:val="374151"/>
          <w:sz w:val="22"/>
          <w:szCs w:val="22"/>
        </w:rPr>
        <w:t xml:space="preserve"> — and the highest operating cost — </w:t>
      </w:r>
      <w:r>
        <w:rPr>
          <w:rFonts w:ascii="Calibri" w:cs="Calibri" w:eastAsia="Calibri" w:hAnsi="Calibri"/>
          <w:b/>
          <w:bCs/>
          <w:color w:val="374151"/>
          <w:sz w:val="22"/>
          <w:szCs w:val="22"/>
        </w:rPr>
        <w:t xml:space="preserve">₹28 lakhs</w:t>
      </w:r>
      <w:r>
        <w:rPr>
          <w:rFonts w:ascii="Calibri" w:cs="Calibri" w:eastAsia="Calibri" w:hAnsi="Calibri"/>
          <w:color w:val="374151"/>
          <w:sz w:val="22"/>
          <w:szCs w:val="22"/>
        </w:rPr>
        <w:t xml:space="preserve">. Is it really efficient, or just the biggest?</w:t>
      </w:r>
    </w:p>
    <w:p>
      <w:pPr>
        <w:spacing w:after="160"/>
      </w:pPr>
      <w:r>
        <w:rPr>
          <w:rFonts w:ascii="Calibri" w:cs="Calibri" w:eastAsia="Calibri" w:hAnsi="Calibri"/>
          <w:color w:val="374151"/>
          <w:sz w:val="22"/>
          <w:szCs w:val="22"/>
        </w:rPr>
        <w:t xml:space="preserve">Branch C, on the other hand, processed only 100 loans with 4 staff and ₹12 lakhs. That sounds small. But is it </w:t>
      </w:r>
      <w:r>
        <w:rPr>
          <w:rFonts w:ascii="Calibri" w:cs="Calibri" w:eastAsia="Calibri" w:hAnsi="Calibri"/>
          <w:color w:val="374151"/>
          <w:sz w:val="22"/>
          <w:szCs w:val="22"/>
        </w:rPr>
        <w:t xml:space="preserve">proportionally</w:t>
      </w:r>
      <w:r>
        <w:rPr>
          <w:rFonts w:ascii="Calibri" w:cs="Calibri" w:eastAsia="Calibri" w:hAnsi="Calibri"/>
          <w:color w:val="374151"/>
          <w:sz w:val="22"/>
          <w:szCs w:val="22"/>
        </w:rPr>
        <w:t xml:space="preserve"> better than D?</w:t>
      </w:r>
    </w:p>
    <w:p>
      <w:pPr>
        <w:spacing w:after="160"/>
      </w:pPr>
      <w:r>
        <w:rPr>
          <w:rFonts w:ascii="Calibri" w:cs="Calibri" w:eastAsia="Calibri" w:hAnsi="Calibri"/>
          <w:color w:val="374151"/>
          <w:sz w:val="22"/>
          <w:szCs w:val="22"/>
        </w:rPr>
        <w:t xml:space="preserve">This is the question that </w:t>
      </w:r>
      <w:r>
        <w:rPr>
          <w:rFonts w:ascii="Calibri" w:cs="Calibri" w:eastAsia="Calibri" w:hAnsi="Calibri"/>
          <w:b/>
          <w:bCs/>
          <w:color w:val="1E2761"/>
          <w:sz w:val="22"/>
          <w:szCs w:val="22"/>
        </w:rPr>
        <w:t xml:space="preserve">Data Envelopment Analysis (DEA)</w:t>
      </w:r>
      <w:r>
        <w:rPr>
          <w:rFonts w:ascii="Calibri" w:cs="Calibri" w:eastAsia="Calibri" w:hAnsi="Calibri"/>
          <w:color w:val="374151"/>
          <w:sz w:val="22"/>
          <w:szCs w:val="22"/>
        </w:rPr>
        <w:t xml:space="preserve"> was designed to answer. Not who produces the most. Not who spends the least. But who converts their inputs into outputs most efficiently — relative to the best performers in the group.</w:t>
      </w:r>
    </w:p>
    <w:p>
      <w:pPr>
        <w:spacing w:after="160"/>
      </w:pPr>
      <w:r>
        <w:rPr>
          <w:rFonts w:ascii="Calibri" w:cs="Calibri" w:eastAsia="Calibri" w:hAnsi="Calibri"/>
          <w:color w:val="374151"/>
          <w:sz w:val="22"/>
          <w:szCs w:val="22"/>
        </w:rPr>
        <w:t xml:space="preserve">Let us meet our five branches, run the DEA, and find out the truth.</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1: The Data</w:t>
      </w:r>
    </w:p>
    <w:p>
      <w:pPr>
        <w:pStyle w:val="Heading2"/>
        <w:spacing w:after="160" w:before="360"/>
      </w:pPr>
      <w:r>
        <w:rPr>
          <w:rFonts w:ascii="Cambria" w:cs="Cambria" w:eastAsia="Cambria" w:hAnsi="Cambria"/>
          <w:b/>
          <w:bCs/>
          <w:color w:val="1E2761"/>
          <w:sz w:val="28"/>
          <w:szCs w:val="28"/>
        </w:rPr>
        <w:t xml:space="preserve">The Five Branches — What They Have and What They Produce</w:t>
      </w:r>
    </w:p>
    <w:p>
      <w:pPr>
        <w:spacing w:after="160"/>
      </w:pPr>
      <w:r>
        <w:rPr>
          <w:rFonts w:ascii="Calibri" w:cs="Calibri" w:eastAsia="Calibri" w:hAnsi="Calibri"/>
          <w:color w:val="374151"/>
          <w:sz w:val="22"/>
          <w:szCs w:val="22"/>
        </w:rPr>
        <w:t xml:space="preserve">Each branch takes in two inputs — staff and operating cost — and produces two outputs — loans processed and deposits mobilised. Here is the complete picture: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500"/>
        <w:gridCol w:w="1800"/>
        <w:gridCol w:w="1500"/>
      </w:tblGrid>
      <w:tr>
        <w:trPr>
          <w:tblHeader/>
        </w:trPr>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Branch</w:t>
            </w:r>
          </w:p>
        </w:tc>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 (FTEs)</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 (₹ Lakhs)</w:t>
            </w:r>
          </w:p>
        </w:tc>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Loans (#)</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 (₹ Cr)</w:t>
            </w:r>
          </w:p>
        </w:tc>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θ Score</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A</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5</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120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24</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 ✓</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B</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8</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20</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25</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2400E"/>
                <w:sz w:val="20"/>
                <w:szCs w:val="20"/>
              </w:rPr>
              <w:t xml:space="preserve">0.900</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C</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12</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18</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 ✓</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D</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28</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22</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0.686 ✗</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E</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130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26</w:t>
            </w:r>
          </w:p>
        </w:tc>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 ✓</w:t>
            </w:r>
          </w:p>
        </w:tc>
      </w:tr>
    </w:tbl>
    <w:p>
      <w:pPr>
        <w:spacing w:after="160"/>
      </w:pPr>
      <w:r>
        <w:rPr>
          <w:rFonts w:ascii="Calibri" w:cs="Calibri" w:eastAsia="Calibri" w:hAnsi="Calibri"/>
          <w:color w:val="374151"/>
          <w:sz w:val="18"/>
          <w:szCs w:val="18"/>
        </w:rPr>
        <w:t xml:space="preserve">Table 1: The five bank branches — inputs, outputs, and DEA efficiency scores.</w:t>
      </w:r>
    </w:p>
    <w:p>
      <w:pPr>
        <w:spacing w:after="160"/>
      </w:pPr>
      <w:r>
        <w:rPr>
          <w:rFonts w:ascii="Calibri" w:cs="Calibri" w:eastAsia="Calibri" w:hAnsi="Calibri"/>
          <w:color w:val="374151"/>
          <w:sz w:val="22"/>
          <w:szCs w:val="22"/>
        </w:rPr>
        <w:t xml:space="preserve">Before reading further — take a moment to guess. Which branch do you think scores highest? Most students say Branch D. After all, it processed the most loans. </w:t>
      </w:r>
      <w:r>
        <w:rPr>
          <w:rFonts w:ascii="Calibri" w:cs="Calibri" w:eastAsia="Calibri" w:hAnsi="Calibri"/>
          <w:b/>
          <w:bCs/>
          <w:color w:val="374151"/>
          <w:sz w:val="22"/>
          <w:szCs w:val="22"/>
        </w:rPr>
        <w:t xml:space="preserve">They are wrong.</w:t>
      </w:r>
      <w:r>
        <w:rPr>
          <w:rFonts w:ascii="Calibri" w:cs="Calibri" w:eastAsia="Calibri" w:hAnsi="Calibri"/>
          <w:color w:val="374151"/>
          <w:sz w:val="22"/>
          <w:szCs w:val="22"/>
        </w:rPr>
        <w:t xml:space="preserve"> Branch D is the worst performer. The DEA score will show us exactly why — and by how much.</w:t>
      </w:r>
    </w:p>
    <w:p>
      <w:pPr>
        <w:spacing w:after="120" w:before="240"/>
      </w:pPr>
      <w:r>
        <w:rPr>
          <w:rFonts w:ascii="Calibri" w:cs="Calibri" w:eastAsia="Calibri" w:hAnsi="Calibri"/>
          <w:b/>
          <w:bCs/>
          <w:color w:val="0D9488"/>
          <w:sz w:val="24"/>
          <w:szCs w:val="24"/>
        </w:rPr>
        <w:t xml:space="preserve">The DEA Question</w:t>
      </w:r>
    </w:p>
    <w:p>
      <w:pPr>
        <w:spacing w:after="160"/>
      </w:pPr>
      <w:r>
        <w:rPr>
          <w:rFonts w:ascii="Calibri" w:cs="Calibri" w:eastAsia="Calibri" w:hAnsi="Calibri"/>
          <w:color w:val="374151"/>
          <w:sz w:val="22"/>
          <w:szCs w:val="22"/>
        </w:rPr>
        <w:t xml:space="preserve">For every branch, DEA asks one precise question:</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1E2761"/>
          <w:sz w:val="22"/>
          <w:szCs w:val="22"/>
        </w:rPr>
        <w:t xml:space="preserve">Can any combination of the other branches — blended with carefully chosen weights — produce at least as much output as this branch, using strictly fewer inputs?</w:t>
      </w:r>
    </w:p>
    <w:p>
      <w:pPr>
        <w:spacing w:after="160"/>
      </w:pPr>
      <w:r>
        <w:rPr>
          <w:rFonts w:ascii="Calibri" w:cs="Calibri" w:eastAsia="Calibri" w:hAnsi="Calibri"/>
          <w:color w:val="374151"/>
          <w:sz w:val="22"/>
          <w:szCs w:val="22"/>
        </w:rPr>
        <w:t xml:space="preserve">If </w:t>
      </w:r>
      <w:r>
        <w:rPr>
          <w:rFonts w:ascii="Calibri" w:cs="Calibri" w:eastAsia="Calibri" w:hAnsi="Calibri"/>
          <w:b/>
          <w:bCs/>
          <w:color w:val="374151"/>
          <w:sz w:val="22"/>
          <w:szCs w:val="22"/>
        </w:rPr>
        <w:t xml:space="preserve">no</w:t>
      </w:r>
      <w:r>
        <w:rPr>
          <w:rFonts w:ascii="Calibri" w:cs="Calibri" w:eastAsia="Calibri" w:hAnsi="Calibri"/>
          <w:color w:val="374151"/>
          <w:sz w:val="22"/>
          <w:szCs w:val="22"/>
        </w:rPr>
        <w:t xml:space="preserve"> such combination exists → the branch is </w:t>
      </w:r>
      <w:r>
        <w:rPr>
          <w:rFonts w:ascii="Calibri" w:cs="Calibri" w:eastAsia="Calibri" w:hAnsi="Calibri"/>
          <w:b/>
          <w:bCs/>
          <w:color w:val="166534"/>
          <w:sz w:val="22"/>
          <w:szCs w:val="22"/>
        </w:rPr>
        <w:t xml:space="preserve">efficient</w:t>
      </w:r>
      <w:r>
        <w:rPr>
          <w:rFonts w:ascii="Calibri" w:cs="Calibri" w:eastAsia="Calibri" w:hAnsi="Calibri"/>
          <w:color w:val="374151"/>
          <w:sz w:val="22"/>
          <w:szCs w:val="22"/>
        </w:rPr>
        <w:t xml:space="preserve">. Score = 1.0.</w:t>
      </w:r>
    </w:p>
    <w:p>
      <w:pPr>
        <w:spacing w:after="160"/>
      </w:pPr>
      <w:r>
        <w:rPr>
          <w:rFonts w:ascii="Calibri" w:cs="Calibri" w:eastAsia="Calibri" w:hAnsi="Calibri"/>
          <w:color w:val="374151"/>
          <w:sz w:val="22"/>
          <w:szCs w:val="22"/>
        </w:rPr>
        <w:t xml:space="preserve">If </w:t>
      </w:r>
      <w:r>
        <w:rPr>
          <w:rFonts w:ascii="Calibri" w:cs="Calibri" w:eastAsia="Calibri" w:hAnsi="Calibri"/>
          <w:b/>
          <w:bCs/>
          <w:color w:val="374151"/>
          <w:sz w:val="22"/>
          <w:szCs w:val="22"/>
        </w:rPr>
        <w:t xml:space="preserve">yes</w:t>
      </w:r>
      <w:r>
        <w:rPr>
          <w:rFonts w:ascii="Calibri" w:cs="Calibri" w:eastAsia="Calibri" w:hAnsi="Calibri"/>
          <w:color w:val="374151"/>
          <w:sz w:val="22"/>
          <w:szCs w:val="22"/>
        </w:rPr>
        <w:t xml:space="preserve"> such a combination exists → the branch is </w:t>
      </w:r>
      <w:r>
        <w:rPr>
          <w:rFonts w:ascii="Calibri" w:cs="Calibri" w:eastAsia="Calibri" w:hAnsi="Calibri"/>
          <w:b/>
          <w:bCs/>
          <w:color w:val="991B1B"/>
          <w:sz w:val="22"/>
          <w:szCs w:val="22"/>
        </w:rPr>
        <w:t xml:space="preserve">inefficient</w:t>
      </w:r>
      <w:r>
        <w:rPr>
          <w:rFonts w:ascii="Calibri" w:cs="Calibri" w:eastAsia="Calibri" w:hAnsi="Calibri"/>
          <w:color w:val="374151"/>
          <w:sz w:val="22"/>
          <w:szCs w:val="22"/>
        </w:rPr>
        <w:t xml:space="preserve">. Score &lt; 1.0. The score tells us exactly how much of its inputs are being wasted.</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2: The Mathematics — What DEA Actually Solves</w:t>
      </w:r>
    </w:p>
    <w:p>
      <w:pPr>
        <w:pStyle w:val="Heading2"/>
        <w:spacing w:after="160" w:before="360"/>
      </w:pPr>
      <w:r>
        <w:rPr>
          <w:rFonts w:ascii="Cambria" w:cs="Cambria" w:eastAsia="Cambria" w:hAnsi="Cambria"/>
          <w:b/>
          <w:bCs/>
          <w:color w:val="1E2761"/>
          <w:sz w:val="28"/>
          <w:szCs w:val="28"/>
        </w:rPr>
        <w:t xml:space="preserve">The Linear Programme</w:t>
      </w:r>
    </w:p>
    <w:p>
      <w:pPr>
        <w:spacing w:after="160"/>
      </w:pPr>
      <w:r>
        <w:rPr>
          <w:rFonts w:ascii="Calibri" w:cs="Calibri" w:eastAsia="Calibri" w:hAnsi="Calibri"/>
          <w:color w:val="374151"/>
          <w:sz w:val="22"/>
          <w:szCs w:val="22"/>
        </w:rPr>
        <w:t xml:space="preserve">For each branch, DEA solves a small Linear Programme (LP). Here is the formulation for the input-oriented CCR model:</w:t>
      </w:r>
    </w:p>
    <w:p>
      <w:pPr>
        <w:shd w:fill="1E1E3A" w:val="clear"/>
        <w:spacing w:after="160" w:before="160"/>
        <w:ind w:left="400" w:right="400"/>
      </w:pPr>
      <w:r>
        <w:rPr>
          <w:rFonts w:ascii="Courier New" w:cs="Courier New" w:eastAsia="Courier New" w:hAnsi="Courier New"/>
          <w:b/>
          <w:bCs/>
          <w:color w:val="C9A84C"/>
          <w:sz w:val="22"/>
          <w:szCs w:val="22"/>
        </w:rPr>
        <w:t xml:space="preserve">min  θ</w:t>
      </w:r>
    </w:p>
    <w:p>
      <w:pPr>
        <w:shd w:fill="1E1E3A" w:val="clear"/>
        <w:spacing w:after="160" w:before="160"/>
        <w:ind w:left="400" w:right="400"/>
      </w:pPr>
      <w:r>
        <w:rPr>
          <w:rFonts w:ascii="Courier New" w:cs="Courier New" w:eastAsia="Courier New" w:hAnsi="Courier New"/>
          <w:color w:val="CADCFC"/>
          <w:sz w:val="20"/>
          <w:szCs w:val="20"/>
        </w:rPr>
        <w:t xml:space="preserve">subject to:</w:t>
      </w:r>
    </w:p>
    <w:p>
      <w:pPr>
        <w:shd w:fill="1E1E3A" w:val="clear"/>
        <w:spacing w:after="160" w:before="160"/>
        <w:ind w:left="400" w:right="400"/>
      </w:pPr>
      <w:r>
        <w:rPr>
          <w:rFonts w:ascii="Courier New" w:cs="Courier New" w:eastAsia="Courier New" w:hAnsi="Courier New"/>
          <w:color w:val="FFFFFF"/>
          <w:sz w:val="20"/>
          <w:szCs w:val="20"/>
        </w:rPr>
        <w:t xml:space="preserve">  Σⱼ λⱼ · Xⱼ  ≤  θ · X₀    (input constraints)</w:t>
      </w:r>
    </w:p>
    <w:p>
      <w:pPr>
        <w:shd w:fill="1E1E3A" w:val="clear"/>
        <w:spacing w:after="160" w:before="160"/>
        <w:ind w:left="400" w:right="400"/>
      </w:pPr>
      <w:r>
        <w:rPr>
          <w:rFonts w:ascii="Courier New" w:cs="Courier New" w:eastAsia="Courier New" w:hAnsi="Courier New"/>
          <w:color w:val="FFFFFF"/>
          <w:sz w:val="20"/>
          <w:szCs w:val="20"/>
        </w:rPr>
        <w:t xml:space="preserve">  Σⱼ λⱼ · Yⱼ  ≥  Y₀        (output constraints)</w:t>
      </w:r>
    </w:p>
    <w:p>
      <w:pPr>
        <w:shd w:fill="1E1E3A" w:val="clear"/>
        <w:spacing w:after="160" w:before="160"/>
        <w:ind w:left="400" w:right="400"/>
      </w:pPr>
      <w:r>
        <w:rPr>
          <w:rFonts w:ascii="Courier New" w:cs="Courier New" w:eastAsia="Courier New" w:hAnsi="Courier New"/>
          <w:color w:val="CADCFC"/>
          <w:sz w:val="20"/>
          <w:szCs w:val="20"/>
        </w:rPr>
        <w:t xml:space="preserve">  λⱼ ≥ 0  for all j        (non-negativity)</w:t>
      </w:r>
    </w:p>
    <w:p>
      <w:pPr>
        <w:spacing w:after="160"/>
      </w:pPr>
      <w:r>
        <w:rPr>
          <w:rFonts w:ascii="Calibri" w:cs="Calibri" w:eastAsia="Calibri" w:hAnsi="Calibri"/>
          <w:color w:val="374151"/>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Symbol</w:t>
            </w:r>
          </w:p>
        </w:tc>
        <w:tc>
          <w:tcPr>
            <w:tcW w:type="dxa" w:w="7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What it means</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θ</w:t>
            </w:r>
          </w:p>
        </w:tc>
        <w:tc>
          <w:tcPr>
            <w:tcW w:type="dxa" w:w="7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The efficiency score — what we are minimising. The LP finds the smallest possible θ such that a virtual composite can still match our branch's outputs.</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λⱼ</w:t>
            </w:r>
          </w:p>
        </w:tc>
        <w:tc>
          <w:tcPr>
            <w:tcW w:type="dxa" w:w="7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The weight given to peer branch j. These are the blending proportions for building the virtual composite benchmark.</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Xⱼ, X₀</w:t>
            </w:r>
          </w:p>
        </w:tc>
        <w:tc>
          <w:tcPr>
            <w:tcW w:type="dxa" w:w="7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Input vectors — Xⱼ is branch j's inputs; X₀ is the branch being evaluated.</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Yⱼ, Y₀</w:t>
            </w:r>
          </w:p>
        </w:tc>
        <w:tc>
          <w:tcPr>
            <w:tcW w:type="dxa" w:w="7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Output vectors — Yⱼ is branch j's outputs; Y₀ is the branch being evaluated.</w:t>
            </w:r>
          </w:p>
        </w:tc>
      </w:tr>
    </w:tbl>
    <w:p>
      <w:pPr>
        <w:spacing w:after="160"/>
      </w:pPr>
      <w:r>
        <w:rPr>
          <w:rFonts w:ascii="Calibri" w:cs="Calibri" w:eastAsia="Calibri" w:hAnsi="Calibri"/>
          <w:color w:val="374151"/>
          <w:sz w:val="18"/>
          <w:szCs w:val="18"/>
        </w:rPr>
        <w:t xml:space="preserve">Table 2: Variables in the DEA linear programme.</w:t>
      </w:r>
    </w:p>
    <w:p>
      <w:pPr>
        <w:spacing w:after="160"/>
      </w:pPr>
      <w:r>
        <w:rPr>
          <w:rFonts w:ascii="Calibri" w:cs="Calibri" w:eastAsia="Calibri" w:hAnsi="Calibri"/>
          <w:color w:val="374151"/>
          <w:sz w:val="22"/>
          <w:szCs w:val="22"/>
        </w:rPr>
        <w:t xml:space="preserve">The LP is solved once for each branch — five LPs in total. Each takes less than a millisecond on a modern computer. The result is a pair: the efficiency score θ, and the λ weights that identify the benchmark peer(s).</w:t>
      </w:r>
    </w:p>
    <w:p>
      <w:pPr>
        <w:spacing w:after="160"/>
      </w:pPr>
      <w:r>
        <w:rPr>
          <w:rFonts w:ascii="Calibri" w:cs="Calibri" w:eastAsia="Calibri" w:hAnsi="Calibri"/>
          <w:b/>
          <w:bCs/>
          <w:color w:val="374151"/>
          <w:sz w:val="22"/>
          <w:szCs w:val="22"/>
        </w:rPr>
        <w:t xml:space="preserve">One crucial insight: </w:t>
      </w:r>
      <w:r>
        <w:rPr>
          <w:rFonts w:ascii="Calibri" w:cs="Calibri" w:eastAsia="Calibri" w:hAnsi="Calibri"/>
          <w:color w:val="374151"/>
          <w:sz w:val="22"/>
          <w:szCs w:val="22"/>
        </w:rPr>
        <w:t xml:space="preserve">DEA does not choose the benchmark in advance. The LP </w:t>
      </w:r>
      <w:r>
        <w:rPr>
          <w:rFonts w:ascii="Calibri" w:cs="Calibri" w:eastAsia="Calibri" w:hAnsi="Calibri"/>
          <w:color w:val="374151"/>
          <w:sz w:val="22"/>
          <w:szCs w:val="22"/>
        </w:rPr>
        <w:t xml:space="preserve">finds</w:t>
      </w:r>
      <w:r>
        <w:rPr>
          <w:rFonts w:ascii="Calibri" w:cs="Calibri" w:eastAsia="Calibri" w:hAnsi="Calibri"/>
          <w:color w:val="374151"/>
          <w:sz w:val="22"/>
          <w:szCs w:val="22"/>
        </w:rPr>
        <w:t xml:space="preserve"> the most favourable possible virtual composite for each branch — the one that makes the branch look as good as possible. If even the most favourable comparison yields θ &lt; 1, the branch is genuinely inefficient.</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3: Reading the Ratios — The First Clue</w:t>
      </w:r>
    </w:p>
    <w:p>
      <w:pPr>
        <w:pStyle w:val="Heading2"/>
        <w:spacing w:after="160" w:before="360"/>
      </w:pPr>
      <w:r>
        <w:rPr>
          <w:rFonts w:ascii="Cambria" w:cs="Cambria" w:eastAsia="Cambria" w:hAnsi="Cambria"/>
          <w:b/>
          <w:bCs/>
          <w:color w:val="1E2761"/>
          <w:sz w:val="28"/>
          <w:szCs w:val="28"/>
        </w:rPr>
        <w:t xml:space="preserve">Computing Output per Unit of Input</w:t>
      </w:r>
    </w:p>
    <w:p>
      <w:pPr>
        <w:spacing w:after="160"/>
      </w:pPr>
      <w:r>
        <w:rPr>
          <w:rFonts w:ascii="Calibri" w:cs="Calibri" w:eastAsia="Calibri" w:hAnsi="Calibri"/>
          <w:color w:val="374151"/>
          <w:sz w:val="22"/>
          <w:szCs w:val="22"/>
        </w:rPr>
        <w:t xml:space="preserve">Before we run the LP solver, let us build intuition. DEA is essentially asking which branch gets the most </w:t>
      </w:r>
      <w:r>
        <w:rPr>
          <w:rFonts w:ascii="Calibri" w:cs="Calibri" w:eastAsia="Calibri" w:hAnsi="Calibri"/>
          <w:color w:val="374151"/>
          <w:sz w:val="22"/>
          <w:szCs w:val="22"/>
        </w:rPr>
        <w:t xml:space="preserve">output for each unit of input</w:t>
      </w:r>
      <w:r>
        <w:rPr>
          <w:rFonts w:ascii="Calibri" w:cs="Calibri" w:eastAsia="Calibri" w:hAnsi="Calibri"/>
          <w:color w:val="374151"/>
          <w:sz w:val="22"/>
          <w:szCs w:val="22"/>
        </w:rPr>
        <w:t xml:space="preserve">. Here are the four ratios for all five branches: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00"/>
      </w:tblGrid>
      <w:tr>
        <w:trPr>
          <w:tblHeader/>
        </w:trPr>
        <w:tc>
          <w:tcPr>
            <w:tcW w:type="dxa" w:w="1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Branch</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Loans / Staff</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Loans / ₹ Cost</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 / Staff</w:t>
            </w:r>
          </w:p>
        </w:tc>
        <w:tc>
          <w:tcPr>
            <w:tcW w:type="dxa" w:w="21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 / ₹ Cost</w:t>
            </w:r>
          </w:p>
        </w:tc>
      </w:tr>
      <w:tr>
        <w:tc>
          <w:tcPr>
            <w:tcW w:type="dxa" w:w="15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Branch C ✓</w:t>
            </w:r>
          </w:p>
        </w:tc>
        <w:tc>
          <w:tcPr>
            <w:tcW w:type="dxa" w:w="18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25.00 ★</w:t>
            </w:r>
          </w:p>
        </w:tc>
        <w:tc>
          <w:tcPr>
            <w:tcW w:type="dxa" w:w="18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8.33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4.50</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A</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24.00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8.00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4.80</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w:t>
            </w:r>
          </w:p>
        </w:tc>
      </w:tr>
      <w:tr>
        <w:tc>
          <w:tcPr>
            <w:tcW w:type="dxa" w:w="15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Branch E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21.67</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8.13</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4.33</w:t>
            </w:r>
          </w:p>
        </w:tc>
        <w:tc>
          <w:tcPr>
            <w:tcW w:type="dxa" w:w="21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1.63 ★</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B</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18.75</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7.50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3.13</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1.25</w:t>
            </w:r>
          </w:p>
        </w:tc>
      </w:tr>
      <w:tr>
        <w:tc>
          <w:tcPr>
            <w:tcW w:type="dxa" w:w="15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Branch D</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5.71</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2.20</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0.79</w:t>
            </w:r>
          </w:p>
        </w:tc>
      </w:tr>
    </w:tbl>
    <w:p>
      <w:pPr>
        <w:spacing w:after="160"/>
      </w:pPr>
      <w:r>
        <w:rPr>
          <w:rFonts w:ascii="Calibri" w:cs="Calibri" w:eastAsia="Calibri" w:hAnsi="Calibri"/>
          <w:color w:val="374151"/>
          <w:sz w:val="18"/>
          <w:szCs w:val="18"/>
        </w:rPr>
        <w:t xml:space="preserve">Table 3: Output-per-input ratios for all branches. ★ = highest in that column.</w:t>
      </w:r>
    </w:p>
    <w:p>
      <w:pPr>
        <w:spacing w:after="160"/>
      </w:pPr>
      <w:r>
        <w:rPr>
          <w:rFonts w:ascii="Calibri" w:cs="Calibri" w:eastAsia="Calibri" w:hAnsi="Calibri"/>
          <w:color w:val="374151"/>
          <w:sz w:val="22"/>
          <w:szCs w:val="22"/>
        </w:rPr>
        <w:t xml:space="preserve">Look at the table carefully. Branch C leads on loans per staff (25.00) and loans per rupee of cost (8.33). Branch E leads on deposits per rupee of cost (1.63). Branch D — despite processing the most loans in absolute terms — </w:t>
      </w:r>
      <w:r>
        <w:rPr>
          <w:rFonts w:ascii="Calibri" w:cs="Calibri" w:eastAsia="Calibri" w:hAnsi="Calibri"/>
          <w:b/>
          <w:bCs/>
          <w:color w:val="991B1B"/>
          <w:sz w:val="22"/>
          <w:szCs w:val="22"/>
        </w:rPr>
        <w:t xml:space="preserve">ranks last on every single ratio</w:t>
      </w:r>
      <w:r>
        <w:rPr>
          <w:rFonts w:ascii="Calibri" w:cs="Calibri" w:eastAsia="Calibri" w:hAnsi="Calibri"/>
          <w:color w:val="374151"/>
          <w:sz w:val="22"/>
          <w:szCs w:val="22"/>
        </w:rPr>
        <w:t xml:space="preserve">. It is the most resource-hungry branch relative to what it produces.</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1E2761"/>
          <w:sz w:val="22"/>
          <w:szCs w:val="22"/>
        </w:rPr>
        <w:t xml:space="preserve">The key insight: </w:t>
      </w:r>
      <w:r>
        <w:rPr>
          <w:rFonts w:ascii="Calibri" w:cs="Calibri" w:eastAsia="Calibri" w:hAnsi="Calibri"/>
          <w:color w:val="1E2761"/>
          <w:sz w:val="22"/>
          <w:szCs w:val="22"/>
        </w:rPr>
        <w:t xml:space="preserve">Each efficient branch is the </w:t>
      </w:r>
      <w:r>
        <w:rPr>
          <w:rFonts w:ascii="Calibri" w:cs="Calibri" w:eastAsia="Calibri" w:hAnsi="Calibri"/>
          <w:b/>
          <w:bCs/>
          <w:color w:val="1E2761"/>
          <w:sz w:val="22"/>
          <w:szCs w:val="22"/>
        </w:rPr>
        <w:t xml:space="preserve">champion of at least one ratio</w:t>
      </w:r>
      <w:r>
        <w:rPr>
          <w:rFonts w:ascii="Calibri" w:cs="Calibri" w:eastAsia="Calibri" w:hAnsi="Calibri"/>
          <w:color w:val="1E2761"/>
          <w:sz w:val="22"/>
          <w:szCs w:val="22"/>
        </w:rPr>
        <w:t xml:space="preserve">. That is why it cannot be dominated by any combination of the others. B and D are champions of nothing — that is why they score below 1.0.</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4: Why Branch C Scores 1.000</w:t>
      </w:r>
    </w:p>
    <w:p>
      <w:pPr>
        <w:pStyle w:val="Heading2"/>
        <w:spacing w:after="160" w:before="360"/>
      </w:pPr>
      <w:r>
        <w:rPr>
          <w:rFonts w:ascii="Cambria" w:cs="Cambria" w:eastAsia="Cambria" w:hAnsi="Cambria"/>
          <w:b/>
          <w:bCs/>
          <w:color w:val="0D9488"/>
          <w:sz w:val="28"/>
          <w:szCs w:val="28"/>
        </w:rPr>
        <w:t xml:space="preserve">The Loan Productivity Champion</w:t>
      </w:r>
    </w:p>
    <w:p>
      <w:pPr>
        <w:spacing w:after="160"/>
      </w:pPr>
      <w:r>
        <w:rPr>
          <w:rFonts w:ascii="Calibri" w:cs="Calibri" w:eastAsia="Calibri" w:hAnsi="Calibri"/>
          <w:b/>
          <w:bCs/>
          <w:color w:val="0D9488"/>
          <w:sz w:val="22"/>
          <w:szCs w:val="22"/>
        </w:rPr>
        <w:t xml:space="preserve">Branch C at a glance:</w:t>
      </w:r>
      <w:r>
        <w:rPr>
          <w:rFonts w:ascii="Calibri" w:cs="Calibri" w:eastAsia="Calibri" w:hAnsi="Calibri"/>
          <w:color w:val="374151"/>
          <w:sz w:val="22"/>
          <w:szCs w:val="22"/>
        </w:rPr>
        <w:t xml:space="preserve"> 4 staff · ₹12L cost → 100 loans · ₹18Cr deposits</w:t>
      </w:r>
    </w:p>
    <w:p>
      <w:pPr>
        <w:spacing w:after="160"/>
      </w:pPr>
      <w:r>
        <w:rPr>
          <w:rFonts w:ascii="Calibri" w:cs="Calibri" w:eastAsia="Calibri" w:hAnsi="Calibri"/>
          <w:color w:val="374151"/>
          <w:sz w:val="22"/>
          <w:szCs w:val="22"/>
        </w:rPr>
        <w:t xml:space="preserve">Branch C is the smallest branch in the dataset. When you look at it in absolute terms, it seems unremarkable — 100 loans is the lowest of all five branches. But DEA does not care about absolute volumes. It cares about ratios.</w:t>
      </w:r>
    </w:p>
    <w:p>
      <w:pPr>
        <w:spacing w:after="120" w:before="240"/>
      </w:pPr>
      <w:r>
        <w:rPr>
          <w:rFonts w:ascii="Calibri" w:cs="Calibri" w:eastAsia="Calibri" w:hAnsi="Calibri"/>
          <w:b/>
          <w:bCs/>
          <w:color w:val="0D9488"/>
          <w:sz w:val="24"/>
          <w:szCs w:val="24"/>
        </w:rPr>
        <w:t xml:space="preserve">The DEA LP for Branch C</w:t>
      </w:r>
    </w:p>
    <w:p>
      <w:pPr>
        <w:spacing w:after="160"/>
      </w:pPr>
      <w:r>
        <w:rPr>
          <w:rFonts w:ascii="Calibri" w:cs="Calibri" w:eastAsia="Calibri" w:hAnsi="Calibri"/>
          <w:color w:val="374151"/>
          <w:sz w:val="22"/>
          <w:szCs w:val="22"/>
        </w:rPr>
        <w:t xml:space="preserve">Setting up the LP with X₀ = (4, 12) and Y₀ = (100, 18):</w:t>
      </w:r>
    </w:p>
    <w:p>
      <w:pPr>
        <w:shd w:fill="1E1E3A" w:val="clear"/>
        <w:spacing w:after="160" w:before="160"/>
        <w:ind w:left="400" w:right="400"/>
      </w:pPr>
      <w:r>
        <w:rPr>
          <w:rFonts w:ascii="Courier New" w:cs="Courier New" w:eastAsia="Courier New" w:hAnsi="Courier New"/>
          <w:b/>
          <w:bCs/>
          <w:color w:val="C9A84C"/>
          <w:sz w:val="22"/>
          <w:szCs w:val="22"/>
        </w:rPr>
        <w:t xml:space="preserve">min  θ</w:t>
      </w:r>
    </w:p>
    <w:p>
      <w:pPr>
        <w:shd w:fill="1E1E3A" w:val="clear"/>
        <w:spacing w:after="160" w:before="160"/>
        <w:ind w:left="400" w:right="400"/>
      </w:pPr>
      <w:r>
        <w:rPr>
          <w:rFonts w:ascii="Courier New" w:cs="Courier New" w:eastAsia="Courier New" w:hAnsi="Courier New"/>
          <w:color w:val="CADCFC"/>
          <w:sz w:val="20"/>
          <w:szCs w:val="20"/>
        </w:rPr>
        <w:t xml:space="preserve">subject to:</w:t>
      </w:r>
    </w:p>
    <w:p>
      <w:pPr>
        <w:shd w:fill="1E1E3A" w:val="clear"/>
        <w:spacing w:after="160" w:before="160"/>
        <w:ind w:left="400" w:right="400"/>
      </w:pPr>
      <w:r>
        <w:rPr>
          <w:rFonts w:ascii="Courier New" w:cs="Courier New" w:eastAsia="Courier New" w:hAnsi="Courier New"/>
          <w:color w:val="FFFFFF"/>
          <w:sz w:val="19"/>
          <w:szCs w:val="19"/>
        </w:rPr>
        <w:t xml:space="preserve">  5λ_A + 8λ_B + 4λ_C + 10λ_D + 6λ_E  ≤  4θ   (staff)</w:t>
      </w:r>
    </w:p>
    <w:p>
      <w:pPr>
        <w:shd w:fill="1E1E3A" w:val="clear"/>
        <w:spacing w:after="160" w:before="160"/>
        <w:ind w:left="400" w:right="400"/>
      </w:pPr>
      <w:r>
        <w:rPr>
          <w:rFonts w:ascii="Courier New" w:cs="Courier New" w:eastAsia="Courier New" w:hAnsi="Courier New"/>
          <w:color w:val="FFFFFF"/>
          <w:sz w:val="19"/>
          <w:szCs w:val="19"/>
        </w:rPr>
        <w:t xml:space="preserve">  15λ_A + 20λ_B + 12λ_C + 28λ_D + 16λ_E  ≤  12θ  (cost)</w:t>
      </w:r>
    </w:p>
    <w:p>
      <w:pPr>
        <w:shd w:fill="1E1E3A" w:val="clear"/>
        <w:spacing w:after="160" w:before="160"/>
        <w:ind w:left="400" w:right="400"/>
      </w:pPr>
      <w:r>
        <w:rPr>
          <w:rFonts w:ascii="Courier New" w:cs="Courier New" w:eastAsia="Courier New" w:hAnsi="Courier New"/>
          <w:color w:val="FFFFFF"/>
          <w:sz w:val="19"/>
          <w:szCs w:val="19"/>
        </w:rPr>
        <w:t xml:space="preserve">  120λ_A + 150λ_B + 100λ_C + 160λ_D + 130λ_E  ≥  100  (loans)</w:t>
      </w:r>
    </w:p>
    <w:p>
      <w:pPr>
        <w:shd w:fill="1E1E3A" w:val="clear"/>
        <w:spacing w:after="160" w:before="160"/>
        <w:ind w:left="400" w:right="400"/>
      </w:pPr>
      <w:r>
        <w:rPr>
          <w:rFonts w:ascii="Courier New" w:cs="Courier New" w:eastAsia="Courier New" w:hAnsi="Courier New"/>
          <w:color w:val="FFFFFF"/>
          <w:sz w:val="19"/>
          <w:szCs w:val="19"/>
        </w:rPr>
        <w:t xml:space="preserve">  24λ_A + 25λ_B + 18λ_C + 22λ_D + 26λ_E  ≥  18   (deposits)</w:t>
      </w:r>
    </w:p>
    <w:p>
      <w:pPr>
        <w:shd w:fill="1E1E3A" w:val="clear"/>
        <w:spacing w:after="160" w:before="160"/>
        <w:ind w:left="400" w:right="400"/>
      </w:pPr>
      <w:r>
        <w:rPr>
          <w:rFonts w:ascii="Courier New" w:cs="Courier New" w:eastAsia="Courier New" w:hAnsi="Courier New"/>
          <w:color w:val="CADCFC"/>
          <w:sz w:val="19"/>
          <w:szCs w:val="19"/>
        </w:rPr>
        <w:t xml:space="preserve">  all λ ≥ 0</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The LP solver returns: </w:t>
      </w:r>
      <w:r>
        <w:rPr>
          <w:rFonts w:ascii="Calibri" w:cs="Calibri" w:eastAsia="Calibri" w:hAnsi="Calibri"/>
          <w:b/>
          <w:bCs/>
          <w:color w:val="374151"/>
          <w:sz w:val="22"/>
          <w:szCs w:val="22"/>
        </w:rPr>
        <w:t xml:space="preserve">θ* = 1.000, λ_C = 1.0 (all other λ = 0).</w:t>
      </w:r>
    </w:p>
    <w:p>
      <w:pPr>
        <w:spacing w:after="160"/>
      </w:pPr>
      <w:r>
        <w:rPr>
          <w:rFonts w:ascii="Calibri" w:cs="Calibri" w:eastAsia="Calibri" w:hAnsi="Calibri"/>
          <w:color w:val="374151"/>
          <w:sz w:val="22"/>
          <w:szCs w:val="22"/>
        </w:rPr>
        <w:t xml:space="preserve">The optimal solution sets λ_C = 1.0 and θ = 1.0. The virtual composite </w:t>
      </w:r>
      <w:r>
        <w:rPr>
          <w:rFonts w:ascii="Calibri" w:cs="Calibri" w:eastAsia="Calibri" w:hAnsi="Calibri"/>
          <w:color w:val="374151"/>
          <w:sz w:val="22"/>
          <w:szCs w:val="22"/>
        </w:rPr>
        <w:t xml:space="preserve">is</w:t>
      </w:r>
      <w:r>
        <w:rPr>
          <w:rFonts w:ascii="Calibri" w:cs="Calibri" w:eastAsia="Calibri" w:hAnsi="Calibri"/>
          <w:color w:val="374151"/>
          <w:sz w:val="22"/>
          <w:szCs w:val="22"/>
        </w:rPr>
        <w:t xml:space="preserve"> Branch C itself. No scaling down is possible. Here is the direct proof:</w:t>
      </w:r>
    </w:p>
    <w:p>
      <w:pPr>
        <w:spacing w:after="120" w:before="240"/>
      </w:pPr>
      <w:r>
        <w:rPr>
          <w:rFonts w:ascii="Calibri" w:cs="Calibri" w:eastAsia="Calibri" w:hAnsi="Calibri"/>
          <w:b/>
          <w:bCs/>
          <w:color w:val="0D9488"/>
          <w:sz w:val="24"/>
          <w:szCs w:val="24"/>
        </w:rPr>
        <w:t xml:space="preserve">The Proof by Contradiction</w:t>
      </w:r>
    </w:p>
    <w:p>
      <w:pPr>
        <w:spacing w:after="160"/>
      </w:pPr>
      <w:r>
        <w:rPr>
          <w:rFonts w:ascii="Calibri" w:cs="Calibri" w:eastAsia="Calibri" w:hAnsi="Calibri"/>
          <w:color w:val="374151"/>
          <w:sz w:val="22"/>
          <w:szCs w:val="22"/>
        </w:rPr>
        <w:t xml:space="preserve">Suppose there exists some combination of branches (λ_A, λ_B, λ_D, λ_E ≥ 0) and some θ &lt; 1 that satisfies all constraints. Then: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What the constraint requires</w:t>
            </w:r>
          </w:p>
        </w:tc>
        <w:tc>
          <w:tcPr>
            <w:tcW w:type="dxa" w:w="4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Why it fails</w:t>
            </w:r>
          </w:p>
        </w:tc>
      </w:tr>
      <w:tr>
        <w:tc>
          <w:tcPr>
            <w:tcW w:type="dxa" w:w="4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Composite must produce ≥ 100 loans</w:t>
            </w:r>
          </w:p>
        </w:tc>
        <w:tc>
          <w:tcPr>
            <w:tcW w:type="dxa" w:w="4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The loans constraint forces Σⱼ λⱼ × (loans per staff of j) to be high</w:t>
            </w:r>
          </w:p>
        </w:tc>
      </w:tr>
      <w:tr>
        <w:tc>
          <w:tcPr>
            <w:tcW w:type="dxa" w:w="4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Composite must use ≤ 4θ &lt; 4 staff  (since θ &lt; 1)</w:t>
            </w:r>
          </w:p>
        </w:tc>
        <w:tc>
          <w:tcPr>
            <w:tcW w:type="dxa" w:w="45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But producing 100 loans with fewer than 4 staff means loans/staff &gt; 25 — nobody in the dataset achieves this. Branch C itself is the maximum at 25.00.</w:t>
            </w:r>
          </w:p>
        </w:tc>
      </w:tr>
    </w:tbl>
    <w:p>
      <w:pPr>
        <w:spacing w:after="160"/>
      </w:pPr>
      <w:r>
        <w:rPr>
          <w:rFonts w:ascii="Calibri" w:cs="Calibri" w:eastAsia="Calibri" w:hAnsi="Calibri"/>
          <w:color w:val="374151"/>
          <w:sz w:val="18"/>
          <w:szCs w:val="18"/>
        </w:rPr>
        <w:t xml:space="preserve">Table 4: Proof that Branch C cannot be dominated on loan productivity.</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0D9488"/>
          <w:sz w:val="22"/>
          <w:szCs w:val="22"/>
        </w:rPr>
        <w:t xml:space="preserve">Branch C is the loans-per-staff frontier. </w:t>
      </w:r>
      <w:r>
        <w:rPr>
          <w:rFonts w:ascii="Calibri" w:cs="Calibri" w:eastAsia="Calibri" w:hAnsi="Calibri"/>
          <w:color w:val="1E2761"/>
          <w:sz w:val="22"/>
          <w:szCs w:val="22"/>
        </w:rPr>
        <w:t xml:space="preserve">At 25 loans per staff member and 8.33 loans per rupee — both the highest in the dataset — no virtual composite can produce 100 loans using fewer than 4 staff and ₹12L. Branch C is undominated.</w:t>
      </w:r>
    </w:p>
    <w:p>
      <w:pPr>
        <w:spacing w:after="160"/>
      </w:pPr>
      <w:r>
        <w:rPr>
          <w:rFonts w:ascii="Calibri" w:cs="Calibri" w:eastAsia="Calibri" w:hAnsi="Calibri"/>
          <w:color w:val="374151"/>
          <w:sz w:val="22"/>
          <w:szCs w:val="22"/>
        </w:rPr>
        <w:t xml:space="preserve">Branch C's efficiency score is </w:t>
      </w:r>
      <w:r>
        <w:rPr>
          <w:rFonts w:ascii="Calibri" w:cs="Calibri" w:eastAsia="Calibri" w:hAnsi="Calibri"/>
          <w:b/>
          <w:bCs/>
          <w:color w:val="374151"/>
          <w:sz w:val="22"/>
          <w:szCs w:val="22"/>
        </w:rPr>
        <w:t xml:space="preserve">θ = 1.000</w:t>
      </w:r>
      <w:r>
        <w:rPr>
          <w:rFonts w:ascii="Calibri" w:cs="Calibri" w:eastAsia="Calibri" w:hAnsi="Calibri"/>
          <w:color w:val="374151"/>
          <w:sz w:val="22"/>
          <w:szCs w:val="22"/>
        </w:rPr>
        <w:t xml:space="preserve">. The benchmark peer is itself. λ_C = 1.0.</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5: Why Branch E Scores 1.000</w:t>
      </w:r>
    </w:p>
    <w:p>
      <w:pPr>
        <w:pStyle w:val="Heading2"/>
        <w:spacing w:after="160" w:before="360"/>
      </w:pPr>
      <w:r>
        <w:rPr>
          <w:rFonts w:ascii="Cambria" w:cs="Cambria" w:eastAsia="Cambria" w:hAnsi="Cambria"/>
          <w:b/>
          <w:bCs/>
          <w:color w:val="7C3AED"/>
          <w:sz w:val="28"/>
          <w:szCs w:val="28"/>
        </w:rPr>
        <w:t xml:space="preserve">The Deposit Efficiency Champion</w:t>
      </w:r>
    </w:p>
    <w:p>
      <w:pPr>
        <w:spacing w:after="160"/>
      </w:pPr>
      <w:r>
        <w:rPr>
          <w:rFonts w:ascii="Calibri" w:cs="Calibri" w:eastAsia="Calibri" w:hAnsi="Calibri"/>
          <w:b/>
          <w:bCs/>
          <w:color w:val="7C3AED"/>
          <w:sz w:val="22"/>
          <w:szCs w:val="22"/>
        </w:rPr>
        <w:t xml:space="preserve">Branch E at a glance:</w:t>
      </w:r>
      <w:r>
        <w:rPr>
          <w:rFonts w:ascii="Calibri" w:cs="Calibri" w:eastAsia="Calibri" w:hAnsi="Calibri"/>
          <w:color w:val="374151"/>
          <w:sz w:val="22"/>
          <w:szCs w:val="22"/>
        </w:rPr>
        <w:t xml:space="preserve"> 6 staff · ₹16L cost → 130 loans · ₹26Cr deposits</w:t>
      </w:r>
    </w:p>
    <w:p>
      <w:pPr>
        <w:spacing w:after="160"/>
      </w:pPr>
      <w:r>
        <w:rPr>
          <w:rFonts w:ascii="Calibri" w:cs="Calibri" w:eastAsia="Calibri" w:hAnsi="Calibri"/>
          <w:color w:val="374151"/>
          <w:sz w:val="22"/>
          <w:szCs w:val="22"/>
        </w:rPr>
        <w:t xml:space="preserve">At first glance, Branch E looks ordinary. It is neither the largest nor the most loan-productive branch. But look at the last column of Table 3: deposits per rupee of cost. Branch E scores </w:t>
      </w:r>
      <w:r>
        <w:rPr>
          <w:rFonts w:ascii="Calibri" w:cs="Calibri" w:eastAsia="Calibri" w:hAnsi="Calibri"/>
          <w:b/>
          <w:bCs/>
          <w:color w:val="166534"/>
          <w:sz w:val="22"/>
          <w:szCs w:val="22"/>
        </w:rPr>
        <w:t xml:space="preserve">1.63</w:t>
      </w:r>
      <w:r>
        <w:rPr>
          <w:rFonts w:ascii="Calibri" w:cs="Calibri" w:eastAsia="Calibri" w:hAnsi="Calibri"/>
          <w:color w:val="374151"/>
          <w:sz w:val="22"/>
          <w:szCs w:val="22"/>
        </w:rPr>
        <w:t xml:space="preserve"> — the highest in the entire dataset. That single advantage is enough to put it on the efficiency frontier.</w:t>
      </w:r>
    </w:p>
    <w:p>
      <w:pPr>
        <w:spacing w:after="120" w:before="240"/>
      </w:pPr>
      <w:r>
        <w:rPr>
          <w:rFonts w:ascii="Calibri" w:cs="Calibri" w:eastAsia="Calibri" w:hAnsi="Calibri"/>
          <w:b/>
          <w:bCs/>
          <w:color w:val="0D9488"/>
          <w:sz w:val="24"/>
          <w:szCs w:val="24"/>
        </w:rPr>
        <w:t xml:space="preserve">The DEA LP for Branch E</w:t>
      </w:r>
    </w:p>
    <w:p>
      <w:pPr>
        <w:spacing w:after="160"/>
      </w:pPr>
      <w:r>
        <w:rPr>
          <w:rFonts w:ascii="Calibri" w:cs="Calibri" w:eastAsia="Calibri" w:hAnsi="Calibri"/>
          <w:color w:val="374151"/>
          <w:sz w:val="22"/>
          <w:szCs w:val="22"/>
        </w:rPr>
        <w:t xml:space="preserve">Setting up the LP with X₀ = (6, 16) and Y₀ = (130, 26):</w:t>
      </w:r>
    </w:p>
    <w:p>
      <w:pPr>
        <w:shd w:fill="1E1E3A" w:val="clear"/>
        <w:spacing w:after="160" w:before="160"/>
        <w:ind w:left="400" w:right="400"/>
      </w:pPr>
      <w:r>
        <w:rPr>
          <w:rFonts w:ascii="Courier New" w:cs="Courier New" w:eastAsia="Courier New" w:hAnsi="Courier New"/>
          <w:b/>
          <w:bCs/>
          <w:color w:val="C9A84C"/>
          <w:sz w:val="22"/>
          <w:szCs w:val="22"/>
        </w:rPr>
        <w:t xml:space="preserve">min  θ</w:t>
      </w:r>
    </w:p>
    <w:p>
      <w:pPr>
        <w:shd w:fill="1E1E3A" w:val="clear"/>
        <w:spacing w:after="160" w:before="160"/>
        <w:ind w:left="400" w:right="400"/>
      </w:pPr>
      <w:r>
        <w:rPr>
          <w:rFonts w:ascii="Courier New" w:cs="Courier New" w:eastAsia="Courier New" w:hAnsi="Courier New"/>
          <w:color w:val="CADCFC"/>
          <w:sz w:val="20"/>
          <w:szCs w:val="20"/>
        </w:rPr>
        <w:t xml:space="preserve">subject to:</w:t>
      </w:r>
    </w:p>
    <w:p>
      <w:pPr>
        <w:shd w:fill="1E1E3A" w:val="clear"/>
        <w:spacing w:after="160" w:before="160"/>
        <w:ind w:left="400" w:right="400"/>
      </w:pPr>
      <w:r>
        <w:rPr>
          <w:rFonts w:ascii="Courier New" w:cs="Courier New" w:eastAsia="Courier New" w:hAnsi="Courier New"/>
          <w:color w:val="FFFFFF"/>
          <w:sz w:val="19"/>
          <w:szCs w:val="19"/>
        </w:rPr>
        <w:t xml:space="preserve">  5λ_A + 8λ_B + 4λ_C + 10λ_D + 6λ_E  ≤  6θ   (staff)</w:t>
      </w:r>
    </w:p>
    <w:p>
      <w:pPr>
        <w:shd w:fill="1E1E3A" w:val="clear"/>
        <w:spacing w:after="160" w:before="160"/>
        <w:ind w:left="400" w:right="400"/>
      </w:pPr>
      <w:r>
        <w:rPr>
          <w:rFonts w:ascii="Courier New" w:cs="Courier New" w:eastAsia="Courier New" w:hAnsi="Courier New"/>
          <w:color w:val="FFFFFF"/>
          <w:sz w:val="19"/>
          <w:szCs w:val="19"/>
        </w:rPr>
        <w:t xml:space="preserve">  15λ_A + 20λ_B + 12λ_C + 28λ_D + 16λ_E  ≤  16θ  (cost)</w:t>
      </w:r>
    </w:p>
    <w:p>
      <w:pPr>
        <w:shd w:fill="1E1E3A" w:val="clear"/>
        <w:spacing w:after="160" w:before="160"/>
        <w:ind w:left="400" w:right="400"/>
      </w:pPr>
      <w:r>
        <w:rPr>
          <w:rFonts w:ascii="Courier New" w:cs="Courier New" w:eastAsia="Courier New" w:hAnsi="Courier New"/>
          <w:color w:val="FFFFFF"/>
          <w:sz w:val="19"/>
          <w:szCs w:val="19"/>
        </w:rPr>
        <w:t xml:space="preserve">  120λ_A + 150λ_B + 100λ_C + 160λ_D + 130λ_E  ≥  130  (loans)</w:t>
      </w:r>
    </w:p>
    <w:p>
      <w:pPr>
        <w:shd w:fill="1E1E3A" w:val="clear"/>
        <w:spacing w:after="160" w:before="160"/>
        <w:ind w:left="400" w:right="400"/>
      </w:pPr>
      <w:r>
        <w:rPr>
          <w:rFonts w:ascii="Courier New" w:cs="Courier New" w:eastAsia="Courier New" w:hAnsi="Courier New"/>
          <w:color w:val="FFFFFF"/>
          <w:sz w:val="19"/>
          <w:szCs w:val="19"/>
        </w:rPr>
        <w:t xml:space="preserve">  24λ_A + 25λ_B + 18λ_C + 22λ_D + 26λ_E  ≥  26   (deposits)</w:t>
      </w:r>
    </w:p>
    <w:p>
      <w:pPr>
        <w:shd w:fill="1E1E3A" w:val="clear"/>
        <w:spacing w:after="160" w:before="160"/>
        <w:ind w:left="400" w:right="400"/>
      </w:pPr>
      <w:r>
        <w:rPr>
          <w:rFonts w:ascii="Courier New" w:cs="Courier New" w:eastAsia="Courier New" w:hAnsi="Courier New"/>
          <w:color w:val="CADCFC"/>
          <w:sz w:val="19"/>
          <w:szCs w:val="19"/>
        </w:rPr>
        <w:t xml:space="preserve">  all λ ≥ 0</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The LP solver returns: </w:t>
      </w:r>
      <w:r>
        <w:rPr>
          <w:rFonts w:ascii="Calibri" w:cs="Calibri" w:eastAsia="Calibri" w:hAnsi="Calibri"/>
          <w:b/>
          <w:bCs/>
          <w:color w:val="374151"/>
          <w:sz w:val="22"/>
          <w:szCs w:val="22"/>
        </w:rPr>
        <w:t xml:space="preserve">θ* = 1.000, λ_E = 1.0 (all other λ = 0).</w:t>
      </w:r>
    </w:p>
    <w:p>
      <w:pPr>
        <w:spacing w:after="120" w:before="240"/>
      </w:pPr>
      <w:r>
        <w:rPr>
          <w:rFonts w:ascii="Calibri" w:cs="Calibri" w:eastAsia="Calibri" w:hAnsi="Calibri"/>
          <w:b/>
          <w:bCs/>
          <w:color w:val="0D9488"/>
          <w:sz w:val="24"/>
          <w:szCs w:val="24"/>
        </w:rPr>
        <w:t xml:space="preserve">The Critical Test: Can We Beat Branch E?</w:t>
      </w:r>
    </w:p>
    <w:p>
      <w:pPr>
        <w:spacing w:after="160"/>
      </w:pPr>
      <w:r>
        <w:rPr>
          <w:rFonts w:ascii="Calibri" w:cs="Calibri" w:eastAsia="Calibri" w:hAnsi="Calibri"/>
          <w:color w:val="374151"/>
          <w:sz w:val="22"/>
          <w:szCs w:val="22"/>
        </w:rPr>
        <w:t xml:space="preserve">The most plausible challenger is Branch C — the most loan-productive unit. Let us try to build a virtual composite that matches Branch E's outputs with fewer inputs:</w:t>
      </w:r>
    </w:p>
    <w:p>
      <w:pPr>
        <w:spacing w:after="160"/>
      </w:pPr>
      <w:r>
        <w:rPr>
          <w:rFonts w:ascii="Calibri" w:cs="Calibri" w:eastAsia="Calibri" w:hAnsi="Calibri"/>
          <w:b/>
          <w:bCs/>
          <w:color w:val="374151"/>
          <w:sz w:val="22"/>
          <w:szCs w:val="22"/>
        </w:rPr>
        <w:t xml:space="preserve">Attempt: Scale Branch C up by factor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c>
          <w:tcPr>
            <w:tcW w:type="dxa" w:w="2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
            </w:r>
          </w:p>
        </w:tc>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w:t>
            </w:r>
          </w:p>
        </w:tc>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w:t>
            </w:r>
          </w:p>
        </w:tc>
        <w:tc>
          <w:tcPr>
            <w:tcW w:type="dxa" w:w="21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E (target)</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6.0</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₹16.0L</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₹26Cr</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1.5 × Branch C</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6.0</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₹18.0L ✗</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₹27Cr ✓</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Verdict</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 Matches</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Fails — exceeds E's cost</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 OK</w:t>
            </w:r>
          </w:p>
        </w:tc>
      </w:tr>
    </w:tbl>
    <w:p>
      <w:pPr>
        <w:spacing w:after="160"/>
      </w:pPr>
      <w:r>
        <w:rPr>
          <w:rFonts w:ascii="Calibri" w:cs="Calibri" w:eastAsia="Calibri" w:hAnsi="Calibri"/>
          <w:color w:val="374151"/>
          <w:sz w:val="18"/>
          <w:szCs w:val="18"/>
        </w:rPr>
        <w:t xml:space="preserve">Table 5: Attempt to dominate Branch E using scaled Branch C.</w:t>
      </w:r>
    </w:p>
    <w:p>
      <w:pPr>
        <w:spacing w:after="160"/>
      </w:pPr>
      <w:r>
        <w:rPr>
          <w:rFonts w:ascii="Calibri" w:cs="Calibri" w:eastAsia="Calibri" w:hAnsi="Calibri"/>
          <w:color w:val="374151"/>
          <w:sz w:val="22"/>
          <w:szCs w:val="22"/>
        </w:rPr>
        <w:t xml:space="preserve">Super C (1.5 × C) produces 150 loans and ₹27Cr deposits — comfortably exceeding E's outputs. But it costs </w:t>
      </w:r>
      <w:r>
        <w:rPr>
          <w:rFonts w:ascii="Calibri" w:cs="Calibri" w:eastAsia="Calibri" w:hAnsi="Calibri"/>
          <w:b/>
          <w:bCs/>
          <w:color w:val="991B1B"/>
          <w:sz w:val="22"/>
          <w:szCs w:val="22"/>
        </w:rPr>
        <w:t xml:space="preserve">₹18 lakhs</w:t>
      </w:r>
      <w:r>
        <w:rPr>
          <w:rFonts w:ascii="Calibri" w:cs="Calibri" w:eastAsia="Calibri" w:hAnsi="Calibri"/>
          <w:color w:val="374151"/>
          <w:sz w:val="22"/>
          <w:szCs w:val="22"/>
        </w:rPr>
        <w:t xml:space="preserve"> — ₹2 lakhs more than Branch E. The cost input constraint is violated. You cannot beat E's deposits-per-rupee ratio by scaling up C.</w:t>
      </w:r>
    </w:p>
    <w:p>
      <w:pPr>
        <w:spacing w:after="160"/>
      </w:pPr>
      <w:r>
        <w:rPr>
          <w:rFonts w:ascii="Calibri" w:cs="Calibri" w:eastAsia="Calibri" w:hAnsi="Calibri"/>
          <w:b/>
          <w:bCs/>
          <w:color w:val="374151"/>
          <w:sz w:val="22"/>
          <w:szCs w:val="22"/>
        </w:rPr>
        <w:t xml:space="preserve">Any other attempt fails even more decisively:</w:t>
      </w:r>
      <w:r>
        <w:rPr>
          <w:rFonts w:ascii="Calibri" w:cs="Calibri" w:eastAsia="Calibri" w:hAnsi="Calibri"/>
          <w:color w:val="374151"/>
          <w:sz w:val="22"/>
          <w:szCs w:val="22"/>
        </w:rPr>
        <w:t xml:space="preserve"> Branch A, B, and D all have lower deposits-per-cost ratios than E. No combination of them can produce ₹26Cr deposits using less than ₹16L.</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7C3AED"/>
          <w:sz w:val="22"/>
          <w:szCs w:val="22"/>
        </w:rPr>
        <w:t xml:space="preserve">Branch E's competitive advantage is deposit mobilisation efficiency. </w:t>
      </w:r>
      <w:r>
        <w:rPr>
          <w:rFonts w:ascii="Calibri" w:cs="Calibri" w:eastAsia="Calibri" w:hAnsi="Calibri"/>
          <w:color w:val="1E2761"/>
          <w:sz w:val="22"/>
          <w:szCs w:val="22"/>
        </w:rPr>
        <w:t xml:space="preserve">At 1.63 deposits per lakh of cost — the highest in the dataset — it is impossible to generate ₹26Cr of deposits without spending at least ₹16L. Branch E defines the deposit frontier.</w:t>
      </w:r>
    </w:p>
    <w:p>
      <w:pPr>
        <w:spacing w:after="160"/>
      </w:pPr>
      <w:r>
        <w:rPr>
          <w:rFonts w:ascii="Calibri" w:cs="Calibri" w:eastAsia="Calibri" w:hAnsi="Calibri"/>
          <w:color w:val="374151"/>
          <w:sz w:val="22"/>
          <w:szCs w:val="22"/>
        </w:rPr>
        <w:t xml:space="preserve">Branch E's efficiency score is </w:t>
      </w:r>
      <w:r>
        <w:rPr>
          <w:rFonts w:ascii="Calibri" w:cs="Calibri" w:eastAsia="Calibri" w:hAnsi="Calibri"/>
          <w:b/>
          <w:bCs/>
          <w:color w:val="374151"/>
          <w:sz w:val="22"/>
          <w:szCs w:val="22"/>
        </w:rPr>
        <w:t xml:space="preserve">θ = 1.000</w:t>
      </w:r>
      <w:r>
        <w:rPr>
          <w:rFonts w:ascii="Calibri" w:cs="Calibri" w:eastAsia="Calibri" w:hAnsi="Calibri"/>
          <w:color w:val="374151"/>
          <w:sz w:val="22"/>
          <w:szCs w:val="22"/>
        </w:rPr>
        <w:t xml:space="preserve">. The benchmark peer is itself. λ_E = 1.0.</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6: Why Branch A Scores 1.000</w:t>
      </w:r>
    </w:p>
    <w:p>
      <w:pPr>
        <w:pStyle w:val="Heading2"/>
        <w:spacing w:after="160" w:before="360"/>
      </w:pPr>
      <w:r>
        <w:rPr>
          <w:rFonts w:ascii="Cambria" w:cs="Cambria" w:eastAsia="Cambria" w:hAnsi="Cambria"/>
          <w:b/>
          <w:bCs/>
          <w:color w:val="92400E"/>
          <w:sz w:val="28"/>
          <w:szCs w:val="28"/>
        </w:rPr>
        <w:t xml:space="preserve">The Subtle Champion — Scale and Balance</w:t>
      </w:r>
    </w:p>
    <w:p>
      <w:pPr>
        <w:spacing w:after="160"/>
      </w:pPr>
      <w:r>
        <w:rPr>
          <w:rFonts w:ascii="Calibri" w:cs="Calibri" w:eastAsia="Calibri" w:hAnsi="Calibri"/>
          <w:b/>
          <w:bCs/>
          <w:color w:val="92400E"/>
          <w:sz w:val="22"/>
          <w:szCs w:val="22"/>
        </w:rPr>
        <w:t xml:space="preserve">Branch A at a glance:</w:t>
      </w:r>
      <w:r>
        <w:rPr>
          <w:rFonts w:ascii="Calibri" w:cs="Calibri" w:eastAsia="Calibri" w:hAnsi="Calibri"/>
          <w:color w:val="374151"/>
          <w:sz w:val="22"/>
          <w:szCs w:val="22"/>
        </w:rPr>
        <w:t xml:space="preserve"> 5 staff · ₹15L cost → 120 loans · ₹24Cr deposits</w:t>
      </w:r>
    </w:p>
    <w:p>
      <w:pPr>
        <w:spacing w:after="160"/>
      </w:pPr>
      <w:r>
        <w:rPr>
          <w:rFonts w:ascii="Calibri" w:cs="Calibri" w:eastAsia="Calibri" w:hAnsi="Calibri"/>
          <w:color w:val="374151"/>
          <w:sz w:val="22"/>
          <w:szCs w:val="22"/>
        </w:rPr>
        <w:t xml:space="preserve">Branch A is the most counter-intuitive of the three efficient branches. Look at Table 3 again. It does not lead any single ratio column. C beats it on loan productivity. E beats it on deposit-per-cost. So why does Branch A score 1.0?</w:t>
      </w:r>
    </w:p>
    <w:p>
      <w:pPr>
        <w:spacing w:after="160"/>
      </w:pPr>
      <w:r>
        <w:rPr>
          <w:rFonts w:ascii="Calibri" w:cs="Calibri" w:eastAsia="Calibri" w:hAnsi="Calibri"/>
          <w:color w:val="374151"/>
          <w:sz w:val="22"/>
          <w:szCs w:val="22"/>
        </w:rPr>
        <w:t xml:space="preserve">The answer is </w:t>
      </w:r>
      <w:r>
        <w:rPr>
          <w:rFonts w:ascii="Calibri" w:cs="Calibri" w:eastAsia="Calibri" w:hAnsi="Calibri"/>
          <w:b/>
          <w:bCs/>
          <w:color w:val="92400E"/>
          <w:sz w:val="22"/>
          <w:szCs w:val="22"/>
        </w:rPr>
        <w:t xml:space="preserve">combination and scale</w:t>
      </w:r>
      <w:r>
        <w:rPr>
          <w:rFonts w:ascii="Calibri" w:cs="Calibri" w:eastAsia="Calibri" w:hAnsi="Calibri"/>
          <w:color w:val="374151"/>
          <w:sz w:val="22"/>
          <w:szCs w:val="22"/>
        </w:rPr>
        <w:t xml:space="preserve">. Branch A occupies a unique position in input-output space that no blend of the other branches can replicate at its input level. Let us prove this by attempting three different attacks.</w:t>
      </w:r>
    </w:p>
    <w:p>
      <w:pPr>
        <w:spacing w:after="120" w:before="240"/>
      </w:pPr>
      <w:r>
        <w:rPr>
          <w:rFonts w:ascii="Calibri" w:cs="Calibri" w:eastAsia="Calibri" w:hAnsi="Calibri"/>
          <w:b/>
          <w:bCs/>
          <w:color w:val="0D9488"/>
          <w:sz w:val="24"/>
          <w:szCs w:val="24"/>
        </w:rPr>
        <w:t xml:space="preserve">The DEA LP for Branch A</w:t>
      </w:r>
    </w:p>
    <w:p>
      <w:pPr>
        <w:spacing w:after="160"/>
      </w:pPr>
      <w:r>
        <w:rPr>
          <w:rFonts w:ascii="Calibri" w:cs="Calibri" w:eastAsia="Calibri" w:hAnsi="Calibri"/>
          <w:color w:val="374151"/>
          <w:sz w:val="22"/>
          <w:szCs w:val="22"/>
        </w:rPr>
        <w:t xml:space="preserve">Setting up the LP with X₀ = (5, 15) and Y₀ = (120, 24):</w:t>
      </w:r>
    </w:p>
    <w:p>
      <w:pPr>
        <w:shd w:fill="1E1E3A" w:val="clear"/>
        <w:spacing w:after="160" w:before="160"/>
        <w:ind w:left="400" w:right="400"/>
      </w:pPr>
      <w:r>
        <w:rPr>
          <w:rFonts w:ascii="Courier New" w:cs="Courier New" w:eastAsia="Courier New" w:hAnsi="Courier New"/>
          <w:b/>
          <w:bCs/>
          <w:color w:val="C9A84C"/>
          <w:sz w:val="22"/>
          <w:szCs w:val="22"/>
        </w:rPr>
        <w:t xml:space="preserve">min  θ</w:t>
      </w:r>
    </w:p>
    <w:p>
      <w:pPr>
        <w:shd w:fill="1E1E3A" w:val="clear"/>
        <w:spacing w:after="160" w:before="160"/>
        <w:ind w:left="400" w:right="400"/>
      </w:pPr>
      <w:r>
        <w:rPr>
          <w:rFonts w:ascii="Courier New" w:cs="Courier New" w:eastAsia="Courier New" w:hAnsi="Courier New"/>
          <w:color w:val="CADCFC"/>
          <w:sz w:val="20"/>
          <w:szCs w:val="20"/>
        </w:rPr>
        <w:t xml:space="preserve">subject to:</w:t>
      </w:r>
    </w:p>
    <w:p>
      <w:pPr>
        <w:shd w:fill="1E1E3A" w:val="clear"/>
        <w:spacing w:after="160" w:before="160"/>
        <w:ind w:left="400" w:right="400"/>
      </w:pPr>
      <w:r>
        <w:rPr>
          <w:rFonts w:ascii="Courier New" w:cs="Courier New" w:eastAsia="Courier New" w:hAnsi="Courier New"/>
          <w:color w:val="FFFFFF"/>
          <w:sz w:val="19"/>
          <w:szCs w:val="19"/>
        </w:rPr>
        <w:t xml:space="preserve">  5λ_A + 8λ_B + 4λ_C + 10λ_D + 6λ_E  ≤  5θ   (staff)</w:t>
      </w:r>
    </w:p>
    <w:p>
      <w:pPr>
        <w:shd w:fill="1E1E3A" w:val="clear"/>
        <w:spacing w:after="160" w:before="160"/>
        <w:ind w:left="400" w:right="400"/>
      </w:pPr>
      <w:r>
        <w:rPr>
          <w:rFonts w:ascii="Courier New" w:cs="Courier New" w:eastAsia="Courier New" w:hAnsi="Courier New"/>
          <w:color w:val="FFFFFF"/>
          <w:sz w:val="19"/>
          <w:szCs w:val="19"/>
        </w:rPr>
        <w:t xml:space="preserve">  15λ_A + 20λ_B + 12λ_C + 28λ_D + 16λ_E  ≤  15θ  (cost)</w:t>
      </w:r>
    </w:p>
    <w:p>
      <w:pPr>
        <w:shd w:fill="1E1E3A" w:val="clear"/>
        <w:spacing w:after="160" w:before="160"/>
        <w:ind w:left="400" w:right="400"/>
      </w:pPr>
      <w:r>
        <w:rPr>
          <w:rFonts w:ascii="Courier New" w:cs="Courier New" w:eastAsia="Courier New" w:hAnsi="Courier New"/>
          <w:color w:val="FFFFFF"/>
          <w:sz w:val="19"/>
          <w:szCs w:val="19"/>
        </w:rPr>
        <w:t xml:space="preserve">  120λ_A + 150λ_B + 100λ_C + 160λ_D + 130λ_E  ≥  120  (loans)</w:t>
      </w:r>
    </w:p>
    <w:p>
      <w:pPr>
        <w:shd w:fill="1E1E3A" w:val="clear"/>
        <w:spacing w:after="160" w:before="160"/>
        <w:ind w:left="400" w:right="400"/>
      </w:pPr>
      <w:r>
        <w:rPr>
          <w:rFonts w:ascii="Courier New" w:cs="Courier New" w:eastAsia="Courier New" w:hAnsi="Courier New"/>
          <w:color w:val="FFFFFF"/>
          <w:sz w:val="19"/>
          <w:szCs w:val="19"/>
        </w:rPr>
        <w:t xml:space="preserve">  24λ_A + 25λ_B + 18λ_C + 22λ_D + 26λ_E  ≥  24   (deposits)</w:t>
      </w:r>
    </w:p>
    <w:p>
      <w:pPr>
        <w:shd w:fill="1E1E3A" w:val="clear"/>
        <w:spacing w:after="160" w:before="160"/>
        <w:ind w:left="400" w:right="400"/>
      </w:pPr>
      <w:r>
        <w:rPr>
          <w:rFonts w:ascii="Courier New" w:cs="Courier New" w:eastAsia="Courier New" w:hAnsi="Courier New"/>
          <w:color w:val="CADCFC"/>
          <w:sz w:val="19"/>
          <w:szCs w:val="19"/>
        </w:rPr>
        <w:t xml:space="preserve">  all λ ≥ 0</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The LP solver returns: </w:t>
      </w:r>
      <w:r>
        <w:rPr>
          <w:rFonts w:ascii="Calibri" w:cs="Calibri" w:eastAsia="Calibri" w:hAnsi="Calibri"/>
          <w:b/>
          <w:bCs/>
          <w:color w:val="374151"/>
          <w:sz w:val="22"/>
          <w:szCs w:val="22"/>
        </w:rPr>
        <w:t xml:space="preserve">θ* = 1.000, λ_A = 1.0 (all other λ = 0).</w:t>
      </w:r>
    </w:p>
    <w:p>
      <w:pPr>
        <w:spacing w:after="120" w:before="240"/>
      </w:pPr>
      <w:r>
        <w:rPr>
          <w:rFonts w:ascii="Calibri" w:cs="Calibri" w:eastAsia="Calibri" w:hAnsi="Calibri"/>
          <w:b/>
          <w:bCs/>
          <w:color w:val="0D9488"/>
          <w:sz w:val="24"/>
          <w:szCs w:val="24"/>
        </w:rPr>
        <w:t xml:space="preserve">Three Failed Attempts to Dominate Branch A</w:t>
      </w:r>
    </w:p>
    <w:p>
      <w:pPr>
        <w:spacing w:after="160"/>
      </w:pPr>
      <w:r>
        <w:rPr>
          <w:rFonts w:ascii="Calibri" w:cs="Calibri" w:eastAsia="Calibri" w:hAnsi="Calibri"/>
          <w:b/>
          <w:bCs/>
          <w:color w:val="374151"/>
          <w:sz w:val="22"/>
          <w:szCs w:val="22"/>
        </w:rPr>
        <w:t xml:space="preserve">Attempt 1: Scale up Branch C (the most loan-productive unit)</w:t>
      </w:r>
    </w:p>
    <w:p>
      <w:pPr>
        <w:spacing w:after="160"/>
      </w:pPr>
      <w:r>
        <w:rPr>
          <w:rFonts w:ascii="Calibri" w:cs="Calibri" w:eastAsia="Calibri" w:hAnsi="Calibri"/>
          <w:color w:val="374151"/>
          <w:sz w:val="22"/>
          <w:szCs w:val="22"/>
        </w:rPr>
        <w:t xml:space="preserve">We need 120 loans. The loans constraint requires Σλ_C × 100 ≥ 120, so λ_C ≥ 1.2.</w:t>
      </w:r>
    </w:p>
    <w:p>
      <w:pPr>
        <w:spacing w:after="160"/>
      </w:pPr>
      <w:r>
        <w:rPr>
          <w:rFonts w:ascii="Calibri" w:cs="Calibri" w:eastAsia="Calibri" w:hAnsi="Calibri"/>
          <w:color w:val="374151"/>
          <w:sz w:val="22"/>
          <w:szCs w:val="22"/>
        </w:rPr>
        <w:t xml:space="preserve">A virtual composite of 1.2 × C gives: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c>
          <w:tcPr>
            <w:tcW w:type="dxa" w:w="25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
            </w:r>
          </w:p>
        </w:tc>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w:t>
            </w:r>
          </w:p>
        </w:tc>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w:t>
            </w:r>
          </w:p>
        </w:tc>
        <w:tc>
          <w:tcPr>
            <w:tcW w:type="dxa" w:w="21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A (target)</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5.0</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₹15.0L</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₹24Cr</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1.2 × Branch C</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4.8 ✓</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₹14.4L ✓</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₹21.6Cr ✗</w:t>
            </w:r>
          </w:p>
        </w:tc>
      </w:tr>
      <w:tr>
        <w:tc>
          <w:tcPr>
            <w:tcW w:type="dxa" w:w="25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Verdict</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 Fits</w:t>
            </w:r>
          </w:p>
        </w:tc>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 Fits</w:t>
            </w:r>
          </w:p>
        </w:tc>
        <w:tc>
          <w:tcPr>
            <w:tcW w:type="dxa" w:w="21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Fails — only 21.6 &lt; 24</w:t>
            </w:r>
          </w:p>
        </w:tc>
      </w:tr>
    </w:tbl>
    <w:p>
      <w:pPr>
        <w:spacing w:after="160"/>
      </w:pPr>
      <w:r>
        <w:rPr>
          <w:rFonts w:ascii="Calibri" w:cs="Calibri" w:eastAsia="Calibri" w:hAnsi="Calibri"/>
          <w:color w:val="374151"/>
          <w:sz w:val="18"/>
          <w:szCs w:val="18"/>
        </w:rPr>
        <w:t xml:space="preserve">Table 6: Attempt 1 — scale up Branch C.</w:t>
      </w:r>
    </w:p>
    <w:p>
      <w:pPr>
        <w:spacing w:after="160"/>
      </w:pPr>
      <w:r>
        <w:rPr>
          <w:rFonts w:ascii="Calibri" w:cs="Calibri" w:eastAsia="Calibri" w:hAnsi="Calibri"/>
          <w:color w:val="374151"/>
          <w:sz w:val="22"/>
          <w:szCs w:val="22"/>
        </w:rPr>
        <w:t xml:space="preserve">The inputs are fine — 4.8 staff and ₹14.4L both fall within Branch A's input envelope. But the deposit output is only ₹21.6Cr — </w:t>
      </w:r>
      <w:r>
        <w:rPr>
          <w:rFonts w:ascii="Calibri" w:cs="Calibri" w:eastAsia="Calibri" w:hAnsi="Calibri"/>
          <w:b/>
          <w:bCs/>
          <w:color w:val="991B1B"/>
          <w:sz w:val="22"/>
          <w:szCs w:val="22"/>
        </w:rPr>
        <w:t xml:space="preserve">₹2.4Cr short</w:t>
      </w:r>
      <w:r>
        <w:rPr>
          <w:rFonts w:ascii="Calibri" w:cs="Calibri" w:eastAsia="Calibri" w:hAnsi="Calibri"/>
          <w:color w:val="374151"/>
          <w:sz w:val="22"/>
          <w:szCs w:val="22"/>
        </w:rPr>
        <w:t xml:space="preserve"> of the ₹24Cr required. Branch C simply does not generate enough deposits per loan to substitute for Branch A.</w:t>
      </w:r>
    </w:p>
    <w:p>
      <w:pPr>
        <w:spacing w:after="160"/>
      </w:pPr>
      <w:r>
        <w:rPr>
          <w:rFonts w:ascii="Calibri" w:cs="Calibri" w:eastAsia="Calibri" w:hAnsi="Calibri"/>
          <w:b/>
          <w:bCs/>
          <w:color w:val="374151"/>
          <w:sz w:val="22"/>
          <w:szCs w:val="22"/>
        </w:rPr>
        <w:t xml:space="preserve">Attempt 2: Use Branch E (the most deposit-efficient unit)</w:t>
      </w:r>
    </w:p>
    <w:p>
      <w:pPr>
        <w:spacing w:after="160"/>
      </w:pPr>
      <w:r>
        <w:rPr>
          <w:rFonts w:ascii="Calibri" w:cs="Calibri" w:eastAsia="Calibri" w:hAnsi="Calibri"/>
          <w:color w:val="374151"/>
          <w:sz w:val="22"/>
          <w:szCs w:val="22"/>
        </w:rPr>
        <w:t xml:space="preserve">Branch E generates the most deposits per rupee. Surely it can match A's ₹24Cr deposits? But Branch E uses </w:t>
      </w:r>
      <w:r>
        <w:rPr>
          <w:rFonts w:ascii="Calibri" w:cs="Calibri" w:eastAsia="Calibri" w:hAnsi="Calibri"/>
          <w:b/>
          <w:bCs/>
          <w:color w:val="374151"/>
          <w:sz w:val="22"/>
          <w:szCs w:val="22"/>
        </w:rPr>
        <w:t xml:space="preserve">6 staff</w:t>
      </w:r>
      <w:r>
        <w:rPr>
          <w:rFonts w:ascii="Calibri" w:cs="Calibri" w:eastAsia="Calibri" w:hAnsi="Calibri"/>
          <w:color w:val="374151"/>
          <w:sz w:val="22"/>
          <w:szCs w:val="22"/>
        </w:rPr>
        <w:t xml:space="preserve"> — already more than Branch A's 5. Even at θ = 1, the staff constraint </w:t>
      </w:r>
      <w:r>
        <w:rPr>
          <w:rFonts w:ascii="Calibri" w:cs="Calibri" w:eastAsia="Calibri" w:hAnsi="Calibri"/>
          <w:b/>
          <w:bCs/>
          <w:color w:val="374151"/>
          <w:sz w:val="22"/>
          <w:szCs w:val="22"/>
        </w:rPr>
        <w:t xml:space="preserve">5λ_E ≤ 5 × 1.0</w:t>
      </w:r>
      <w:r>
        <w:rPr>
          <w:rFonts w:ascii="Calibri" w:cs="Calibri" w:eastAsia="Calibri" w:hAnsi="Calibri"/>
          <w:color w:val="374151"/>
          <w:sz w:val="22"/>
          <w:szCs w:val="22"/>
        </w:rPr>
        <w:t xml:space="preserve"> forces λ_E ≤ 5/6 = 0.833.</w:t>
      </w:r>
    </w:p>
    <w:p>
      <w:pPr>
        <w:spacing w:after="160"/>
      </w:pPr>
      <w:r>
        <w:rPr>
          <w:rFonts w:ascii="Calibri" w:cs="Calibri" w:eastAsia="Calibri" w:hAnsi="Calibri"/>
          <w:color w:val="374151"/>
          <w:sz w:val="22"/>
          <w:szCs w:val="22"/>
        </w:rPr>
        <w:t xml:space="preserve">But 0.833 × E gives: loans = 0.833 × 130 = </w:t>
      </w:r>
      <w:r>
        <w:rPr>
          <w:rFonts w:ascii="Calibri" w:cs="Calibri" w:eastAsia="Calibri" w:hAnsi="Calibri"/>
          <w:b/>
          <w:bCs/>
          <w:color w:val="374151"/>
          <w:sz w:val="22"/>
          <w:szCs w:val="22"/>
        </w:rPr>
        <w:t xml:space="preserve">108.3</w:t>
      </w:r>
      <w:r>
        <w:rPr>
          <w:rFonts w:ascii="Calibri" w:cs="Calibri" w:eastAsia="Calibri" w:hAnsi="Calibri"/>
          <w:color w:val="374151"/>
          <w:sz w:val="22"/>
          <w:szCs w:val="22"/>
        </w:rPr>
        <w:t xml:space="preserve"> — far below 120. Attempt 2 fails on loans.</w:t>
      </w:r>
    </w:p>
    <w:p>
      <w:pPr>
        <w:spacing w:after="160"/>
      </w:pPr>
      <w:r>
        <w:rPr>
          <w:rFonts w:ascii="Calibri" w:cs="Calibri" w:eastAsia="Calibri" w:hAnsi="Calibri"/>
          <w:b/>
          <w:bCs/>
          <w:color w:val="374151"/>
          <w:sz w:val="22"/>
          <w:szCs w:val="22"/>
        </w:rPr>
        <w:t xml:space="preserve">Attempt 3: Blend Branch C and Branch E</w:t>
      </w:r>
    </w:p>
    <w:p>
      <w:pPr>
        <w:spacing w:after="160"/>
      </w:pPr>
      <w:r>
        <w:rPr>
          <w:rFonts w:ascii="Calibri" w:cs="Calibri" w:eastAsia="Calibri" w:hAnsi="Calibri"/>
          <w:color w:val="374151"/>
          <w:sz w:val="22"/>
          <w:szCs w:val="22"/>
        </w:rPr>
        <w:t xml:space="preserve">Can we combine C (loan strength) with E (deposit strength) to create a composite that beats A? Let us try λ_C = α and λ_E = β:</w:t>
      </w:r>
    </w:p>
    <w:p>
      <w:pPr>
        <w:shd w:fill="1E1E3A" w:val="clear"/>
        <w:spacing w:after="160" w:before="160"/>
        <w:ind w:left="400" w:right="400"/>
      </w:pPr>
      <w:r>
        <w:rPr>
          <w:rFonts w:ascii="Courier New" w:cs="Courier New" w:eastAsia="Courier New" w:hAnsi="Courier New"/>
          <w:color w:val="FFFFFF"/>
          <w:sz w:val="19"/>
          <w:szCs w:val="19"/>
        </w:rPr>
        <w:t xml:space="preserve">Staff:    4α + 6β  ≤  5   →   β ≤ (5 - 4α)/6</w:t>
      </w:r>
    </w:p>
    <w:p>
      <w:pPr>
        <w:shd w:fill="1E1E3A" w:val="clear"/>
        <w:spacing w:after="160" w:before="160"/>
        <w:ind w:left="400" w:right="400"/>
      </w:pPr>
      <w:r>
        <w:rPr>
          <w:rFonts w:ascii="Courier New" w:cs="Courier New" w:eastAsia="Courier New" w:hAnsi="Courier New"/>
          <w:color w:val="FFFFFF"/>
          <w:sz w:val="19"/>
          <w:szCs w:val="19"/>
        </w:rPr>
        <w:t xml:space="preserve">Cost:     12α + 16β ≤  15  →   β ≤ (15 - 12α)/16</w:t>
      </w:r>
    </w:p>
    <w:p>
      <w:pPr>
        <w:shd w:fill="1E1E3A" w:val="clear"/>
        <w:spacing w:after="160" w:before="160"/>
        <w:ind w:left="400" w:right="400"/>
      </w:pPr>
      <w:r>
        <w:rPr>
          <w:rFonts w:ascii="Courier New" w:cs="Courier New" w:eastAsia="Courier New" w:hAnsi="Courier New"/>
          <w:color w:val="FFFFFF"/>
          <w:sz w:val="19"/>
          <w:szCs w:val="19"/>
        </w:rPr>
        <w:t xml:space="preserve">Loans:    100α + 130β ≥ 120  →   β ≥ (120 - 100α)/130</w:t>
      </w:r>
    </w:p>
    <w:p>
      <w:pPr>
        <w:shd w:fill="1E1E3A" w:val="clear"/>
        <w:spacing w:after="160" w:before="160"/>
        <w:ind w:left="400" w:right="400"/>
      </w:pPr>
      <w:r>
        <w:rPr>
          <w:rFonts w:ascii="Courier New" w:cs="Courier New" w:eastAsia="Courier New" w:hAnsi="Courier New"/>
          <w:color w:val="FFFFFF"/>
          <w:sz w:val="19"/>
          <w:szCs w:val="19"/>
        </w:rPr>
        <w:t xml:space="preserve">Deposits: 18α + 26β  ≥ 24   →   β ≥ (24 - 18α)/26</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Try α = 0.6: staff constraint gives β ≤ (5-2.4)/6 = </w:t>
      </w:r>
      <w:r>
        <w:rPr>
          <w:rFonts w:ascii="Calibri" w:cs="Calibri" w:eastAsia="Calibri" w:hAnsi="Calibri"/>
          <w:b/>
          <w:bCs/>
          <w:color w:val="374151"/>
          <w:sz w:val="22"/>
          <w:szCs w:val="22"/>
        </w:rPr>
        <w:t xml:space="preserve">0.433</w:t>
      </w:r>
      <w:r>
        <w:rPr>
          <w:rFonts w:ascii="Calibri" w:cs="Calibri" w:eastAsia="Calibri" w:hAnsi="Calibri"/>
          <w:color w:val="374151"/>
          <w:sz w:val="22"/>
          <w:szCs w:val="22"/>
        </w:rPr>
        <w:t xml:space="preserve">. Loans constraint gives β ≥ (120-60)/130 = </w:t>
      </w:r>
      <w:r>
        <w:rPr>
          <w:rFonts w:ascii="Calibri" w:cs="Calibri" w:eastAsia="Calibri" w:hAnsi="Calibri"/>
          <w:b/>
          <w:bCs/>
          <w:color w:val="374151"/>
          <w:sz w:val="22"/>
          <w:szCs w:val="22"/>
        </w:rPr>
        <w:t xml:space="preserve">0.462</w:t>
      </w:r>
      <w:r>
        <w:rPr>
          <w:rFonts w:ascii="Calibri" w:cs="Calibri" w:eastAsia="Calibri" w:hAnsi="Calibri"/>
          <w:color w:val="374151"/>
          <w:sz w:val="22"/>
          <w:szCs w:val="22"/>
        </w:rPr>
        <w:t xml:space="preserve">. But 0.462 &gt; 0.433. </w:t>
      </w:r>
      <w:r>
        <w:rPr>
          <w:rFonts w:ascii="Calibri" w:cs="Calibri" w:eastAsia="Calibri" w:hAnsi="Calibri"/>
          <w:b/>
          <w:bCs/>
          <w:color w:val="991B1B"/>
          <w:sz w:val="22"/>
          <w:szCs w:val="22"/>
        </w:rPr>
        <w:t xml:space="preserve">Infeasible.</w:t>
      </w:r>
    </w:p>
    <w:p>
      <w:pPr>
        <w:spacing w:after="160"/>
      </w:pPr>
      <w:r>
        <w:rPr>
          <w:rFonts w:ascii="Calibri" w:cs="Calibri" w:eastAsia="Calibri" w:hAnsi="Calibri"/>
          <w:color w:val="374151"/>
          <w:sz w:val="22"/>
          <w:szCs w:val="22"/>
        </w:rPr>
        <w:t xml:space="preserve">Try α = 0.5: β ≤ (5-2)/6 = </w:t>
      </w:r>
      <w:r>
        <w:rPr>
          <w:rFonts w:ascii="Calibri" w:cs="Calibri" w:eastAsia="Calibri" w:hAnsi="Calibri"/>
          <w:b/>
          <w:bCs/>
          <w:color w:val="374151"/>
          <w:sz w:val="22"/>
          <w:szCs w:val="22"/>
        </w:rPr>
        <w:t xml:space="preserve">0.500</w:t>
      </w:r>
      <w:r>
        <w:rPr>
          <w:rFonts w:ascii="Calibri" w:cs="Calibri" w:eastAsia="Calibri" w:hAnsi="Calibri"/>
          <w:color w:val="374151"/>
          <w:sz w:val="22"/>
          <w:szCs w:val="22"/>
        </w:rPr>
        <w:t xml:space="preserve">. Deposits constraint: β ≥ (24-9)/26 = </w:t>
      </w:r>
      <w:r>
        <w:rPr>
          <w:rFonts w:ascii="Calibri" w:cs="Calibri" w:eastAsia="Calibri" w:hAnsi="Calibri"/>
          <w:b/>
          <w:bCs/>
          <w:color w:val="374151"/>
          <w:sz w:val="22"/>
          <w:szCs w:val="22"/>
        </w:rPr>
        <w:t xml:space="preserve">0.577</w:t>
      </w:r>
      <w:r>
        <w:rPr>
          <w:rFonts w:ascii="Calibri" w:cs="Calibri" w:eastAsia="Calibri" w:hAnsi="Calibri"/>
          <w:color w:val="374151"/>
          <w:sz w:val="22"/>
          <w:szCs w:val="22"/>
        </w:rPr>
        <w:t xml:space="preserve">. But 0.577 &gt; 0.500. </w:t>
      </w:r>
      <w:r>
        <w:rPr>
          <w:rFonts w:ascii="Calibri" w:cs="Calibri" w:eastAsia="Calibri" w:hAnsi="Calibri"/>
          <w:b/>
          <w:bCs/>
          <w:color w:val="991B1B"/>
          <w:sz w:val="22"/>
          <w:szCs w:val="22"/>
        </w:rPr>
        <w:t xml:space="preserve">Infeasible.</w:t>
      </w:r>
    </w:p>
    <w:p>
      <w:pPr>
        <w:spacing w:after="160"/>
      </w:pPr>
      <w:r>
        <w:rPr>
          <w:rFonts w:ascii="Calibri" w:cs="Calibri" w:eastAsia="Calibri" w:hAnsi="Calibri"/>
          <w:color w:val="374151"/>
          <w:sz w:val="22"/>
          <w:szCs w:val="22"/>
        </w:rPr>
        <w:t xml:space="preserve">In every feasible combination, the deposit requirement pushes β up, but the staff constraint pulls the ceiling for β down. The two constraints are simultaneously unsatisfiable at θ &lt; 1.</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92400E"/>
          <w:sz w:val="22"/>
          <w:szCs w:val="22"/>
        </w:rPr>
        <w:t xml:space="preserve">Branch A occupies a unique position in the input-output space. </w:t>
      </w:r>
      <w:r>
        <w:rPr>
          <w:rFonts w:ascii="Calibri" w:cs="Calibri" w:eastAsia="Calibri" w:hAnsi="Calibri"/>
          <w:color w:val="1E2761"/>
          <w:sz w:val="22"/>
          <w:szCs w:val="22"/>
        </w:rPr>
        <w:t xml:space="preserve">It is the only branch that combines high deposit output (₹24Cr) with reasonable loan output (120) at the 5-staff, ₹15L scale. Any blend that covers its deposits either exceeds its staff input or falls short on loans. Branch A is undominated.</w:t>
      </w:r>
    </w:p>
    <w:p>
      <w:pPr>
        <w:spacing w:after="160"/>
      </w:pPr>
      <w:r>
        <w:rPr>
          <w:rFonts w:ascii="Calibri" w:cs="Calibri" w:eastAsia="Calibri" w:hAnsi="Calibri"/>
          <w:color w:val="374151"/>
          <w:sz w:val="22"/>
          <w:szCs w:val="22"/>
        </w:rPr>
        <w:t xml:space="preserve">Branch A's efficiency score is </w:t>
      </w:r>
      <w:r>
        <w:rPr>
          <w:rFonts w:ascii="Calibri" w:cs="Calibri" w:eastAsia="Calibri" w:hAnsi="Calibri"/>
          <w:b/>
          <w:bCs/>
          <w:color w:val="374151"/>
          <w:sz w:val="22"/>
          <w:szCs w:val="22"/>
        </w:rPr>
        <w:t xml:space="preserve">θ = 1.000</w:t>
      </w:r>
      <w:r>
        <w:rPr>
          <w:rFonts w:ascii="Calibri" w:cs="Calibri" w:eastAsia="Calibri" w:hAnsi="Calibri"/>
          <w:color w:val="374151"/>
          <w:sz w:val="22"/>
          <w:szCs w:val="22"/>
        </w:rPr>
        <w:t xml:space="preserve">. The benchmark peer is itself. λ_A = 1.0.</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7: Branch B — The Near Miss</w:t>
      </w:r>
    </w:p>
    <w:p>
      <w:pPr>
        <w:pStyle w:val="Heading2"/>
        <w:spacing w:after="160" w:before="360"/>
      </w:pPr>
      <w:r>
        <w:rPr>
          <w:rFonts w:ascii="Cambria" w:cs="Cambria" w:eastAsia="Cambria" w:hAnsi="Cambria"/>
          <w:b/>
          <w:bCs/>
          <w:color w:val="1E2761"/>
          <w:sz w:val="28"/>
          <w:szCs w:val="28"/>
        </w:rPr>
        <w:t xml:space="preserve">Score: θ = 0.900</w:t>
      </w:r>
    </w:p>
    <w:p>
      <w:pPr>
        <w:spacing w:after="160"/>
      </w:pPr>
      <w:r>
        <w:rPr>
          <w:rFonts w:ascii="Calibri" w:cs="Calibri" w:eastAsia="Calibri" w:hAnsi="Calibri"/>
          <w:b/>
          <w:bCs/>
          <w:color w:val="92400E"/>
          <w:sz w:val="22"/>
          <w:szCs w:val="22"/>
        </w:rPr>
        <w:t xml:space="preserve">Branch B at a glance:</w:t>
      </w:r>
      <w:r>
        <w:rPr>
          <w:rFonts w:ascii="Calibri" w:cs="Calibri" w:eastAsia="Calibri" w:hAnsi="Calibri"/>
          <w:color w:val="374151"/>
          <w:sz w:val="22"/>
          <w:szCs w:val="22"/>
        </w:rPr>
        <w:t xml:space="preserve"> 8 staff · ₹20L cost → 150 loans · ₹25Cr deposits</w:t>
      </w:r>
    </w:p>
    <w:p>
      <w:pPr>
        <w:spacing w:after="160"/>
      </w:pPr>
      <w:r>
        <w:rPr>
          <w:rFonts w:ascii="Calibri" w:cs="Calibri" w:eastAsia="Calibri" w:hAnsi="Calibri"/>
          <w:color w:val="374151"/>
          <w:sz w:val="22"/>
          <w:szCs w:val="22"/>
        </w:rPr>
        <w:t xml:space="preserve">Branch B is close to the frontier but not on it. The LP finds a virtual composite — a scaled-up version of Branch C — that can do everything Branch B does, using only 90% of its resources.</w:t>
      </w:r>
    </w:p>
    <w:p>
      <w:pPr>
        <w:spacing w:after="120" w:before="240"/>
      </w:pPr>
      <w:r>
        <w:rPr>
          <w:rFonts w:ascii="Calibri" w:cs="Calibri" w:eastAsia="Calibri" w:hAnsi="Calibri"/>
          <w:b/>
          <w:bCs/>
          <w:color w:val="0D9488"/>
          <w:sz w:val="24"/>
          <w:szCs w:val="24"/>
        </w:rPr>
        <w:t xml:space="preserve">The LP Solution for Branch B</w:t>
      </w:r>
    </w:p>
    <w:p>
      <w:pPr>
        <w:spacing w:after="160"/>
      </w:pPr>
      <w:r>
        <w:rPr>
          <w:rFonts w:ascii="Calibri" w:cs="Calibri" w:eastAsia="Calibri" w:hAnsi="Calibri"/>
          <w:color w:val="374151"/>
          <w:sz w:val="22"/>
          <w:szCs w:val="22"/>
        </w:rPr>
        <w:t xml:space="preserve">θ* = 0.900, λ_C = 1.5, all other λ = 0.</w:t>
      </w:r>
    </w:p>
    <w:p>
      <w:pPr>
        <w:spacing w:after="160"/>
      </w:pPr>
      <w:r>
        <w:rPr>
          <w:rFonts w:ascii="Calibri" w:cs="Calibri" w:eastAsia="Calibri" w:hAnsi="Calibri"/>
          <w:color w:val="374151"/>
          <w:sz w:val="22"/>
          <w:szCs w:val="22"/>
        </w:rPr>
        <w:t xml:space="preserve">The virtual composite — call it </w:t>
      </w:r>
      <w:r>
        <w:rPr>
          <w:rFonts w:ascii="Calibri" w:cs="Calibri" w:eastAsia="Calibri" w:hAnsi="Calibri"/>
          <w:b/>
          <w:bCs/>
          <w:color w:val="0D9488"/>
          <w:sz w:val="22"/>
          <w:szCs w:val="22"/>
        </w:rPr>
        <w:t xml:space="preserve">"Super C"</w:t>
      </w:r>
      <w:r>
        <w:rPr>
          <w:rFonts w:ascii="Calibri" w:cs="Calibri" w:eastAsia="Calibri" w:hAnsi="Calibri"/>
          <w:color w:val="374151"/>
          <w:sz w:val="22"/>
          <w:szCs w:val="22"/>
        </w:rPr>
        <w:t xml:space="preserve"> — is 1.5 × Branch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gridCol w:w="1600"/>
      </w:tblGrid>
      <w:tr>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Loans</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w:t>
            </w:r>
          </w:p>
        </w:tc>
        <w:tc>
          <w:tcPr>
            <w:tcW w:type="dxa" w:w="16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Status</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B (actual)</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8</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₹20L</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₹25Cr</w:t>
            </w:r>
          </w:p>
        </w:tc>
        <w:tc>
          <w:tcPr>
            <w:tcW w:type="dxa" w:w="16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Actual</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Super C (1.5×C)</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6.0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₹18.0L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150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₹27.0Cr ✓</w:t>
            </w:r>
          </w:p>
        </w:tc>
        <w:tc>
          <w:tcPr>
            <w:tcW w:type="dxa" w:w="16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Dominates</w:t>
            </w:r>
          </w:p>
        </w:tc>
      </w:tr>
    </w:tbl>
    <w:p>
      <w:pPr>
        <w:spacing w:after="160"/>
      </w:pPr>
      <w:r>
        <w:rPr>
          <w:rFonts w:ascii="Calibri" w:cs="Calibri" w:eastAsia="Calibri" w:hAnsi="Calibri"/>
          <w:color w:val="374151"/>
          <w:sz w:val="18"/>
          <w:szCs w:val="18"/>
        </w:rPr>
        <w:t xml:space="preserve">Table 7: Super C dominates Branch B on every dimension.</w:t>
      </w:r>
    </w:p>
    <w:p>
      <w:pPr>
        <w:spacing w:after="160"/>
      </w:pPr>
      <w:r>
        <w:rPr>
          <w:rFonts w:ascii="Calibri" w:cs="Calibri" w:eastAsia="Calibri" w:hAnsi="Calibri"/>
          <w:color w:val="374151"/>
          <w:sz w:val="22"/>
          <w:szCs w:val="22"/>
        </w:rPr>
        <w:t xml:space="preserve">Super C uses only 6 staff — saving 2 FTEs. It costs only ₹18L — saving ₹2L. And it still produces 150 loans and ₹27Cr deposits — actually exceeding Branch B's deposit output by ₹2Cr.</w:t>
      </w:r>
    </w:p>
    <w:p>
      <w:pPr>
        <w:spacing w:after="120" w:before="240"/>
      </w:pPr>
      <w:r>
        <w:rPr>
          <w:rFonts w:ascii="Calibri" w:cs="Calibri" w:eastAsia="Calibri" w:hAnsi="Calibri"/>
          <w:b/>
          <w:bCs/>
          <w:color w:val="0D9488"/>
          <w:sz w:val="24"/>
          <w:szCs w:val="24"/>
        </w:rPr>
        <w:t xml:space="preserve">The Score Calculation</w:t>
      </w:r>
    </w:p>
    <w:p>
      <w:pPr>
        <w:spacing w:after="160"/>
      </w:pPr>
      <w:r>
        <w:rPr>
          <w:rFonts w:ascii="Calibri" w:cs="Calibri" w:eastAsia="Calibri" w:hAnsi="Calibri"/>
          <w:color w:val="374151"/>
          <w:sz w:val="22"/>
          <w:szCs w:val="22"/>
        </w:rPr>
        <w:t xml:space="preserve">The efficiency score has a direct interpretation:</w:t>
      </w:r>
    </w:p>
    <w:p>
      <w:pPr>
        <w:shd w:fill="1E1E3A" w:val="clear"/>
        <w:spacing w:after="160" w:before="160"/>
        <w:ind w:left="400" w:right="400"/>
      </w:pPr>
      <w:r>
        <w:rPr>
          <w:rFonts w:ascii="Courier New" w:cs="Courier New" w:eastAsia="Courier New" w:hAnsi="Courier New"/>
          <w:color w:val="C9A84C"/>
          <w:sz w:val="20"/>
          <w:szCs w:val="20"/>
        </w:rPr>
        <w:t xml:space="preserve">θ_B = Virtual inputs ÷ Actual inputs</w:t>
      </w:r>
    </w:p>
    <w:p>
      <w:pPr>
        <w:shd w:fill="1E1E3A" w:val="clear"/>
        <w:spacing w:after="160" w:before="160"/>
        <w:ind w:left="400" w:right="400"/>
      </w:pPr>
      <w:r>
        <w:rPr>
          <w:rFonts w:ascii="Courier New" w:cs="Courier New" w:eastAsia="Courier New" w:hAnsi="Courier New"/>
          <w:color w:val="FFFFFF"/>
          <w:sz w:val="19"/>
          <w:szCs w:val="19"/>
        </w:rPr>
        <w:t xml:space="preserve">     = 6 staff ÷ 8 staff  =  0.750  (staff ratio)</w:t>
      </w:r>
    </w:p>
    <w:p>
      <w:pPr>
        <w:shd w:fill="1E1E3A" w:val="clear"/>
        <w:spacing w:after="160" w:before="160"/>
        <w:ind w:left="400" w:right="400"/>
      </w:pPr>
      <w:r>
        <w:rPr>
          <w:rFonts w:ascii="Courier New" w:cs="Courier New" w:eastAsia="Courier New" w:hAnsi="Courier New"/>
          <w:color w:val="FFFFFF"/>
          <w:sz w:val="19"/>
          <w:szCs w:val="19"/>
        </w:rPr>
        <w:t xml:space="preserve">     = ₹18L ÷ ₹20L       =  0.900  (cost ratio)</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The cost ratio is the binding constraint: </w:t>
      </w:r>
      <w:r>
        <w:rPr>
          <w:rFonts w:ascii="Calibri" w:cs="Calibri" w:eastAsia="Calibri" w:hAnsi="Calibri"/>
          <w:b/>
          <w:bCs/>
          <w:color w:val="374151"/>
          <w:sz w:val="22"/>
          <w:szCs w:val="22"/>
        </w:rPr>
        <w:t xml:space="preserve">θ_B = 0.900</w:t>
      </w:r>
      <w:r>
        <w:rPr>
          <w:rFonts w:ascii="Calibri" w:cs="Calibri" w:eastAsia="Calibri" w:hAnsi="Calibri"/>
          <w:color w:val="374151"/>
          <w:sz w:val="22"/>
          <w:szCs w:val="22"/>
        </w:rPr>
        <w:t xml:space="preserve">. Branch B could produce its current outputs using only 90% of its current cost. The staff ratio (0.75) is lower — meaning there is also a </w:t>
      </w:r>
      <w:r>
        <w:rPr>
          <w:rFonts w:ascii="Calibri" w:cs="Calibri" w:eastAsia="Calibri" w:hAnsi="Calibri"/>
          <w:b/>
          <w:bCs/>
          <w:color w:val="374151"/>
          <w:sz w:val="22"/>
          <w:szCs w:val="22"/>
        </w:rPr>
        <w:t xml:space="preserve">staff slack</w:t>
      </w:r>
      <w:r>
        <w:rPr>
          <w:rFonts w:ascii="Calibri" w:cs="Calibri" w:eastAsia="Calibri" w:hAnsi="Calibri"/>
          <w:color w:val="374151"/>
          <w:sz w:val="22"/>
          <w:szCs w:val="22"/>
        </w:rPr>
        <w:t xml:space="preserve"> hidden in Branch B that becomes visible in the two-stage calculation.</w:t>
      </w:r>
    </w:p>
    <w:p>
      <w:pPr>
        <w:spacing w:after="120" w:before="240"/>
      </w:pPr>
      <w:r>
        <w:rPr>
          <w:rFonts w:ascii="Calibri" w:cs="Calibri" w:eastAsia="Calibri" w:hAnsi="Calibri"/>
          <w:b/>
          <w:bCs/>
          <w:color w:val="0D9488"/>
          <w:sz w:val="24"/>
          <w:szCs w:val="24"/>
        </w:rPr>
        <w:t xml:space="preserve">Two-Stage Improvement for Branch B</w:t>
      </w:r>
    </w:p>
    <w:p>
      <w:pPr>
        <w:spacing w:after="160"/>
      </w:pPr>
      <w:r>
        <w:rPr>
          <w:rFonts w:ascii="Calibri" w:cs="Calibri" w:eastAsia="Calibri" w:hAnsi="Calibri"/>
          <w:b/>
          <w:bCs/>
          <w:color w:val="374151"/>
          <w:sz w:val="22"/>
          <w:szCs w:val="22"/>
        </w:rPr>
        <w:t xml:space="preserve">Stage 1 — Radial Contraction (reduce all inputs by θ):</w:t>
      </w:r>
    </w:p>
    <w:p>
      <w:pPr>
        <w:shd w:fill="1E1E3A" w:val="clear"/>
        <w:spacing w:after="160" w:before="160"/>
        <w:ind w:left="400" w:right="400"/>
      </w:pPr>
      <w:r>
        <w:rPr>
          <w:rFonts w:ascii="Courier New" w:cs="Courier New" w:eastAsia="Courier New" w:hAnsi="Courier New"/>
          <w:color w:val="FFFFFF"/>
          <w:sz w:val="19"/>
          <w:szCs w:val="19"/>
        </w:rPr>
        <w:t xml:space="preserve">Staff target (Stage 1):  8 × 0.90  =  7.2 FTEs</w:t>
      </w:r>
    </w:p>
    <w:p>
      <w:pPr>
        <w:shd w:fill="1E1E3A" w:val="clear"/>
        <w:spacing w:after="160" w:before="160"/>
        <w:ind w:left="400" w:right="400"/>
      </w:pPr>
      <w:r>
        <w:rPr>
          <w:rFonts w:ascii="Courier New" w:cs="Courier New" w:eastAsia="Courier New" w:hAnsi="Courier New"/>
          <w:color w:val="FFFFFF"/>
          <w:sz w:val="19"/>
          <w:szCs w:val="19"/>
        </w:rPr>
        <w:t xml:space="preserve">Cost target (Stage 1):   20 × 0.90 =  ₹18.0L</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b/>
          <w:bCs/>
          <w:color w:val="374151"/>
          <w:sz w:val="22"/>
          <w:szCs w:val="22"/>
        </w:rPr>
        <w:t xml:space="preserve">Stage 2 — Slack Elimination (close the remaining gap to the virtual peer):</w:t>
      </w:r>
    </w:p>
    <w:p>
      <w:pPr>
        <w:spacing w:after="160"/>
      </w:pPr>
      <w:r>
        <w:rPr>
          <w:rFonts w:ascii="Calibri" w:cs="Calibri" w:eastAsia="Calibri" w:hAnsi="Calibri"/>
          <w:color w:val="374151"/>
          <w:sz w:val="22"/>
          <w:szCs w:val="22"/>
        </w:rPr>
        <w:t xml:space="preserve">After Stage 1, Branch B has 7.2 staff. But the virtual peer (Super C) needs only 6.0 staff. The staff slack is 7.2 − 6.0 = </w:t>
      </w:r>
      <w:r>
        <w:rPr>
          <w:rFonts w:ascii="Calibri" w:cs="Calibri" w:eastAsia="Calibri" w:hAnsi="Calibri"/>
          <w:b/>
          <w:bCs/>
          <w:color w:val="374151"/>
          <w:sz w:val="22"/>
          <w:szCs w:val="22"/>
        </w:rPr>
        <w:t xml:space="preserve">1.2 FTEs</w:t>
      </w:r>
      <w:r>
        <w:rPr>
          <w:rFonts w:ascii="Calibri" w:cs="Calibri" w:eastAsia="Calibri" w:hAnsi="Calibri"/>
          <w:color w:val="374151"/>
          <w:sz w:val="22"/>
          <w:szCs w:val="22"/>
        </w:rPr>
        <w:t xml:space="preserve">.</w:t>
      </w:r>
    </w:p>
    <w:p>
      <w:pPr>
        <w:shd w:fill="1E1E3A" w:val="clear"/>
        <w:spacing w:after="160" w:before="160"/>
        <w:ind w:left="400" w:right="400"/>
      </w:pPr>
      <w:r>
        <w:rPr>
          <w:rFonts w:ascii="Courier New" w:cs="Courier New" w:eastAsia="Courier New" w:hAnsi="Courier New"/>
          <w:color w:val="FFFFFF"/>
          <w:sz w:val="19"/>
          <w:szCs w:val="19"/>
        </w:rPr>
        <w:t xml:space="preserve">Final staff target:  7.2 - 1.2  =  6.0 FTEs</w:t>
      </w:r>
    </w:p>
    <w:p>
      <w:pPr>
        <w:shd w:fill="1E1E3A" w:val="clear"/>
        <w:spacing w:after="160" w:before="160"/>
        <w:ind w:left="400" w:right="400"/>
      </w:pPr>
      <w:r>
        <w:rPr>
          <w:rFonts w:ascii="Courier New" w:cs="Courier New" w:eastAsia="Courier New" w:hAnsi="Courier New"/>
          <w:color w:val="FFFFFF"/>
          <w:sz w:val="19"/>
          <w:szCs w:val="19"/>
        </w:rPr>
        <w:t xml:space="preserve">Final cost target:   ₹18.0L (no cost slack)  </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92400E"/>
          <w:sz w:val="22"/>
          <w:szCs w:val="22"/>
        </w:rPr>
        <w:t xml:space="preserve">Branch B's verdict: </w:t>
      </w:r>
      <w:r>
        <w:rPr>
          <w:rFonts w:ascii="Calibri" w:cs="Calibri" w:eastAsia="Calibri" w:hAnsi="Calibri"/>
          <w:color w:val="1E2761"/>
          <w:sz w:val="22"/>
          <w:szCs w:val="22"/>
        </w:rPr>
        <w:t xml:space="preserve">Reduce staff from 8 to 6 FTEs and operating cost from ₹20L to ₹18L — without cutting any output. The branch is good at generating deposits (₹25Cr) but is overstaffed relative to its loan productivity. Benchmark: Branch C.</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8: Branch D — The Biggest Surprise</w:t>
      </w:r>
    </w:p>
    <w:p>
      <w:pPr>
        <w:pStyle w:val="Heading2"/>
        <w:spacing w:after="160" w:before="360"/>
      </w:pPr>
      <w:r>
        <w:rPr>
          <w:rFonts w:ascii="Cambria" w:cs="Cambria" w:eastAsia="Cambria" w:hAnsi="Cambria"/>
          <w:b/>
          <w:bCs/>
          <w:color w:val="991B1B"/>
          <w:sz w:val="28"/>
          <w:szCs w:val="28"/>
        </w:rPr>
        <w:t xml:space="preserve">Score: θ = 0.6857  (31.4% Inefficient)</w:t>
      </w:r>
    </w:p>
    <w:p>
      <w:pPr>
        <w:spacing w:after="160"/>
      </w:pPr>
      <w:r>
        <w:rPr>
          <w:rFonts w:ascii="Calibri" w:cs="Calibri" w:eastAsia="Calibri" w:hAnsi="Calibri"/>
          <w:b/>
          <w:bCs/>
          <w:color w:val="991B1B"/>
          <w:sz w:val="22"/>
          <w:szCs w:val="22"/>
        </w:rPr>
        <w:t xml:space="preserve">Branch D at a glance:</w:t>
      </w:r>
      <w:r>
        <w:rPr>
          <w:rFonts w:ascii="Calibri" w:cs="Calibri" w:eastAsia="Calibri" w:hAnsi="Calibri"/>
          <w:color w:val="374151"/>
          <w:sz w:val="22"/>
          <w:szCs w:val="22"/>
        </w:rPr>
        <w:t xml:space="preserve"> 10 staff · ₹28L cost → 160 loans · ₹22Cr deposits</w:t>
      </w:r>
    </w:p>
    <w:p>
      <w:pPr>
        <w:spacing w:after="160"/>
      </w:pPr>
      <w:r>
        <w:rPr>
          <w:rFonts w:ascii="Calibri" w:cs="Calibri" w:eastAsia="Calibri" w:hAnsi="Calibri"/>
          <w:color w:val="374151"/>
          <w:sz w:val="22"/>
          <w:szCs w:val="22"/>
        </w:rPr>
        <w:t xml:space="preserve">Branch D processes the most loans of any branch — 160 per quarter. The Branch Manager, Mr. Rajan, is proud of this. When the Regional Head calls, Mr. Rajan confidently opens the call with: </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color w:val="1E2761"/>
          <w:sz w:val="22"/>
          <w:szCs w:val="22"/>
        </w:rPr>
        <w:t xml:space="preserve">"We are the highest-volume branch in the region. We process 160 loans every quarter — more than anyone else."</w:t>
      </w:r>
    </w:p>
    <w:p>
      <w:pPr>
        <w:spacing w:after="160"/>
      </w:pPr>
      <w:r>
        <w:rPr>
          <w:rFonts w:ascii="Calibri" w:cs="Calibri" w:eastAsia="Calibri" w:hAnsi="Calibri"/>
          <w:color w:val="374151"/>
          <w:sz w:val="22"/>
          <w:szCs w:val="22"/>
        </w:rPr>
        <w:t xml:space="preserve">The Regional Head is quiet for a moment, then replies: </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color w:val="991B1B"/>
          <w:sz w:val="22"/>
          <w:szCs w:val="22"/>
        </w:rPr>
        <w:t xml:space="preserve">"Mr. Rajan, volume is not efficiency. Your DEA score is 0.686. You are using 31.4% more resources than you need to."</w:t>
      </w:r>
    </w:p>
    <w:p>
      <w:pPr>
        <w:spacing w:after="120" w:before="240"/>
      </w:pPr>
      <w:r>
        <w:rPr>
          <w:rFonts w:ascii="Calibri" w:cs="Calibri" w:eastAsia="Calibri" w:hAnsi="Calibri"/>
          <w:b/>
          <w:bCs/>
          <w:color w:val="0D9488"/>
          <w:sz w:val="24"/>
          <w:szCs w:val="24"/>
        </w:rPr>
        <w:t xml:space="preserve">Why Branch D Scores so Poorly</w:t>
      </w:r>
    </w:p>
    <w:p>
      <w:pPr>
        <w:spacing w:after="160"/>
      </w:pPr>
      <w:r>
        <w:rPr>
          <w:rFonts w:ascii="Calibri" w:cs="Calibri" w:eastAsia="Calibri" w:hAnsi="Calibri"/>
          <w:color w:val="374151"/>
          <w:sz w:val="22"/>
          <w:szCs w:val="22"/>
        </w:rPr>
        <w:t xml:space="preserve">Look at Branch D's ratios in Table 3 again. It scores last on every single productivity measure — 16 loans per staff, 5.71 loans per rupee, 2.2 deposits per staff, 0.79 deposits per rupee. </w:t>
      </w:r>
      <w:r>
        <w:rPr>
          <w:rFonts w:ascii="Calibri" w:cs="Calibri" w:eastAsia="Calibri" w:hAnsi="Calibri"/>
          <w:b/>
          <w:bCs/>
          <w:color w:val="374151"/>
          <w:sz w:val="22"/>
          <w:szCs w:val="22"/>
        </w:rPr>
        <w:t xml:space="preserve">Branch D is the most resource-intensive branch on every dimension.</w:t>
      </w:r>
      <w:r>
        <w:rPr>
          <w:rFonts w:ascii="Calibri" w:cs="Calibri" w:eastAsia="Calibri" w:hAnsi="Calibri"/>
          <w:color w:val="374151"/>
          <w:sz w:val="22"/>
          <w:szCs w:val="22"/>
        </w:rPr>
        <w:t xml:space="preserve"> High volume is achieved through brute force — more staff, more spending — not through efficiency.</w:t>
      </w:r>
    </w:p>
    <w:p>
      <w:pPr>
        <w:spacing w:after="120" w:before="240"/>
      </w:pPr>
      <w:r>
        <w:rPr>
          <w:rFonts w:ascii="Calibri" w:cs="Calibri" w:eastAsia="Calibri" w:hAnsi="Calibri"/>
          <w:b/>
          <w:bCs/>
          <w:color w:val="0D9488"/>
          <w:sz w:val="24"/>
          <w:szCs w:val="24"/>
        </w:rPr>
        <w:t xml:space="preserve">The LP Solution for Branch D</w:t>
      </w:r>
    </w:p>
    <w:p>
      <w:pPr>
        <w:spacing w:after="160"/>
      </w:pPr>
      <w:r>
        <w:rPr>
          <w:rFonts w:ascii="Calibri" w:cs="Calibri" w:eastAsia="Calibri" w:hAnsi="Calibri"/>
          <w:color w:val="374151"/>
          <w:sz w:val="22"/>
          <w:szCs w:val="22"/>
        </w:rPr>
        <w:t xml:space="preserve">θ* = 0.6857, λ_C = 1.6, all other λ = 0.</w:t>
      </w:r>
    </w:p>
    <w:p>
      <w:pPr>
        <w:spacing w:after="160"/>
      </w:pPr>
      <w:r>
        <w:rPr>
          <w:rFonts w:ascii="Calibri" w:cs="Calibri" w:eastAsia="Calibri" w:hAnsi="Calibri"/>
          <w:color w:val="374151"/>
          <w:sz w:val="22"/>
          <w:szCs w:val="22"/>
        </w:rPr>
        <w:t xml:space="preserve">Exactly: θ = 24/35 ≈ 0.6857. The virtual peer is </w:t>
      </w:r>
      <w:r>
        <w:rPr>
          <w:rFonts w:ascii="Calibri" w:cs="Calibri" w:eastAsia="Calibri" w:hAnsi="Calibri"/>
          <w:b/>
          <w:bCs/>
          <w:color w:val="374151"/>
          <w:sz w:val="22"/>
          <w:szCs w:val="22"/>
        </w:rPr>
        <w:t xml:space="preserve">Super C at 1.6×</w:t>
      </w:r>
      <w:r>
        <w:rPr>
          <w:rFonts w:ascii="Calibri" w:cs="Calibri" w:eastAsia="Calibri" w:hAnsi="Calibri"/>
          <w:color w:val="374151"/>
          <w:sz w:val="22"/>
          <w:szCs w:val="22"/>
        </w:rPr>
        <w:t xml:space="preserve">.</w:t>
      </w:r>
    </w:p>
    <w:p>
      <w:pPr>
        <w:spacing w:after="160"/>
      </w:pPr>
      <w:r>
        <w:rPr>
          <w:rFonts w:ascii="Calibri" w:cs="Calibri" w:eastAsia="Calibri" w:hAnsi="Calibri"/>
          <w:color w:val="374151"/>
          <w:sz w:val="22"/>
          <w:szCs w:val="22"/>
        </w:rPr>
        <w:t xml:space="preserve">Let us verify: 1.6 × Branch C gives: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gridCol w:w="1600"/>
      </w:tblGrid>
      <w:tr>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Loans</w:t>
            </w:r>
          </w:p>
        </w:tc>
        <w:tc>
          <w:tcPr>
            <w:tcW w:type="dxa" w:w="1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Deposits</w:t>
            </w:r>
          </w:p>
        </w:tc>
        <w:tc>
          <w:tcPr>
            <w:tcW w:type="dxa" w:w="16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Status</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Branch D (actual)</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₹28L</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₹22Cr</w:t>
            </w:r>
          </w:p>
        </w:tc>
        <w:tc>
          <w:tcPr>
            <w:tcW w:type="dxa" w:w="16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Actual</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0D9488"/>
                <w:sz w:val="20"/>
                <w:szCs w:val="20"/>
              </w:rPr>
              <w:t xml:space="preserve">Super C (1.6×C)</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6.4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₹19.2L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160 ✓</w:t>
            </w:r>
          </w:p>
        </w:tc>
        <w:tc>
          <w:tcPr>
            <w:tcW w:type="dxa" w:w="1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₹28.8Cr ✓</w:t>
            </w:r>
          </w:p>
        </w:tc>
        <w:tc>
          <w:tcPr>
            <w:tcW w:type="dxa" w:w="16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Dominates</w:t>
            </w:r>
          </w:p>
        </w:tc>
      </w:tr>
    </w:tbl>
    <w:p>
      <w:pPr>
        <w:spacing w:after="160"/>
      </w:pPr>
      <w:r>
        <w:rPr>
          <w:rFonts w:ascii="Calibri" w:cs="Calibri" w:eastAsia="Calibri" w:hAnsi="Calibri"/>
          <w:color w:val="374151"/>
          <w:sz w:val="18"/>
          <w:szCs w:val="18"/>
        </w:rPr>
        <w:t xml:space="preserve">Table 8: Super C (1.6×C) dominates Branch D comprehensively.</w:t>
      </w:r>
    </w:p>
    <w:p>
      <w:pPr>
        <w:spacing w:after="160"/>
      </w:pPr>
      <w:r>
        <w:rPr>
          <w:rFonts w:ascii="Calibri" w:cs="Calibri" w:eastAsia="Calibri" w:hAnsi="Calibri"/>
          <w:color w:val="374151"/>
          <w:sz w:val="22"/>
          <w:szCs w:val="22"/>
        </w:rPr>
        <w:t xml:space="preserve">The numbers are stark. A virtual branch — scaled up from Branch C — produces exactly 160 loans and ₹28.8Cr deposits (₹6.8Cr more than D), using only 6.4 staff (saving 3.6 FTEs) and ₹19.2L (saving ₹8.8L). Branch D is being comprehensively outperformed.</w:t>
      </w:r>
    </w:p>
    <w:p>
      <w:pPr>
        <w:spacing w:after="120" w:before="240"/>
      </w:pPr>
      <w:r>
        <w:rPr>
          <w:rFonts w:ascii="Calibri" w:cs="Calibri" w:eastAsia="Calibri" w:hAnsi="Calibri"/>
          <w:b/>
          <w:bCs/>
          <w:color w:val="0D9488"/>
          <w:sz w:val="24"/>
          <w:szCs w:val="24"/>
        </w:rPr>
        <w:t xml:space="preserve">The Efficiency Score — Exact Calculation</w:t>
      </w:r>
    </w:p>
    <w:p>
      <w:pPr>
        <w:shd w:fill="1E1E3A" w:val="clear"/>
        <w:spacing w:after="160" w:before="160"/>
        <w:ind w:left="400" w:right="400"/>
      </w:pPr>
      <w:r>
        <w:rPr>
          <w:rFonts w:ascii="Courier New" w:cs="Courier New" w:eastAsia="Courier New" w:hAnsi="Courier New"/>
          <w:color w:val="FFFFFF"/>
          <w:sz w:val="19"/>
          <w:szCs w:val="19"/>
        </w:rPr>
        <w:t xml:space="preserve">θ_D = ₹19.2L ÷ ₹28L  =  0.6857  (binding: cost)</w:t>
      </w:r>
    </w:p>
    <w:p>
      <w:pPr>
        <w:shd w:fill="1E1E3A" w:val="clear"/>
        <w:spacing w:after="160" w:before="160"/>
        <w:ind w:left="400" w:right="400"/>
      </w:pPr>
      <w:r>
        <w:rPr>
          <w:rFonts w:ascii="Courier New" w:cs="Courier New" w:eastAsia="Courier New" w:hAnsi="Courier New"/>
          <w:color w:val="FFFFFF"/>
          <w:sz w:val="19"/>
          <w:szCs w:val="19"/>
        </w:rPr>
        <w:t xml:space="preserve">θ_D = 6.4 ÷ 10       =  0.640   (staff — not binding)</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The cost ratio (0.6857) is the binding constraint — it gives the DEA score. The staff ratio (0.640) is even lower, meaning there is an additional staff slack after the radial contraction.</w:t>
      </w:r>
    </w:p>
    <w:p>
      <w:pPr>
        <w:spacing w:after="120" w:before="240"/>
      </w:pPr>
      <w:r>
        <w:rPr>
          <w:rFonts w:ascii="Calibri" w:cs="Calibri" w:eastAsia="Calibri" w:hAnsi="Calibri"/>
          <w:b/>
          <w:bCs/>
          <w:color w:val="0D9488"/>
          <w:sz w:val="24"/>
          <w:szCs w:val="24"/>
        </w:rPr>
        <w:t xml:space="preserve">Two-Stage Improvement for Branch D — Complete Calculation</w:t>
      </w:r>
    </w:p>
    <w:p>
      <w:pPr>
        <w:spacing w:after="160"/>
      </w:pPr>
      <w:r>
        <w:rPr>
          <w:rFonts w:ascii="Calibri" w:cs="Calibri" w:eastAsia="Calibri" w:hAnsi="Calibri"/>
          <w:b/>
          <w:bCs/>
          <w:color w:val="374151"/>
          <w:sz w:val="22"/>
          <w:szCs w:val="22"/>
        </w:rPr>
        <w:t xml:space="preserve">Stage 1 — Radial Contraction (multiply all inputs by θ = 0.6857):</w:t>
      </w:r>
    </w:p>
    <w:p>
      <w:pPr>
        <w:shd w:fill="1E1E3A" w:val="clear"/>
        <w:spacing w:after="160" w:before="160"/>
        <w:ind w:left="400" w:right="400"/>
      </w:pPr>
      <w:r>
        <w:rPr>
          <w:rFonts w:ascii="Courier New" w:cs="Courier New" w:eastAsia="Courier New" w:hAnsi="Courier New"/>
          <w:color w:val="FFFFFF"/>
          <w:sz w:val="19"/>
          <w:szCs w:val="19"/>
        </w:rPr>
        <w:t xml:space="preserve">Staff target (Stage 1):  10 × 0.6857  =  6.857 FTEs</w:t>
      </w:r>
    </w:p>
    <w:p>
      <w:pPr>
        <w:shd w:fill="1E1E3A" w:val="clear"/>
        <w:spacing w:after="160" w:before="160"/>
        <w:ind w:left="400" w:right="400"/>
      </w:pPr>
      <w:r>
        <w:rPr>
          <w:rFonts w:ascii="Courier New" w:cs="Courier New" w:eastAsia="Courier New" w:hAnsi="Courier New"/>
          <w:color w:val="FFFFFF"/>
          <w:sz w:val="19"/>
          <w:szCs w:val="19"/>
        </w:rPr>
        <w:t xml:space="preserve">Cost target (Stage 1):   28 × 0.6857  =  ₹19.200L</w:t>
      </w:r>
    </w:p>
    <w:p>
      <w:pPr>
        <w:spacing w:after="160"/>
      </w:pPr>
      <w:r>
        <w:rPr>
          <w:rFonts w:ascii="Calibri" w:cs="Calibri" w:eastAsia="Calibri" w:hAnsi="Calibri"/>
          <w:color w:val="374151"/>
          <w:sz w:val="22"/>
          <w:szCs w:val="22"/>
        </w:rPr>
        <w:t xml:space="preserve"/>
      </w:r>
    </w:p>
    <w:p>
      <w:pPr>
        <w:spacing w:after="160"/>
      </w:pPr>
      <w:r>
        <w:rPr>
          <w:rFonts w:ascii="Calibri" w:cs="Calibri" w:eastAsia="Calibri" w:hAnsi="Calibri"/>
          <w:color w:val="374151"/>
          <w:sz w:val="22"/>
          <w:szCs w:val="22"/>
        </w:rPr>
        <w:t xml:space="preserve">After Stage 1, Branch D has been shrunk to 6.857 staff and ₹19.2L. But the virtual peer (Super C = 1.6 × C) only needs 6.4 staff. There is still a gap:</w:t>
      </w:r>
    </w:p>
    <w:p>
      <w:pPr>
        <w:spacing w:after="160"/>
      </w:pPr>
      <w:r>
        <w:rPr>
          <w:rFonts w:ascii="Calibri" w:cs="Calibri" w:eastAsia="Calibri" w:hAnsi="Calibri"/>
          <w:b/>
          <w:bCs/>
          <w:color w:val="374151"/>
          <w:sz w:val="22"/>
          <w:szCs w:val="22"/>
        </w:rPr>
        <w:t xml:space="preserve">Stage 2 — Slack Elimination:</w:t>
      </w:r>
    </w:p>
    <w:p>
      <w:pPr>
        <w:shd w:fill="1E1E3A" w:val="clear"/>
        <w:spacing w:after="160" w:before="160"/>
        <w:ind w:left="400" w:right="400"/>
      </w:pPr>
      <w:r>
        <w:rPr>
          <w:rFonts w:ascii="Courier New" w:cs="Courier New" w:eastAsia="Courier New" w:hAnsi="Courier New"/>
          <w:color w:val="FFFFFF"/>
          <w:sz w:val="19"/>
          <w:szCs w:val="19"/>
        </w:rPr>
        <w:t xml:space="preserve">Staff slack:  6.857 - 6.400  =  0.457 FTEs</w:t>
      </w:r>
    </w:p>
    <w:p>
      <w:pPr>
        <w:shd w:fill="1E1E3A" w:val="clear"/>
        <w:spacing w:after="160" w:before="160"/>
        <w:ind w:left="400" w:right="400"/>
      </w:pPr>
      <w:r>
        <w:rPr>
          <w:rFonts w:ascii="Courier New" w:cs="Courier New" w:eastAsia="Courier New" w:hAnsi="Courier New"/>
          <w:color w:val="FFFFFF"/>
          <w:sz w:val="19"/>
          <w:szCs w:val="19"/>
        </w:rPr>
        <w:t xml:space="preserve">Cost slack:   19.200 - 19.200  =  0 (no cost slack)</w:t>
      </w:r>
    </w:p>
    <w:p>
      <w:pPr>
        <w:spacing w:after="160"/>
      </w:pPr>
      <w:r>
        <w:rPr>
          <w:rFonts w:ascii="Calibri" w:cs="Calibri" w:eastAsia="Calibri" w:hAnsi="Calibri"/>
          <w:color w:val="374151"/>
          <w:sz w:val="22"/>
          <w:szCs w:val="22"/>
        </w:rPr>
        <w:t xml:space="preserve"/>
      </w:r>
    </w:p>
    <w:p>
      <w:pPr>
        <w:shd w:fill="1E1E3A" w:val="clear"/>
        <w:spacing w:after="160" w:before="160"/>
        <w:ind w:left="400" w:right="400"/>
      </w:pPr>
      <w:r>
        <w:rPr>
          <w:rFonts w:ascii="Courier New" w:cs="Courier New" w:eastAsia="Courier New" w:hAnsi="Courier New"/>
          <w:b/>
          <w:bCs/>
          <w:color w:val="C9A84C"/>
          <w:sz w:val="20"/>
          <w:szCs w:val="20"/>
        </w:rPr>
        <w:t xml:space="preserve">Final staff target:   6.857 - 0.457  =  6.400 FTEs</w:t>
      </w:r>
    </w:p>
    <w:p>
      <w:pPr>
        <w:shd w:fill="1E1E3A" w:val="clear"/>
        <w:spacing w:after="160" w:before="160"/>
        <w:ind w:left="400" w:right="400"/>
      </w:pPr>
      <w:r>
        <w:rPr>
          <w:rFonts w:ascii="Courier New" w:cs="Courier New" w:eastAsia="Courier New" w:hAnsi="Courier New"/>
          <w:b/>
          <w:bCs/>
          <w:color w:val="C9A84C"/>
          <w:sz w:val="20"/>
          <w:szCs w:val="20"/>
        </w:rPr>
        <w:t xml:space="preserve">Final cost target:    ₹19.200L</w:t>
      </w:r>
    </w:p>
    <w:p>
      <w:pPr>
        <w:spacing w:after="160"/>
      </w:pPr>
      <w:r>
        <w:rPr>
          <w:rFonts w:ascii="Calibri" w:cs="Calibri" w:eastAsia="Calibri" w:hAnsi="Calibri"/>
          <w:color w:val="374151"/>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00"/>
      </w:tblGrid>
      <w:tr>
        <w:tc>
          <w:tcPr>
            <w:tcW w:type="dxa" w:w="2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Input</w:t>
            </w:r>
          </w:p>
        </w:tc>
        <w:tc>
          <w:tcPr>
            <w:tcW w:type="dxa" w:w="20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Current</w:t>
            </w:r>
          </w:p>
        </w:tc>
        <w:tc>
          <w:tcPr>
            <w:tcW w:type="dxa" w:w="20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Stage 1 (×θ)</w:t>
            </w:r>
          </w:p>
        </w:tc>
        <w:tc>
          <w:tcPr>
            <w:tcW w:type="dxa" w:w="28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Final Target</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Staff (FTEs)</w:t>
            </w:r>
          </w:p>
        </w:tc>
        <w:tc>
          <w:tcPr>
            <w:tcW w:type="dxa" w:w="2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10.000</w:t>
            </w:r>
          </w:p>
        </w:tc>
        <w:tc>
          <w:tcPr>
            <w:tcW w:type="dxa" w:w="2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6.857</w:t>
            </w:r>
          </w:p>
        </w:tc>
        <w:tc>
          <w:tcPr>
            <w:tcW w:type="dxa" w:w="2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6.400 (save 3.6 FTEs)</w:t>
            </w:r>
          </w:p>
        </w:tc>
      </w:tr>
      <w:tr>
        <w:tc>
          <w:tcPr>
            <w:tcW w:type="dxa" w:w="2200"/>
            <w:shd w:fill="FFFFFF" w:val="clear"/>
            <w:tcMar>
              <w:top w:type="dxa" w:w="80"/>
              <w:left w:type="dxa" w:w="120"/>
              <w:bottom w:type="dxa" w:w="80"/>
              <w:right w:type="dxa" w:w="120"/>
            </w:tcMar>
          </w:tcPr>
          <w:p>
            <w:pPr>
              <w:spacing w:after="60" w:before="60"/>
              <w:jc w:val="center"/>
            </w:pPr>
            <w:r>
              <w:rPr>
                <w:rFonts w:ascii="Calibri" w:cs="Calibri" w:eastAsia="Calibri" w:hAnsi="Calibri"/>
                <w:b/>
                <w:bCs/>
                <w:sz w:val="20"/>
                <w:szCs w:val="20"/>
              </w:rPr>
              <w:t xml:space="preserve">Cost (₹ Lakhs)</w:t>
            </w:r>
          </w:p>
        </w:tc>
        <w:tc>
          <w:tcPr>
            <w:tcW w:type="dxa" w:w="2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₹28.000</w:t>
            </w:r>
          </w:p>
        </w:tc>
        <w:tc>
          <w:tcPr>
            <w:tcW w:type="dxa" w:w="2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₹19.200</w:t>
            </w:r>
          </w:p>
        </w:tc>
        <w:tc>
          <w:tcPr>
            <w:tcW w:type="dxa" w:w="28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₹19.200L (save ₹8.8L)</w:t>
            </w:r>
          </w:p>
        </w:tc>
      </w:tr>
    </w:tbl>
    <w:p>
      <w:pPr>
        <w:spacing w:after="160"/>
      </w:pPr>
      <w:r>
        <w:rPr>
          <w:rFonts w:ascii="Calibri" w:cs="Calibri" w:eastAsia="Calibri" w:hAnsi="Calibri"/>
          <w:color w:val="374151"/>
          <w:sz w:val="18"/>
          <w:szCs w:val="18"/>
        </w:rPr>
        <w:t xml:space="preserve">Table 9: Branch D's complete two-stage improvement plan.</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b/>
          <w:bCs/>
          <w:color w:val="991B1B"/>
          <w:sz w:val="22"/>
          <w:szCs w:val="22"/>
        </w:rPr>
        <w:t xml:space="preserve">Branch D's verdict: </w:t>
      </w:r>
      <w:r>
        <w:rPr>
          <w:rFonts w:ascii="Calibri" w:cs="Calibri" w:eastAsia="Calibri" w:hAnsi="Calibri"/>
          <w:color w:val="1E2761"/>
          <w:sz w:val="22"/>
          <w:szCs w:val="22"/>
        </w:rPr>
        <w:t xml:space="preserve">Reduce staff from 10 to 6.4 FTEs and operating cost from ₹28L to ₹19.2L — while maintaining all 160 loans and actually improving deposit mobilisation. The entire saving (₹8.8L per quarter, ~₹35L per year) is real money. Benchmark: Branch C.</w:t>
      </w:r>
    </w:p>
    <w:p>
      <w:pPr>
        <w:spacing w:after="160"/>
      </w:pPr>
      <w:r>
        <w:rPr>
          <w:rFonts w:ascii="Calibri" w:cs="Calibri" w:eastAsia="Calibri" w:hAnsi="Calibri"/>
          <w:color w:val="374151"/>
          <w:sz w:val="22"/>
          <w:szCs w:val="22"/>
        </w:rPr>
        <w:t xml:space="preserve">When the Regional Head presents this to Mr. Rajan, he is shocked. Six-point-four staff. ₹19.2L. The same 160 loans. He reaches for a counter-argument: </w:t>
      </w:r>
      <w:r>
        <w:rPr>
          <w:rFonts w:ascii="Calibri" w:cs="Calibri" w:eastAsia="Calibri" w:hAnsi="Calibri"/>
          <w:color w:val="374151"/>
          <w:sz w:val="22"/>
          <w:szCs w:val="22"/>
        </w:rPr>
        <w:t xml:space="preserve">"But our deposits are only ₹22Cr. We focus on loans."</w:t>
      </w:r>
      <w:r>
        <w:rPr>
          <w:rFonts w:ascii="Calibri" w:cs="Calibri" w:eastAsia="Calibri" w:hAnsi="Calibri"/>
          <w:color w:val="374151"/>
          <w:sz w:val="22"/>
          <w:szCs w:val="22"/>
        </w:rPr>
        <w:t xml:space="preserve"> The Regional Head replies: </w:t>
      </w:r>
    </w:p>
    <w:p>
      <w:pPr>
        <w:pBdr>
          <w:top w:val="single" w:color="E2E8F0" w:sz="4" w:space="4"/>
          <w:bottom w:val="single" w:color="E2E8F0" w:sz="4" w:space="4"/>
          <w:left w:val="thick" w:color="0D9488" w:sz="16" w:space="8"/>
        </w:pBdr>
        <w:shd w:fill="F4F6FB" w:val="clear"/>
        <w:spacing w:after="160" w:before="160"/>
        <w:ind w:left="300"/>
      </w:pPr>
      <w:r>
        <w:rPr>
          <w:rFonts w:ascii="Calibri" w:cs="Calibri" w:eastAsia="Calibri" w:hAnsi="Calibri"/>
          <w:color w:val="1E2761"/>
          <w:sz w:val="22"/>
          <w:szCs w:val="22"/>
        </w:rPr>
        <w:t xml:space="preserve">"That is exactly the problem, Mr. Rajan. Your benchmark — Branch C, scaled up — generates ₹28.8Cr in deposits with fewer staff. You are not just overstaffed. You are also under-mobilising deposits. DEA sees both problems at once."</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9: The Efficiency Frontier — What It Means</w:t>
      </w:r>
    </w:p>
    <w:p>
      <w:pPr>
        <w:pStyle w:val="Heading2"/>
        <w:spacing w:after="160" w:before="360"/>
      </w:pPr>
      <w:r>
        <w:rPr>
          <w:rFonts w:ascii="Cambria" w:cs="Cambria" w:eastAsia="Cambria" w:hAnsi="Cambria"/>
          <w:b/>
          <w:bCs/>
          <w:color w:val="1E2761"/>
          <w:sz w:val="28"/>
          <w:szCs w:val="28"/>
        </w:rPr>
        <w:t xml:space="preserve">Three Corners, One Frontier</w:t>
      </w:r>
    </w:p>
    <w:p>
      <w:pPr>
        <w:spacing w:after="160"/>
      </w:pPr>
      <w:r>
        <w:rPr>
          <w:rFonts w:ascii="Calibri" w:cs="Calibri" w:eastAsia="Calibri" w:hAnsi="Calibri"/>
          <w:color w:val="374151"/>
          <w:sz w:val="22"/>
          <w:szCs w:val="22"/>
        </w:rPr>
        <w:t xml:space="preserve">The three efficient branches — A, C, and E — are not identical. They are efficient in </w:t>
      </w:r>
      <w:r>
        <w:rPr>
          <w:rFonts w:ascii="Calibri" w:cs="Calibri" w:eastAsia="Calibri" w:hAnsi="Calibri"/>
          <w:color w:val="374151"/>
          <w:sz w:val="22"/>
          <w:szCs w:val="22"/>
        </w:rPr>
        <w:t xml:space="preserve">different ways</w:t>
      </w:r>
      <w:r>
        <w:rPr>
          <w:rFonts w:ascii="Calibri" w:cs="Calibri" w:eastAsia="Calibri" w:hAnsi="Calibri"/>
          <w:color w:val="374151"/>
          <w:sz w:val="22"/>
          <w:szCs w:val="22"/>
        </w:rPr>
        <w:t xml:space="preserve">. Together, they form a piecewise linear frontier in input-output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00"/>
      </w:tblGrid>
      <w:tr>
        <w:tc>
          <w:tcPr>
            <w:tcW w:type="dxa" w:w="14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Branch</w:t>
            </w:r>
          </w:p>
        </w:tc>
        <w:tc>
          <w:tcPr>
            <w:tcW w:type="dxa" w:w="24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Score</w:t>
            </w:r>
          </w:p>
        </w:tc>
        <w:tc>
          <w:tcPr>
            <w:tcW w:type="dxa" w:w="26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Competitive Advantage</w:t>
            </w:r>
          </w:p>
        </w:tc>
        <w:tc>
          <w:tcPr>
            <w:tcW w:type="dxa" w:w="26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Why Undominated</w:t>
            </w:r>
          </w:p>
        </w:tc>
      </w:tr>
      <w:tr>
        <w:tc>
          <w:tcPr>
            <w:tcW w:type="dxa" w:w="14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C</w:t>
            </w:r>
          </w:p>
        </w:tc>
        <w:tc>
          <w:tcPr>
            <w:tcW w:type="dxa" w:w="24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1.000 (strongly efficient)</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Loan productivity champion
25 loans/staff, 8.33 loans/₹L</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Highest loan ratios in dataset. No combination matches C's loan output at C's input level.</w:t>
            </w:r>
          </w:p>
        </w:tc>
      </w:tr>
      <w:tr>
        <w:tc>
          <w:tcPr>
            <w:tcW w:type="dxa" w:w="14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E</w:t>
            </w:r>
          </w:p>
        </w:tc>
        <w:tc>
          <w:tcPr>
            <w:tcW w:type="dxa" w:w="24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1.000 (strongly efficient)</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Deposit efficiency champion
1.63 deposits/₹L — highest in dataset</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Highest deposits-per-cost. No combination generates ₹26Cr deposits at ₹16L cost.</w:t>
            </w:r>
          </w:p>
        </w:tc>
      </w:tr>
      <w:tr>
        <w:tc>
          <w:tcPr>
            <w:tcW w:type="dxa" w:w="1400"/>
            <w:shd w:fill="F0FDF4"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A</w:t>
            </w:r>
          </w:p>
        </w:tc>
        <w:tc>
          <w:tcPr>
            <w:tcW w:type="dxa" w:w="24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1.000 (weakly efficient)</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Unique scale position
High deposits + good loans at 5-staff scale</w:t>
            </w:r>
          </w:p>
        </w:tc>
        <w:tc>
          <w:tcPr>
            <w:tcW w:type="dxa" w:w="2600"/>
            <w:shd w:fill="FFFFFF" w:val="clear"/>
            <w:tcMar>
              <w:top w:type="dxa" w:w="80"/>
              <w:left w:type="dxa" w:w="120"/>
              <w:bottom w:type="dxa" w:w="80"/>
              <w:right w:type="dxa" w:w="120"/>
            </w:tcMar>
          </w:tcPr>
          <w:p>
            <w:pPr>
              <w:spacing w:after="60" w:before="60"/>
              <w:jc w:val="left"/>
            </w:pPr>
            <w:r>
              <w:rPr>
                <w:rFonts w:ascii="Calibri" w:cs="Calibri" w:eastAsia="Calibri" w:hAnsi="Calibri"/>
                <w:sz w:val="20"/>
                <w:szCs w:val="20"/>
              </w:rPr>
              <w:t xml:space="preserve">Only branch combining ₹24Cr deposits with 120 loans at the 5-staff input level. Blending C and E cannot replicate this.</w:t>
            </w:r>
          </w:p>
        </w:tc>
      </w:tr>
    </w:tbl>
    <w:p>
      <w:pPr>
        <w:spacing w:after="160"/>
      </w:pPr>
      <w:r>
        <w:rPr>
          <w:rFonts w:ascii="Calibri" w:cs="Calibri" w:eastAsia="Calibri" w:hAnsi="Calibri"/>
          <w:color w:val="374151"/>
          <w:sz w:val="18"/>
          <w:szCs w:val="18"/>
        </w:rPr>
        <w:t xml:space="preserve">Table 10: Why each efficient branch is undominated.</w:t>
      </w:r>
    </w:p>
    <w:p>
      <w:pPr>
        <w:spacing w:after="160"/>
      </w:pPr>
      <w:r>
        <w:rPr>
          <w:rFonts w:ascii="Calibri" w:cs="Calibri" w:eastAsia="Calibri" w:hAnsi="Calibri"/>
          <w:b/>
          <w:bCs/>
          <w:color w:val="374151"/>
          <w:sz w:val="22"/>
          <w:szCs w:val="22"/>
        </w:rPr>
        <w:t xml:space="preserve">Note — Strongly vs Weakly Efficient: </w:t>
      </w:r>
      <w:r>
        <w:rPr>
          <w:rFonts w:ascii="Calibri" w:cs="Calibri" w:eastAsia="Calibri" w:hAnsi="Calibri"/>
          <w:color w:val="374151"/>
          <w:sz w:val="22"/>
          <w:szCs w:val="22"/>
        </w:rPr>
        <w:t xml:space="preserve">Branches C and E are </w:t>
      </w:r>
      <w:r>
        <w:rPr>
          <w:rFonts w:ascii="Calibri" w:cs="Calibri" w:eastAsia="Calibri" w:hAnsi="Calibri"/>
          <w:color w:val="374151"/>
          <w:sz w:val="22"/>
          <w:szCs w:val="22"/>
        </w:rPr>
        <w:t xml:space="preserve">strongly efficient</w:t>
      </w:r>
      <w:r>
        <w:rPr>
          <w:rFonts w:ascii="Calibri" w:cs="Calibri" w:eastAsia="Calibri" w:hAnsi="Calibri"/>
          <w:color w:val="374151"/>
          <w:sz w:val="22"/>
          <w:szCs w:val="22"/>
        </w:rPr>
        <w:t xml:space="preserve"> — they have zero input slacks and zero output slacks. Branch A is </w:t>
      </w:r>
      <w:r>
        <w:rPr>
          <w:rFonts w:ascii="Calibri" w:cs="Calibri" w:eastAsia="Calibri" w:hAnsi="Calibri"/>
          <w:color w:val="374151"/>
          <w:sz w:val="22"/>
          <w:szCs w:val="22"/>
        </w:rPr>
        <w:t xml:space="preserve">weakly efficient</w:t>
      </w:r>
      <w:r>
        <w:rPr>
          <w:rFonts w:ascii="Calibri" w:cs="Calibri" w:eastAsia="Calibri" w:hAnsi="Calibri"/>
          <w:color w:val="374151"/>
          <w:sz w:val="22"/>
          <w:szCs w:val="22"/>
        </w:rPr>
        <w:t xml:space="preserve"> — its score is 1.0 but it has the potential to improve along the frontier (it could increase deposits without using more inputs, in theory). In practice, both types score 1.0 and both are treated as best-practice benchmarks.</w:t>
      </w:r>
    </w:p>
    <w:p>
      <w:pPr>
        <w:spacing w:after="160"/>
      </w:pPr>
      <w:r>
        <w:rPr>
          <w:rFonts w:ascii="Calibri" w:cs="Calibri" w:eastAsia="Calibri" w:hAnsi="Calibri"/>
          <w:color w:val="374151"/>
          <w:sz w:val="22"/>
          <w:szCs w:val="22"/>
        </w:rPr>
        <w:t xml:space="preserve">Branches B and D are </w:t>
      </w:r>
      <w:r>
        <w:rPr>
          <w:rFonts w:ascii="Calibri" w:cs="Calibri" w:eastAsia="Calibri" w:hAnsi="Calibri"/>
          <w:color w:val="374151"/>
          <w:sz w:val="22"/>
          <w:szCs w:val="22"/>
        </w:rPr>
        <w:t xml:space="preserve">interior</w:t>
      </w:r>
      <w:r>
        <w:rPr>
          <w:rFonts w:ascii="Calibri" w:cs="Calibri" w:eastAsia="Calibri" w:hAnsi="Calibri"/>
          <w:color w:val="374151"/>
          <w:sz w:val="22"/>
          <w:szCs w:val="22"/>
        </w:rPr>
        <w:t xml:space="preserve"> to the frontier. They are convex combinations of A, C, and E — dominated by the virtual composites that the LP constructs.</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Act 10: The Complete Results</w:t>
      </w:r>
    </w:p>
    <w:p>
      <w:pPr>
        <w:pStyle w:val="Heading2"/>
        <w:spacing w:after="160" w:before="360"/>
      </w:pPr>
      <w:r>
        <w:rPr>
          <w:rFonts w:ascii="Cambria" w:cs="Cambria" w:eastAsia="Cambria" w:hAnsi="Cambria"/>
          <w:b/>
          <w:bCs/>
          <w:color w:val="1E2761"/>
          <w:sz w:val="28"/>
          <w:szCs w:val="28"/>
        </w:rPr>
        <w:t xml:space="preserve">All Five Branches — Full DEA 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1200"/>
        <w:gridCol w:w="1400"/>
        <w:gridCol w:w="1300"/>
        <w:gridCol w:w="1200"/>
        <w:gridCol w:w="1200"/>
      </w:tblGrid>
      <w:tr>
        <w:trPr>
          <w:tblHeader/>
        </w:trPr>
        <w:tc>
          <w:tcPr>
            <w:tcW w:type="dxa" w:w="1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Branch</w:t>
            </w:r>
          </w:p>
        </w:tc>
        <w:tc>
          <w:tcPr>
            <w:tcW w:type="dxa" w:w="10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θ</w:t>
            </w:r>
          </w:p>
        </w:tc>
        <w:tc>
          <w:tcPr>
            <w:tcW w:type="dxa" w:w="10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λ Peer</w:t>
            </w:r>
          </w:p>
        </w:tc>
        <w:tc>
          <w:tcPr>
            <w:tcW w:type="dxa" w:w="10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λ Value</w:t>
            </w:r>
          </w:p>
        </w:tc>
        <w:tc>
          <w:tcPr>
            <w:tcW w:type="dxa" w:w="1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 Target</w:t>
            </w:r>
          </w:p>
        </w:tc>
        <w:tc>
          <w:tcPr>
            <w:tcW w:type="dxa" w:w="14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Cost Target</w:t>
            </w:r>
          </w:p>
        </w:tc>
        <w:tc>
          <w:tcPr>
            <w:tcW w:type="dxa" w:w="13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Staff Slack</w:t>
            </w:r>
          </w:p>
        </w:tc>
        <w:tc>
          <w:tcPr>
            <w:tcW w:type="dxa" w:w="1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Waste %</w:t>
            </w:r>
          </w:p>
        </w:tc>
        <w:tc>
          <w:tcPr>
            <w:tcW w:type="dxa" w:w="1200"/>
            <w:shd w:fill="1E2761" w:val="clear"/>
            <w:tcMar>
              <w:top w:type="dxa" w:w="80"/>
              <w:left w:type="dxa" w:w="120"/>
              <w:bottom w:type="dxa" w:w="80"/>
              <w:right w:type="dxa" w:w="120"/>
            </w:tcMar>
          </w:tcPr>
          <w:p>
            <w:pPr>
              <w:spacing w:after="60" w:before="60"/>
              <w:jc w:val="center"/>
            </w:pPr>
            <w:r>
              <w:rPr>
                <w:rFonts w:ascii="Calibri" w:cs="Calibri" w:eastAsia="Calibri" w:hAnsi="Calibri"/>
                <w:b/>
                <w:bCs/>
                <w:color w:val="FFFFFF"/>
                <w:sz w:val="20"/>
                <w:szCs w:val="20"/>
              </w:rPr>
              <w:t xml:space="preserve">Status</w:t>
            </w:r>
          </w:p>
        </w:tc>
      </w:tr>
      <w:tr>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A</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A</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5.0</w:t>
            </w:r>
          </w:p>
        </w:tc>
        <w:tc>
          <w:tcPr>
            <w:tcW w:type="dxa" w:w="14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₹15.0L</w:t>
            </w:r>
          </w:p>
        </w:tc>
        <w:tc>
          <w:tcPr>
            <w:tcW w:type="dxa" w:w="13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Efficient</w:t>
            </w:r>
          </w:p>
        </w:tc>
      </w:tr>
      <w:tr>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2400E"/>
                <w:sz w:val="20"/>
                <w:szCs w:val="20"/>
              </w:rPr>
              <w:t xml:space="preserve">B</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2400E"/>
                <w:sz w:val="20"/>
                <w:szCs w:val="20"/>
              </w:rPr>
              <w:t xml:space="preserve">0.900</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C</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1.50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6.0</w:t>
            </w:r>
          </w:p>
        </w:tc>
        <w:tc>
          <w:tcPr>
            <w:tcW w:type="dxa" w:w="14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₹18.0L</w:t>
            </w:r>
          </w:p>
        </w:tc>
        <w:tc>
          <w:tcPr>
            <w:tcW w:type="dxa" w:w="13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1.2</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2400E"/>
                <w:sz w:val="20"/>
                <w:szCs w:val="20"/>
              </w:rPr>
              <w:t xml:space="preserve">Moderate</w:t>
            </w:r>
          </w:p>
        </w:tc>
      </w:tr>
      <w:tr>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C</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C</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4.0</w:t>
            </w:r>
          </w:p>
        </w:tc>
        <w:tc>
          <w:tcPr>
            <w:tcW w:type="dxa" w:w="14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₹12.0L</w:t>
            </w:r>
          </w:p>
        </w:tc>
        <w:tc>
          <w:tcPr>
            <w:tcW w:type="dxa" w:w="13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Efficient</w:t>
            </w:r>
          </w:p>
        </w:tc>
      </w:tr>
      <w:tr>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D</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0.686</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C</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6.4</w:t>
            </w:r>
          </w:p>
        </w:tc>
        <w:tc>
          <w:tcPr>
            <w:tcW w:type="dxa" w:w="14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₹19.2L</w:t>
            </w:r>
          </w:p>
        </w:tc>
        <w:tc>
          <w:tcPr>
            <w:tcW w:type="dxa" w:w="13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0.46</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31.4%</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991B1B"/>
                <w:sz w:val="20"/>
                <w:szCs w:val="20"/>
              </w:rPr>
              <w:t xml:space="preserve">Inefficient</w:t>
            </w:r>
          </w:p>
        </w:tc>
      </w:tr>
      <w:tr>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E</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1.000</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E</w:t>
            </w:r>
          </w:p>
        </w:tc>
        <w:tc>
          <w:tcPr>
            <w:tcW w:type="dxa" w:w="10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1.00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6.0</w:t>
            </w:r>
          </w:p>
        </w:tc>
        <w:tc>
          <w:tcPr>
            <w:tcW w:type="dxa" w:w="14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₹16.0L</w:t>
            </w:r>
          </w:p>
        </w:tc>
        <w:tc>
          <w:tcPr>
            <w:tcW w:type="dxa" w:w="13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sz w:val="20"/>
                <w:szCs w:val="20"/>
              </w:rPr>
              <w:t xml:space="preserve">0%</w:t>
            </w:r>
          </w:p>
        </w:tc>
        <w:tc>
          <w:tcPr>
            <w:tcW w:type="dxa" w:w="1200"/>
            <w:shd w:fill="FFFFFF" w:val="clear"/>
            <w:tcMar>
              <w:top w:type="dxa" w:w="80"/>
              <w:left w:type="dxa" w:w="120"/>
              <w:bottom w:type="dxa" w:w="80"/>
              <w:right w:type="dxa" w:w="120"/>
            </w:tcMar>
          </w:tcPr>
          <w:p>
            <w:pPr>
              <w:spacing w:after="60" w:before="60"/>
              <w:jc w:val="center"/>
            </w:pPr>
            <w:r>
              <w:rPr>
                <w:rFonts w:ascii="Calibri" w:cs="Calibri" w:eastAsia="Calibri" w:hAnsi="Calibri"/>
                <w:b/>
                <w:bCs/>
                <w:color w:val="166534"/>
                <w:sz w:val="20"/>
                <w:szCs w:val="20"/>
              </w:rPr>
              <w:t xml:space="preserve">Efficient</w:t>
            </w:r>
          </w:p>
        </w:tc>
      </w:tr>
    </w:tbl>
    <w:p>
      <w:pPr>
        <w:spacing w:after="160"/>
      </w:pPr>
      <w:r>
        <w:rPr>
          <w:rFonts w:ascii="Calibri" w:cs="Calibri" w:eastAsia="Calibri" w:hAnsi="Calibri"/>
          <w:color w:val="374151"/>
          <w:sz w:val="18"/>
          <w:szCs w:val="18"/>
        </w:rPr>
        <w:t xml:space="preserve">Table 11: Complete DEA results — all five branches, final input targets, slacks, and waste percentages.</w:t>
      </w:r>
    </w:p>
    <w:p>
      <w:pPr>
        <w:spacing w:after="120" w:before="240"/>
      </w:pPr>
      <w:r>
        <w:rPr>
          <w:rFonts w:ascii="Calibri" w:cs="Calibri" w:eastAsia="Calibri" w:hAnsi="Calibri"/>
          <w:b/>
          <w:bCs/>
          <w:color w:val="0D9488"/>
          <w:sz w:val="24"/>
          <w:szCs w:val="24"/>
        </w:rPr>
        <w:t xml:space="preserve">What to Tell Each Branch Manager</w:t>
      </w:r>
    </w:p>
    <w:p>
      <w:pPr>
        <w:spacing w:after="160"/>
      </w:pPr>
      <w:r>
        <w:rPr>
          <w:rFonts w:ascii="Calibri" w:cs="Calibri" w:eastAsia="Calibri" w:hAnsi="Calibri"/>
          <w:b/>
          <w:bCs/>
          <w:color w:val="166534"/>
          <w:sz w:val="22"/>
          <w:szCs w:val="22"/>
        </w:rPr>
        <w:t xml:space="preserve">Branch A (θ = 1.000): </w:t>
      </w:r>
      <w:r>
        <w:rPr>
          <w:rFonts w:ascii="Calibri" w:cs="Calibri" w:eastAsia="Calibri" w:hAnsi="Calibri"/>
          <w:color w:val="374151"/>
          <w:sz w:val="22"/>
          <w:szCs w:val="22"/>
        </w:rPr>
        <w:t xml:space="preserve">You are a best-practice branch. Your combination of moderate loan volume and strong deposit mobilisation at a 5-person team is uniquely efficient. You are the benchmark for small-scale operations.</w:t>
      </w:r>
    </w:p>
    <w:p>
      <w:pPr>
        <w:spacing w:after="160"/>
      </w:pPr>
      <w:r>
        <w:rPr>
          <w:rFonts w:ascii="Calibri" w:cs="Calibri" w:eastAsia="Calibri" w:hAnsi="Calibri"/>
          <w:b/>
          <w:bCs/>
          <w:color w:val="92400E"/>
          <w:sz w:val="22"/>
          <w:szCs w:val="22"/>
        </w:rPr>
        <w:t xml:space="preserve">Branch B (θ = 0.900): </w:t>
      </w:r>
      <w:r>
        <w:rPr>
          <w:rFonts w:ascii="Calibri" w:cs="Calibri" w:eastAsia="Calibri" w:hAnsi="Calibri"/>
          <w:color w:val="374151"/>
          <w:sz w:val="22"/>
          <w:szCs w:val="22"/>
        </w:rPr>
        <w:t xml:space="preserve">You are 10% inefficient. Reduce your team from 8 to 6 FTEs and your operating budget from ₹20L to ₹18L. Your benchmark is Branch C (scaled to 1.5×). With these changes, you maintain all current output.</w:t>
      </w:r>
    </w:p>
    <w:p>
      <w:pPr>
        <w:spacing w:after="160"/>
      </w:pPr>
      <w:r>
        <w:rPr>
          <w:rFonts w:ascii="Calibri" w:cs="Calibri" w:eastAsia="Calibri" w:hAnsi="Calibri"/>
          <w:b/>
          <w:bCs/>
          <w:color w:val="166534"/>
          <w:sz w:val="22"/>
          <w:szCs w:val="22"/>
        </w:rPr>
        <w:t xml:space="preserve">Branch C (θ = 1.000): </w:t>
      </w:r>
      <w:r>
        <w:rPr>
          <w:rFonts w:ascii="Calibri" w:cs="Calibri" w:eastAsia="Calibri" w:hAnsi="Calibri"/>
          <w:color w:val="374151"/>
          <w:sz w:val="22"/>
          <w:szCs w:val="22"/>
        </w:rPr>
        <w:t xml:space="preserve">You are the dominant benchmark — you appear as a peer for both Branch B and Branch D. Your loan productivity (25 loans per FTE) is the best in the region. Scale is your superpower.</w:t>
      </w:r>
    </w:p>
    <w:p>
      <w:pPr>
        <w:spacing w:after="160"/>
      </w:pPr>
      <w:r>
        <w:rPr>
          <w:rFonts w:ascii="Calibri" w:cs="Calibri" w:eastAsia="Calibri" w:hAnsi="Calibri"/>
          <w:b/>
          <w:bCs/>
          <w:color w:val="991B1B"/>
          <w:sz w:val="22"/>
          <w:szCs w:val="22"/>
        </w:rPr>
        <w:t xml:space="preserve">Branch D (θ = 0.686): </w:t>
      </w:r>
      <w:r>
        <w:rPr>
          <w:rFonts w:ascii="Calibri" w:cs="Calibri" w:eastAsia="Calibri" w:hAnsi="Calibri"/>
          <w:color w:val="374151"/>
          <w:sz w:val="22"/>
          <w:szCs w:val="22"/>
        </w:rPr>
        <w:t xml:space="preserve">Urgent attention needed. You are using 31.4% more resources than necessary. Target: 6.4 FTEs and ₹19.2L operating cost. This means reducing your team by 3.6 FTEs and saving ₹8.8L per quarter — ₹35L annually. Your high loan volume is not translating to efficiency because you are overstaffed and under-mobilising deposits relative to your resources.</w:t>
      </w:r>
    </w:p>
    <w:p>
      <w:pPr>
        <w:spacing w:after="160"/>
      </w:pPr>
      <w:r>
        <w:rPr>
          <w:rFonts w:ascii="Calibri" w:cs="Calibri" w:eastAsia="Calibri" w:hAnsi="Calibri"/>
          <w:b/>
          <w:bCs/>
          <w:color w:val="166534"/>
          <w:sz w:val="22"/>
          <w:szCs w:val="22"/>
        </w:rPr>
        <w:t xml:space="preserve">Branch E (θ = 1.000): </w:t>
      </w:r>
      <w:r>
        <w:rPr>
          <w:rFonts w:ascii="Calibri" w:cs="Calibri" w:eastAsia="Calibri" w:hAnsi="Calibri"/>
          <w:color w:val="374151"/>
          <w:sz w:val="22"/>
          <w:szCs w:val="22"/>
        </w:rPr>
        <w:t xml:space="preserve">You are the deposit mobilisation champion. Your ₹26Cr deposits at just ₹16L operating cost is the most deposit-efficient operation in the region. You are the benchmark for customer liability mobilisation.</w:t>
      </w:r>
    </w:p>
    <w:p>
      <w:r>
        <w:br w:type="page"/>
      </w:r>
    </w:p>
    <w:p>
      <w:pPr>
        <w:pStyle w:val="Heading1"/>
        <w:pBdr>
          <w:bottom w:val="single" w:color="0D9488" w:sz="8" w:space="4"/>
        </w:pBdr>
        <w:spacing w:after="200" w:before="480"/>
      </w:pPr>
      <w:r>
        <w:rPr>
          <w:rFonts w:ascii="Cambria" w:cs="Cambria" w:eastAsia="Cambria" w:hAnsi="Cambria"/>
          <w:b/>
          <w:bCs/>
          <w:color w:val="1E2761"/>
          <w:sz w:val="36"/>
          <w:szCs w:val="36"/>
        </w:rPr>
        <w:t xml:space="preserve">Epilogue: What DEA Taught the Regional Head</w:t>
      </w:r>
    </w:p>
    <w:p>
      <w:pPr>
        <w:spacing w:after="160"/>
      </w:pPr>
      <w:r>
        <w:rPr>
          <w:rFonts w:ascii="Calibri" w:cs="Calibri" w:eastAsia="Calibri" w:hAnsi="Calibri"/>
          <w:color w:val="374151"/>
          <w:sz w:val="22"/>
          <w:szCs w:val="22"/>
        </w:rPr>
        <w:t xml:space="preserve">Six months later, the Regional Head presents the DEA findings to the Board. The results are uncomfortable — especially for Branch D — but they are </w:t>
      </w:r>
      <w:r>
        <w:rPr>
          <w:rFonts w:ascii="Calibri" w:cs="Calibri" w:eastAsia="Calibri" w:hAnsi="Calibri"/>
          <w:b/>
          <w:bCs/>
          <w:color w:val="374151"/>
          <w:sz w:val="22"/>
          <w:szCs w:val="22"/>
        </w:rPr>
        <w:t xml:space="preserve">objective, reproducible, and mathematically rigorous</w:t>
      </w:r>
      <w:r>
        <w:rPr>
          <w:rFonts w:ascii="Calibri" w:cs="Calibri" w:eastAsia="Calibri" w:hAnsi="Calibri"/>
          <w:color w:val="374151"/>
          <w:sz w:val="22"/>
          <w:szCs w:val="22"/>
        </w:rPr>
        <w:t xml:space="preserve">. No one can accuse the analysis of bias, because the method finds the most favourable possible benchmark for each branch before declaring it inefficient.</w:t>
      </w:r>
    </w:p>
    <w:p>
      <w:pPr>
        <w:spacing w:after="160"/>
      </w:pPr>
      <w:r>
        <w:rPr>
          <w:rFonts w:ascii="Calibri" w:cs="Calibri" w:eastAsia="Calibri" w:hAnsi="Calibri"/>
          <w:color w:val="374151"/>
          <w:sz w:val="22"/>
          <w:szCs w:val="22"/>
        </w:rPr>
        <w:t xml:space="preserve">The Board asks: </w:t>
      </w:r>
      <w:r>
        <w:rPr>
          <w:rFonts w:ascii="Calibri" w:cs="Calibri" w:eastAsia="Calibri" w:hAnsi="Calibri"/>
          <w:color w:val="374151"/>
          <w:sz w:val="22"/>
          <w:szCs w:val="22"/>
        </w:rPr>
        <w:t xml:space="preserve">"How confident are you in these numbers?"</w:t>
      </w:r>
    </w:p>
    <w:p>
      <w:pPr>
        <w:spacing w:after="160"/>
      </w:pPr>
      <w:r>
        <w:rPr>
          <w:rFonts w:ascii="Calibri" w:cs="Calibri" w:eastAsia="Calibri" w:hAnsi="Calibri"/>
          <w:color w:val="374151"/>
          <w:sz w:val="22"/>
          <w:szCs w:val="22"/>
        </w:rPr>
        <w:t xml:space="preserve">The Regional Head replies: </w:t>
      </w:r>
      <w:r>
        <w:rPr>
          <w:rFonts w:ascii="Calibri" w:cs="Calibri" w:eastAsia="Calibri" w:hAnsi="Calibri"/>
          <w:color w:val="374151"/>
          <w:sz w:val="22"/>
          <w:szCs w:val="22"/>
        </w:rPr>
        <w:t xml:space="preserve">"Very. DEA gave Branch D every possible advantage. It looked for any combination of the other four branches that could match Branch D's output. The only combination that works requires just 6.4 staff and ₹19.2L — using a scaled-up version of Branch C as the benchmark. The mathematics is undeniable."</w:t>
      </w:r>
    </w:p>
    <w:p>
      <w:pPr>
        <w:spacing w:after="160"/>
      </w:pPr>
      <w:r>
        <w:rPr>
          <w:rFonts w:ascii="Calibri" w:cs="Calibri" w:eastAsia="Calibri" w:hAnsi="Calibri"/>
          <w:color w:val="374151"/>
          <w:sz w:val="22"/>
          <w:szCs w:val="22"/>
        </w:rPr>
        <w:t xml:space="preserve">The Board approves a </w:t>
      </w:r>
      <w:r>
        <w:rPr>
          <w:rFonts w:ascii="Calibri" w:cs="Calibri" w:eastAsia="Calibri" w:hAnsi="Calibri"/>
          <w:b/>
          <w:bCs/>
          <w:color w:val="374151"/>
          <w:sz w:val="22"/>
          <w:szCs w:val="22"/>
        </w:rPr>
        <w:t xml:space="preserve">restructuring plan for Branch D</w:t>
      </w:r>
      <w:r>
        <w:rPr>
          <w:rFonts w:ascii="Calibri" w:cs="Calibri" w:eastAsia="Calibri" w:hAnsi="Calibri"/>
          <w:color w:val="374151"/>
          <w:sz w:val="22"/>
          <w:szCs w:val="22"/>
        </w:rPr>
        <w:t xml:space="preserve"> — a phased reduction of 3 staff positions over 12 months through natural attrition, combined with a ₹7L reduction in discretionary operating costs. The deposit mobilisation target is raised from ₹22Cr to ₹28Cr.</w:t>
      </w:r>
    </w:p>
    <w:p>
      <w:pPr>
        <w:spacing w:after="160"/>
      </w:pPr>
      <w:r>
        <w:rPr>
          <w:rFonts w:ascii="Calibri" w:cs="Calibri" w:eastAsia="Calibri" w:hAnsi="Calibri"/>
          <w:color w:val="374151"/>
          <w:sz w:val="22"/>
          <w:szCs w:val="22"/>
        </w:rPr>
        <w:t xml:space="preserve">Branch C's manager is invited to run two training workshops for the other branch teams — a rare honour that acknowledges her branch's frontier status in loan processing efficiency.</w:t>
      </w:r>
    </w:p>
    <w:p>
      <w:pPr>
        <w:pBdr>
          <w:bottom w:val="single" w:color="E2E8F0" w:sz="4" w:space="4"/>
        </w:pBdr>
        <w:spacing w:after="200"/>
      </w:pPr>
      <w:r>
        <w:rPr>
          <w:rFonts w:ascii="Calibri" w:cs="Calibri" w:eastAsia="Calibri" w:hAnsi="Calibri"/>
          <w:color w:val="374151"/>
          <w:sz w:val="22"/>
          <w:szCs w:val="22"/>
        </w:rPr>
        <w:t xml:space="preserve"/>
      </w:r>
    </w:p>
    <w:p>
      <w:pPr>
        <w:pStyle w:val="Heading2"/>
        <w:spacing w:after="160" w:before="360"/>
      </w:pPr>
      <w:r>
        <w:rPr>
          <w:rFonts w:ascii="Cambria" w:cs="Cambria" w:eastAsia="Cambria" w:hAnsi="Cambria"/>
          <w:b/>
          <w:bCs/>
          <w:color w:val="1E2761"/>
          <w:sz w:val="28"/>
          <w:szCs w:val="28"/>
        </w:rPr>
        <w:t xml:space="preserve">The Five Lessons of DEA</w:t>
      </w:r>
    </w:p>
    <w:p>
      <w:pPr>
        <w:spacing w:after="160"/>
      </w:pPr>
      <w:r>
        <w:rPr>
          <w:rFonts w:ascii="Calibri" w:cs="Calibri" w:eastAsia="Calibri" w:hAnsi="Calibri"/>
          <w:b/>
          <w:bCs/>
          <w:color w:val="1E2761"/>
          <w:sz w:val="22"/>
          <w:szCs w:val="22"/>
        </w:rPr>
        <w:t xml:space="preserve">1. Volume is not efficiency. </w:t>
      </w:r>
      <w:r>
        <w:rPr>
          <w:rFonts w:ascii="Calibri" w:cs="Calibri" w:eastAsia="Calibri" w:hAnsi="Calibri"/>
          <w:color w:val="374151"/>
          <w:sz w:val="22"/>
          <w:szCs w:val="22"/>
        </w:rPr>
        <w:t xml:space="preserve">Branch D processed the most loans but wasted the most resources. DEA separates the two.</w:t>
      </w:r>
    </w:p>
    <w:p>
      <w:pPr>
        <w:spacing w:after="160"/>
      </w:pPr>
      <w:r>
        <w:rPr>
          <w:rFonts w:ascii="Calibri" w:cs="Calibri" w:eastAsia="Calibri" w:hAnsi="Calibri"/>
          <w:b/>
          <w:bCs/>
          <w:color w:val="1E2761"/>
          <w:sz w:val="22"/>
          <w:szCs w:val="22"/>
        </w:rPr>
        <w:t xml:space="preserve">2. Efficiency is always relative. </w:t>
      </w:r>
      <w:r>
        <w:rPr>
          <w:rFonts w:ascii="Calibri" w:cs="Calibri" w:eastAsia="Calibri" w:hAnsi="Calibri"/>
          <w:color w:val="374151"/>
          <w:sz w:val="22"/>
          <w:szCs w:val="22"/>
        </w:rPr>
        <w:t xml:space="preserve">A score of 1.0 means undominated within this sample — not globally optimal. Add more branches to the dataset and some scores may change.</w:t>
      </w:r>
    </w:p>
    <w:p>
      <w:pPr>
        <w:spacing w:after="160"/>
      </w:pPr>
      <w:r>
        <w:rPr>
          <w:rFonts w:ascii="Calibri" w:cs="Calibri" w:eastAsia="Calibri" w:hAnsi="Calibri"/>
          <w:b/>
          <w:bCs/>
          <w:color w:val="1E2761"/>
          <w:sz w:val="22"/>
          <w:szCs w:val="22"/>
        </w:rPr>
        <w:t xml:space="preserve">3. Each efficient branch has a unique strength. </w:t>
      </w:r>
      <w:r>
        <w:rPr>
          <w:rFonts w:ascii="Calibri" w:cs="Calibri" w:eastAsia="Calibri" w:hAnsi="Calibri"/>
          <w:color w:val="374151"/>
          <w:sz w:val="22"/>
          <w:szCs w:val="22"/>
        </w:rPr>
        <w:t xml:space="preserve">C leads on loans, E leads on deposits, A holds a unique scale position. Remove any one of them and the frontier changes.</w:t>
      </w:r>
    </w:p>
    <w:p>
      <w:pPr>
        <w:spacing w:after="160"/>
      </w:pPr>
      <w:r>
        <w:rPr>
          <w:rFonts w:ascii="Calibri" w:cs="Calibri" w:eastAsia="Calibri" w:hAnsi="Calibri"/>
          <w:b/>
          <w:bCs/>
          <w:color w:val="1E2761"/>
          <w:sz w:val="22"/>
          <w:szCs w:val="22"/>
        </w:rPr>
        <w:t xml:space="preserve">4. The improvement path is specific. </w:t>
      </w:r>
      <w:r>
        <w:rPr>
          <w:rFonts w:ascii="Calibri" w:cs="Calibri" w:eastAsia="Calibri" w:hAnsi="Calibri"/>
          <w:color w:val="374151"/>
          <w:sz w:val="22"/>
          <w:szCs w:val="22"/>
        </w:rPr>
        <w:t xml:space="preserve">DEA does not just say 'improve.' It says 'reduce staff to 6.4 and cost to ₹19.2L.' Two-stage targets are actionable, not aspirational.</w:t>
      </w:r>
    </w:p>
    <w:p>
      <w:pPr>
        <w:spacing w:after="160"/>
      </w:pPr>
      <w:r>
        <w:rPr>
          <w:rFonts w:ascii="Calibri" w:cs="Calibri" w:eastAsia="Calibri" w:hAnsi="Calibri"/>
          <w:b/>
          <w:bCs/>
          <w:color w:val="1E2761"/>
          <w:sz w:val="22"/>
          <w:szCs w:val="22"/>
        </w:rPr>
        <w:t xml:space="preserve">5. The benchmark is found, not chosen. </w:t>
      </w:r>
      <w:r>
        <w:rPr>
          <w:rFonts w:ascii="Calibri" w:cs="Calibri" w:eastAsia="Calibri" w:hAnsi="Calibri"/>
          <w:color w:val="374151"/>
          <w:sz w:val="22"/>
          <w:szCs w:val="22"/>
        </w:rPr>
        <w:t xml:space="preserve">The LP finds the most favourable composite for each branch. If even that composite dominates the branch, the verdict is beyond dispute.</w:t>
      </w:r>
    </w:p>
    <w:p>
      <w:pPr>
        <w:pBdr>
          <w:bottom w:val="single" w:color="E2E8F0" w:sz="4" w:space="4"/>
        </w:pBdr>
        <w:spacing w:after="200"/>
      </w:pPr>
      <w:r>
        <w:rPr>
          <w:rFonts w:ascii="Calibri" w:cs="Calibri" w:eastAsia="Calibri" w:hAnsi="Calibri"/>
          <w:color w:val="374151"/>
          <w:sz w:val="22"/>
          <w:szCs w:val="22"/>
        </w:rPr>
        <w:t xml:space="preserve"/>
      </w:r>
    </w:p>
    <w:p>
      <w:pPr>
        <w:spacing w:before="240"/>
        <w:jc w:val="right"/>
      </w:pPr>
      <w:r>
        <w:rPr>
          <w:rFonts w:ascii="Calibri" w:cs="Calibri" w:eastAsia="Calibri" w:hAnsi="Calibri"/>
          <w:color w:val="0D9488"/>
          <w:sz w:val="18"/>
          <w:szCs w:val="18"/>
        </w:rPr>
        <w:t xml:space="preserve">DEA·Lab — dea-classroom-ifhe.web.app</w:t>
      </w:r>
    </w:p>
    <w:p>
      <w:pPr>
        <w:spacing w:after="120"/>
        <w:jc w:val="right"/>
      </w:pPr>
      <w:r>
        <w:rPr>
          <w:rFonts w:ascii="Calibri" w:cs="Calibri" w:eastAsia="Calibri" w:hAnsi="Calibri"/>
          <w:color w:val="374151"/>
          <w:sz w:val="18"/>
          <w:szCs w:val="18"/>
        </w:rPr>
        <w:t xml:space="preserve">MBA 3rd Semester  |  Service Operations Management  |  IFHE Hyderabad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 Branches — A DEA Story</dc:title>
  <dc:creator>Dr. Sanjay Fuloria</dc:creator>
  <dc:description>A mathematically rigorous narrative for MBA Service Operations Management</dc:description>
  <cp:lastModifiedBy>Un-named</cp:lastModifiedBy>
  <cp:revision>1</cp:revision>
  <dcterms:created xsi:type="dcterms:W3CDTF">2026-07-10T05:46:38.095Z</dcterms:created>
  <dcterms:modified xsi:type="dcterms:W3CDTF">2026-07-10T05:46:38.109Z</dcterms:modified>
</cp:coreProperties>
</file>

<file path=docProps/custom.xml><?xml version="1.0" encoding="utf-8"?>
<Properties xmlns="http://schemas.openxmlformats.org/officeDocument/2006/custom-properties" xmlns:vt="http://schemas.openxmlformats.org/officeDocument/2006/docPropsVTypes"/>
</file>