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 xml:space="preserve"> </w:t>
      </w:r>
      <w:r>
        <w:rPr/>
        <w:t>Auscare Issue</w:t>
      </w:r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1. Slide </w:t>
      </w:r>
      <w:r>
        <w:rPr>
          <w:color w:val="FFFFFF"/>
          <w:shd w:fill="007826" w:val="clear"/>
        </w:rPr>
        <w:t>READ MORE</w:t>
      </w:r>
      <w:r>
        <w:rPr/>
        <w:t xml:space="preserve"> button is not working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93345</wp:posOffset>
            </wp:positionH>
            <wp:positionV relativeFrom="paragraph">
              <wp:posOffset>137160</wp:posOffset>
            </wp:positionV>
            <wp:extent cx="1590675" cy="54292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On all Short Coures has same link http://www.auscaregroup.com.au/short-courses/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61468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2016-07-21T17:48:49Z</dcterms:created>
  <dc:language>en-IN</dc:language>
  <cp:revision>0</cp:revision>
</cp:coreProperties>
</file>