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28" w:rsidRPr="00243766" w:rsidRDefault="00255C28" w:rsidP="00255C28">
      <w:pPr>
        <w:pStyle w:val="Heading2"/>
        <w:tabs>
          <w:tab w:val="left" w:pos="720"/>
        </w:tabs>
        <w:jc w:val="center"/>
        <w:rPr>
          <w:rFonts w:ascii="Garamond" w:hAnsi="Garamond"/>
          <w:smallCaps/>
          <w:sz w:val="28"/>
          <w:szCs w:val="28"/>
        </w:rPr>
      </w:pPr>
      <w:r>
        <w:rPr>
          <w:rFonts w:ascii="Garamond" w:hAnsi="Garamond"/>
          <w:smallCaps/>
          <w:sz w:val="28"/>
          <w:szCs w:val="28"/>
        </w:rPr>
        <w:t>Ajay Dahiya</w:t>
      </w:r>
    </w:p>
    <w:p w:rsidR="00255C28" w:rsidRDefault="00255C28" w:rsidP="00255C28">
      <w:pPr>
        <w:jc w:val="center"/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sz w:val="17"/>
          <w:szCs w:val="17"/>
        </w:rPr>
        <w:t>Sanskriti</w:t>
      </w:r>
      <w:proofErr w:type="spellEnd"/>
      <w:r>
        <w:rPr>
          <w:rFonts w:ascii="Verdana" w:hAnsi="Verdana"/>
          <w:sz w:val="17"/>
          <w:szCs w:val="17"/>
        </w:rPr>
        <w:t xml:space="preserve"> Apartment, Flat#392, Sector-19-B, DDA Flats, Dwarka, New Delhi, India - 110075</w:t>
      </w:r>
    </w:p>
    <w:p w:rsidR="00255C28" w:rsidRDefault="00255C28" w:rsidP="00255C28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Mob: +91 9810571681 Home: 011 41501942</w:t>
      </w:r>
    </w:p>
    <w:p w:rsidR="00255C28" w:rsidRDefault="00255C28" w:rsidP="00255C28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Email: ajaydahiya12@gmail.com</w:t>
      </w:r>
    </w:p>
    <w:p w:rsidR="00255C28" w:rsidRDefault="00255C28" w:rsidP="00255C28">
      <w:pPr>
        <w:pStyle w:val="Heading2"/>
        <w:pBdr>
          <w:bottom w:val="thickThinSmallGap" w:sz="18" w:space="1" w:color="auto"/>
        </w:pBdr>
        <w:tabs>
          <w:tab w:val="left" w:pos="720"/>
        </w:tabs>
        <w:jc w:val="center"/>
        <w:rPr>
          <w:rFonts w:ascii="Verdana" w:hAnsi="Verdana"/>
          <w:sz w:val="10"/>
          <w:szCs w:val="10"/>
          <w:u w:val="single"/>
        </w:rPr>
      </w:pPr>
    </w:p>
    <w:p w:rsidR="00255C28" w:rsidRDefault="00255C28" w:rsidP="00255C28">
      <w:pPr>
        <w:spacing w:before="60"/>
        <w:jc w:val="center"/>
        <w:rPr>
          <w:rFonts w:ascii="Verdana" w:hAnsi="Verdana"/>
          <w:i/>
          <w:sz w:val="18"/>
          <w:szCs w:val="18"/>
        </w:rPr>
      </w:pPr>
    </w:p>
    <w:p w:rsidR="00255C28" w:rsidRDefault="00255C28" w:rsidP="00255C28">
      <w:pPr>
        <w:spacing w:before="60"/>
        <w:jc w:val="center"/>
        <w:rPr>
          <w:rFonts w:ascii="Verdana" w:hAnsi="Verdana"/>
          <w:b/>
          <w:i/>
          <w:sz w:val="18"/>
          <w:szCs w:val="18"/>
        </w:rPr>
      </w:pPr>
      <w:r w:rsidRPr="009D4331">
        <w:rPr>
          <w:rFonts w:ascii="Verdana" w:hAnsi="Verdana"/>
          <w:i/>
          <w:sz w:val="18"/>
          <w:szCs w:val="18"/>
        </w:rPr>
        <w:t xml:space="preserve">Presently working as </w:t>
      </w:r>
      <w:r>
        <w:rPr>
          <w:rFonts w:ascii="Verdana" w:hAnsi="Verdana"/>
          <w:b/>
          <w:i/>
          <w:sz w:val="18"/>
          <w:szCs w:val="18"/>
        </w:rPr>
        <w:t>Associate Process Consultant</w:t>
      </w:r>
      <w:r>
        <w:rPr>
          <w:rFonts w:ascii="Verdana" w:hAnsi="Verdana"/>
          <w:i/>
          <w:sz w:val="18"/>
          <w:szCs w:val="18"/>
        </w:rPr>
        <w:t xml:space="preserve"> with</w:t>
      </w:r>
      <w:r w:rsidRPr="001A60A4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i/>
          <w:sz w:val="18"/>
          <w:szCs w:val="18"/>
        </w:rPr>
        <w:t>CONDUENT</w:t>
      </w:r>
    </w:p>
    <w:p w:rsidR="00255C28" w:rsidRDefault="00255C28" w:rsidP="00255C28">
      <w:pPr>
        <w:spacing w:before="60"/>
        <w:jc w:val="center"/>
        <w:rPr>
          <w:rFonts w:ascii="Verdana" w:hAnsi="Verdana"/>
          <w:b/>
          <w:bCs/>
          <w:sz w:val="18"/>
          <w:szCs w:val="18"/>
        </w:rPr>
      </w:pPr>
    </w:p>
    <w:p w:rsidR="00255C28" w:rsidRDefault="00255C28" w:rsidP="00255C28">
      <w:pPr>
        <w:jc w:val="both"/>
        <w:rPr>
          <w:rFonts w:ascii="Verdana" w:hAnsi="Verdana"/>
          <w:noProof/>
          <w:sz w:val="17"/>
          <w:szCs w:val="17"/>
        </w:rPr>
      </w:pPr>
      <w:r w:rsidRPr="00A0715A">
        <w:rPr>
          <w:rFonts w:ascii="Verdana" w:hAnsi="Verdana"/>
          <w:noProof/>
          <w:sz w:val="17"/>
          <w:szCs w:val="17"/>
        </w:rPr>
        <w:t>Seeking a strong opportunity to capitalize the cross-functional industry exposure and add significant value to prospective employer</w:t>
      </w:r>
    </w:p>
    <w:p w:rsidR="00255C28" w:rsidRDefault="00255C28" w:rsidP="00255C28">
      <w:pPr>
        <w:jc w:val="both"/>
        <w:rPr>
          <w:rFonts w:ascii="Verdana" w:hAnsi="Verdana"/>
          <w:sz w:val="20"/>
          <w:szCs w:val="20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Core Skills</w:t>
      </w:r>
    </w:p>
    <w:tbl>
      <w:tblPr>
        <w:tblW w:w="8779" w:type="dxa"/>
        <w:jc w:val="center"/>
        <w:tblInd w:w="108" w:type="dxa"/>
        <w:tblLook w:val="0000" w:firstRow="0" w:lastRow="0" w:firstColumn="0" w:lastColumn="0" w:noHBand="0" w:noVBand="0"/>
      </w:tblPr>
      <w:tblGrid>
        <w:gridCol w:w="4492"/>
        <w:gridCol w:w="4287"/>
      </w:tblGrid>
      <w:tr w:rsidR="00255C28" w:rsidTr="00E166C7">
        <w:trPr>
          <w:trHeight w:val="713"/>
          <w:jc w:val="center"/>
        </w:trPr>
        <w:tc>
          <w:tcPr>
            <w:tcW w:w="4492" w:type="dxa"/>
          </w:tcPr>
          <w:p w:rsidR="00255C28" w:rsidRDefault="00255C28" w:rsidP="00E166C7">
            <w:pPr>
              <w:numPr>
                <w:ilvl w:val="0"/>
                <w:numId w:val="1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Transitions &amp; Mobilization</w:t>
            </w:r>
          </w:p>
          <w:p w:rsidR="00255C28" w:rsidRDefault="00255C28" w:rsidP="00E166C7">
            <w:pPr>
              <w:numPr>
                <w:ilvl w:val="0"/>
                <w:numId w:val="1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Resource Forcasting, Global Sourcing</w:t>
            </w:r>
          </w:p>
          <w:p w:rsidR="00255C28" w:rsidRDefault="00255C28" w:rsidP="00E166C7">
            <w:pPr>
              <w:numPr>
                <w:ilvl w:val="0"/>
                <w:numId w:val="1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Team Leadership and Staff Development</w:t>
            </w:r>
          </w:p>
          <w:p w:rsidR="00255C28" w:rsidRDefault="00255C28" w:rsidP="00E166C7">
            <w:pPr>
              <w:numPr>
                <w:ilvl w:val="0"/>
                <w:numId w:val="1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Stakeholder</w:t>
            </w:r>
            <w:r w:rsidRPr="00226F1C">
              <w:rPr>
                <w:rFonts w:ascii="Verdana" w:hAnsi="Verdana"/>
                <w:noProof/>
                <w:sz w:val="17"/>
                <w:szCs w:val="17"/>
              </w:rPr>
              <w:t xml:space="preserve"> Management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 </w:t>
            </w:r>
          </w:p>
        </w:tc>
        <w:tc>
          <w:tcPr>
            <w:tcW w:w="4287" w:type="dxa"/>
          </w:tcPr>
          <w:p w:rsidR="00255C28" w:rsidRDefault="00255C28" w:rsidP="00E166C7">
            <w:pPr>
              <w:numPr>
                <w:ilvl w:val="0"/>
                <w:numId w:val="2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Project Management</w:t>
            </w:r>
          </w:p>
          <w:p w:rsidR="00255C28" w:rsidRDefault="00255C28" w:rsidP="00E166C7">
            <w:pPr>
              <w:numPr>
                <w:ilvl w:val="0"/>
                <w:numId w:val="2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 w:rsidRPr="00226F1C">
              <w:rPr>
                <w:rFonts w:ascii="Verdana" w:hAnsi="Verdana"/>
                <w:noProof/>
                <w:sz w:val="17"/>
                <w:szCs w:val="17"/>
              </w:rPr>
              <w:t>Quality</w:t>
            </w:r>
            <w:r>
              <w:rPr>
                <w:rFonts w:ascii="Verdana" w:hAnsi="Verdana"/>
                <w:noProof/>
                <w:sz w:val="17"/>
                <w:szCs w:val="17"/>
              </w:rPr>
              <w:t xml:space="preserve"> &amp; Governance</w:t>
            </w:r>
          </w:p>
          <w:p w:rsidR="00255C28" w:rsidRDefault="00255C28" w:rsidP="00E166C7">
            <w:pPr>
              <w:numPr>
                <w:ilvl w:val="0"/>
                <w:numId w:val="2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Strategic planning &amp; Implementation</w:t>
            </w:r>
          </w:p>
          <w:p w:rsidR="00255C28" w:rsidRDefault="00255C28" w:rsidP="00E166C7">
            <w:pPr>
              <w:numPr>
                <w:ilvl w:val="0"/>
                <w:numId w:val="2"/>
              </w:num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  <w:r>
              <w:rPr>
                <w:rFonts w:ascii="Verdana" w:hAnsi="Verdana"/>
                <w:noProof/>
                <w:sz w:val="17"/>
                <w:szCs w:val="17"/>
              </w:rPr>
              <w:t>Training &amp; Development</w:t>
            </w:r>
          </w:p>
          <w:p w:rsidR="00255C28" w:rsidRPr="00654F4D" w:rsidRDefault="00255C28" w:rsidP="00E166C7">
            <w:pPr>
              <w:spacing w:before="40" w:after="40"/>
              <w:rPr>
                <w:rFonts w:ascii="Verdana" w:hAnsi="Verdana"/>
                <w:noProof/>
                <w:sz w:val="17"/>
                <w:szCs w:val="17"/>
              </w:rPr>
            </w:pPr>
          </w:p>
        </w:tc>
      </w:tr>
    </w:tbl>
    <w:p w:rsidR="00255C28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Key Achievements</w:t>
      </w:r>
    </w:p>
    <w:p w:rsidR="00255C28" w:rsidRDefault="00255C28" w:rsidP="00255C28">
      <w:pPr>
        <w:numPr>
          <w:ilvl w:val="0"/>
          <w:numId w:val="3"/>
        </w:numPr>
        <w:spacing w:before="60"/>
        <w:jc w:val="both"/>
        <w:rPr>
          <w:rFonts w:ascii="Verdana" w:hAnsi="Verdana"/>
          <w:sz w:val="17"/>
          <w:szCs w:val="17"/>
        </w:rPr>
      </w:pPr>
      <w:r w:rsidRPr="004A0B9C">
        <w:rPr>
          <w:rFonts w:ascii="Verdana" w:hAnsi="Verdana"/>
          <w:b/>
          <w:sz w:val="17"/>
          <w:szCs w:val="17"/>
        </w:rPr>
        <w:t xml:space="preserve">PRINCE2® </w:t>
      </w:r>
      <w:r>
        <w:rPr>
          <w:rFonts w:ascii="Verdana" w:hAnsi="Verdana"/>
          <w:b/>
          <w:sz w:val="17"/>
          <w:szCs w:val="17"/>
        </w:rPr>
        <w:t xml:space="preserve">Foundation and </w:t>
      </w:r>
      <w:r w:rsidRPr="004A0B9C">
        <w:rPr>
          <w:rFonts w:ascii="Verdana" w:hAnsi="Verdana"/>
          <w:b/>
          <w:sz w:val="17"/>
          <w:szCs w:val="17"/>
        </w:rPr>
        <w:t>Practitioner</w:t>
      </w:r>
      <w:r>
        <w:rPr>
          <w:rFonts w:ascii="Verdana" w:hAnsi="Verdana"/>
          <w:sz w:val="17"/>
          <w:szCs w:val="17"/>
        </w:rPr>
        <w:t xml:space="preserve"> Certified thru APMG in Project management.</w:t>
      </w:r>
    </w:p>
    <w:p w:rsidR="00255C28" w:rsidRPr="003772B6" w:rsidRDefault="00255C28" w:rsidP="00255C28">
      <w:pPr>
        <w:numPr>
          <w:ilvl w:val="0"/>
          <w:numId w:val="3"/>
        </w:numPr>
        <w:spacing w:before="60"/>
        <w:jc w:val="both"/>
        <w:rPr>
          <w:rFonts w:ascii="Verdana" w:hAnsi="Verdana"/>
          <w:sz w:val="17"/>
          <w:szCs w:val="17"/>
        </w:rPr>
      </w:pPr>
      <w:r w:rsidRPr="003772B6">
        <w:rPr>
          <w:rFonts w:ascii="Verdana" w:hAnsi="Verdana"/>
          <w:b/>
          <w:sz w:val="17"/>
          <w:szCs w:val="17"/>
        </w:rPr>
        <w:t>ITIL® Foundation Certificate in IT Service Management</w:t>
      </w:r>
    </w:p>
    <w:p w:rsidR="00255C28" w:rsidRDefault="00255C28" w:rsidP="00255C28">
      <w:pPr>
        <w:numPr>
          <w:ilvl w:val="0"/>
          <w:numId w:val="3"/>
        </w:numPr>
        <w:spacing w:before="20" w:after="20"/>
        <w:jc w:val="both"/>
        <w:rPr>
          <w:rFonts w:ascii="Verdana" w:hAnsi="Verdana"/>
          <w:sz w:val="17"/>
          <w:szCs w:val="17"/>
        </w:rPr>
      </w:pPr>
      <w:r w:rsidRPr="00AF29A6">
        <w:rPr>
          <w:rFonts w:ascii="Verdana" w:hAnsi="Verdana"/>
          <w:b/>
          <w:sz w:val="17"/>
          <w:szCs w:val="17"/>
        </w:rPr>
        <w:t>PMP trained</w:t>
      </w:r>
      <w:r>
        <w:rPr>
          <w:rFonts w:ascii="Verdana" w:hAnsi="Verdana"/>
          <w:sz w:val="17"/>
          <w:szCs w:val="17"/>
        </w:rPr>
        <w:t xml:space="preserve"> – got 35 PDU from Knowledge woods. </w:t>
      </w:r>
    </w:p>
    <w:p w:rsidR="00255C28" w:rsidRDefault="00255C28" w:rsidP="00255C28">
      <w:pPr>
        <w:numPr>
          <w:ilvl w:val="0"/>
          <w:numId w:val="3"/>
        </w:numPr>
        <w:spacing w:before="20"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Q</w:t>
      </w:r>
      <w:r w:rsidRPr="001C7712">
        <w:rPr>
          <w:rFonts w:ascii="Verdana" w:hAnsi="Verdana"/>
          <w:sz w:val="17"/>
          <w:szCs w:val="17"/>
        </w:rPr>
        <w:t xml:space="preserve">ualitative experience in Operations, </w:t>
      </w:r>
      <w:r>
        <w:rPr>
          <w:rFonts w:ascii="Verdana" w:hAnsi="Verdana"/>
          <w:sz w:val="17"/>
          <w:szCs w:val="17"/>
        </w:rPr>
        <w:t xml:space="preserve">Project Management, Transition &amp; Mobilization, Management, Resource Management, </w:t>
      </w:r>
      <w:r w:rsidRPr="001C7712">
        <w:rPr>
          <w:rFonts w:ascii="Verdana" w:hAnsi="Verdana"/>
          <w:sz w:val="17"/>
          <w:szCs w:val="17"/>
        </w:rPr>
        <w:t>Process Ma</w:t>
      </w:r>
      <w:r>
        <w:rPr>
          <w:rFonts w:ascii="Verdana" w:hAnsi="Verdana"/>
          <w:sz w:val="17"/>
          <w:szCs w:val="17"/>
        </w:rPr>
        <w:t>nagement (Financial and Non-Financial)</w:t>
      </w:r>
      <w:r w:rsidRPr="001C7712">
        <w:rPr>
          <w:rFonts w:ascii="Verdana" w:hAnsi="Verdana"/>
          <w:sz w:val="17"/>
          <w:szCs w:val="17"/>
        </w:rPr>
        <w:t>, Customer Relationship Management and developing procedures, service standards for business excellence</w:t>
      </w:r>
      <w:r>
        <w:rPr>
          <w:rFonts w:ascii="Verdana" w:hAnsi="Verdana"/>
          <w:sz w:val="17"/>
          <w:szCs w:val="17"/>
        </w:rPr>
        <w:t>.</w:t>
      </w:r>
    </w:p>
    <w:p w:rsidR="00255C28" w:rsidRPr="00092439" w:rsidRDefault="00255C28" w:rsidP="00092439">
      <w:pPr>
        <w:numPr>
          <w:ilvl w:val="0"/>
          <w:numId w:val="3"/>
        </w:numPr>
        <w:spacing w:before="20"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Managed UK and Canada processes for </w:t>
      </w:r>
      <w:r w:rsidR="00D913CD">
        <w:rPr>
          <w:rFonts w:ascii="Verdana" w:hAnsi="Verdana"/>
          <w:sz w:val="17"/>
          <w:szCs w:val="17"/>
        </w:rPr>
        <w:t xml:space="preserve">HRO, Health Care </w:t>
      </w:r>
      <w:r>
        <w:rPr>
          <w:rFonts w:ascii="Verdana" w:hAnsi="Verdana"/>
          <w:noProof/>
          <w:sz w:val="17"/>
          <w:szCs w:val="17"/>
        </w:rPr>
        <w:t>&amp; Health and Welfare (Payroll, Insurance, Reconcialiation, Vendor files, Direct bills and Pension etc).</w:t>
      </w:r>
    </w:p>
    <w:p w:rsidR="00255C28" w:rsidRDefault="00255C28" w:rsidP="00255C28">
      <w:pPr>
        <w:numPr>
          <w:ilvl w:val="0"/>
          <w:numId w:val="3"/>
        </w:numPr>
        <w:spacing w:before="20"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Significantly contributed in reduction of cost by transitioning work from high cost center to low cost center in India.</w:t>
      </w:r>
    </w:p>
    <w:p w:rsidR="00255C28" w:rsidRDefault="00255C28" w:rsidP="007F14D7">
      <w:pPr>
        <w:spacing w:before="20" w:after="20"/>
        <w:jc w:val="both"/>
        <w:rPr>
          <w:rFonts w:ascii="Verdana" w:hAnsi="Verdana"/>
          <w:sz w:val="17"/>
          <w:szCs w:val="17"/>
        </w:rPr>
      </w:pPr>
    </w:p>
    <w:p w:rsidR="00255C28" w:rsidRPr="00AA5F43" w:rsidRDefault="00255C28" w:rsidP="00255C28">
      <w:pPr>
        <w:spacing w:before="20" w:after="20"/>
        <w:ind w:left="360"/>
        <w:jc w:val="both"/>
        <w:rPr>
          <w:rFonts w:ascii="Verdana" w:hAnsi="Verdana"/>
          <w:sz w:val="17"/>
          <w:szCs w:val="17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Career History</w:t>
      </w:r>
    </w:p>
    <w:p w:rsidR="00255C28" w:rsidRDefault="00255C28" w:rsidP="00255C28">
      <w:pPr>
        <w:rPr>
          <w:rFonts w:ascii="Garamond" w:hAnsi="Garamond"/>
          <w:sz w:val="20"/>
          <w:szCs w:val="20"/>
        </w:rPr>
      </w:pPr>
    </w:p>
    <w:p w:rsidR="00255C28" w:rsidRDefault="00255C28" w:rsidP="00255C28">
      <w:pPr>
        <w:spacing w:before="6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CONDUENT Human Resource Services</w:t>
      </w:r>
    </w:p>
    <w:p w:rsidR="00255C28" w:rsidRDefault="00255C28" w:rsidP="00255C28">
      <w:pPr>
        <w:jc w:val="center"/>
        <w:rPr>
          <w:rFonts w:ascii="Verdana" w:hAnsi="Verdana"/>
          <w:b/>
          <w:bCs/>
          <w:sz w:val="18"/>
          <w:szCs w:val="18"/>
        </w:rPr>
      </w:pPr>
      <w:r w:rsidRPr="009D4331">
        <w:rPr>
          <w:rFonts w:ascii="Verdana" w:hAnsi="Verdana"/>
          <w:b/>
          <w:bCs/>
          <w:sz w:val="18"/>
          <w:szCs w:val="18"/>
        </w:rPr>
        <w:t xml:space="preserve"> (</w:t>
      </w:r>
      <w:r>
        <w:rPr>
          <w:rFonts w:ascii="Verdana" w:hAnsi="Verdana"/>
          <w:b/>
          <w:bCs/>
          <w:sz w:val="18"/>
          <w:szCs w:val="18"/>
        </w:rPr>
        <w:t>March 2009 – Till Date</w:t>
      </w:r>
      <w:r w:rsidRPr="009D4331">
        <w:rPr>
          <w:rFonts w:ascii="Verdana" w:hAnsi="Verdana"/>
          <w:b/>
          <w:bCs/>
          <w:sz w:val="18"/>
          <w:szCs w:val="18"/>
        </w:rPr>
        <w:t>)</w:t>
      </w:r>
    </w:p>
    <w:p w:rsidR="00255C28" w:rsidRDefault="00255C28" w:rsidP="00255C28">
      <w:pPr>
        <w:ind w:left="1440" w:firstLine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Associate Process Consultant May 2014 – Present</w:t>
      </w:r>
    </w:p>
    <w:p w:rsidR="00255C28" w:rsidRPr="00CF6EFB" w:rsidRDefault="00255C28" w:rsidP="00255C28">
      <w:pPr>
        <w:ind w:left="1440" w:firstLine="720"/>
        <w:jc w:val="both"/>
        <w:rPr>
          <w:rFonts w:ascii="Verdana" w:hAnsi="Verdana"/>
          <w:b/>
          <w:sz w:val="17"/>
          <w:szCs w:val="17"/>
          <w:u w:val="single"/>
        </w:rPr>
      </w:pPr>
      <w:r w:rsidRPr="00CF6EFB">
        <w:rPr>
          <w:rFonts w:ascii="Verdana" w:hAnsi="Verdana"/>
          <w:b/>
          <w:sz w:val="17"/>
          <w:szCs w:val="17"/>
          <w:u w:val="single"/>
        </w:rPr>
        <w:t>Senior Team Lead – January 1, 2011 – April 2014</w:t>
      </w:r>
    </w:p>
    <w:p w:rsidR="00255C28" w:rsidRDefault="00255C28" w:rsidP="00255C28">
      <w:pPr>
        <w:ind w:left="1800" w:firstLine="360"/>
        <w:jc w:val="both"/>
        <w:rPr>
          <w:rFonts w:ascii="Verdana" w:hAnsi="Verdana"/>
          <w:b/>
          <w:sz w:val="17"/>
          <w:szCs w:val="17"/>
          <w:u w:val="single"/>
        </w:rPr>
      </w:pPr>
      <w:r w:rsidRPr="00CF6EFB">
        <w:rPr>
          <w:rFonts w:ascii="Verdana" w:hAnsi="Verdana"/>
          <w:b/>
          <w:sz w:val="17"/>
          <w:szCs w:val="17"/>
          <w:u w:val="single"/>
        </w:rPr>
        <w:t>Team Lead -March 16, 2009 to December 31, 2010</w:t>
      </w:r>
    </w:p>
    <w:p w:rsidR="007F14D7" w:rsidRDefault="007F14D7" w:rsidP="00255C28">
      <w:pPr>
        <w:ind w:left="1800" w:firstLine="360"/>
        <w:jc w:val="both"/>
        <w:rPr>
          <w:rFonts w:ascii="Verdana" w:hAnsi="Verdana"/>
          <w:b/>
          <w:sz w:val="17"/>
          <w:szCs w:val="17"/>
          <w:u w:val="single"/>
        </w:rPr>
      </w:pPr>
    </w:p>
    <w:p w:rsidR="007F14D7" w:rsidRPr="005D38D8" w:rsidRDefault="007F14D7" w:rsidP="007F14D7">
      <w:pPr>
        <w:numPr>
          <w:ilvl w:val="0"/>
          <w:numId w:val="6"/>
        </w:numPr>
        <w:tabs>
          <w:tab w:val="clear" w:pos="720"/>
          <w:tab w:val="left" w:pos="0"/>
          <w:tab w:val="num" w:pos="338"/>
        </w:tabs>
        <w:ind w:left="338" w:firstLine="22"/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 xml:space="preserve">Process Management: </w:t>
      </w:r>
    </w:p>
    <w:p w:rsidR="007F14D7" w:rsidRPr="005D38D8" w:rsidRDefault="007F14D7" w:rsidP="007F14D7">
      <w:pPr>
        <w:numPr>
          <w:ilvl w:val="1"/>
          <w:numId w:val="6"/>
        </w:numPr>
        <w:tabs>
          <w:tab w:val="clear" w:pos="1440"/>
          <w:tab w:val="left" w:pos="0"/>
          <w:tab w:val="num" w:pos="788"/>
        </w:tabs>
        <w:ind w:left="788" w:firstLine="292"/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Complete Client process ownership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Design and maintain processing calendar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Monitor day-day work for the clients irrespective of the teams and location (within India)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Perform BA activities for the clients aligned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Co-ordinate with Team Leaders to make sure that the processing under shared service team is up to date and no SLA misses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 xml:space="preserve">Make sure that the processes completed by shared service team are </w:t>
      </w:r>
      <w:proofErr w:type="spellStart"/>
      <w:r w:rsidRPr="005D38D8">
        <w:rPr>
          <w:rFonts w:ascii="Verdana" w:hAnsi="Verdana"/>
          <w:bCs/>
          <w:color w:val="000000"/>
          <w:sz w:val="17"/>
          <w:szCs w:val="17"/>
        </w:rPr>
        <w:t>QAed</w:t>
      </w:r>
      <w:proofErr w:type="spellEnd"/>
      <w:r w:rsidRPr="005D38D8">
        <w:rPr>
          <w:rFonts w:ascii="Verdana" w:hAnsi="Verdana"/>
          <w:bCs/>
          <w:color w:val="000000"/>
          <w:sz w:val="17"/>
          <w:szCs w:val="17"/>
        </w:rPr>
        <w:t xml:space="preserve"> and appropriate feedbacks are provided for misses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Provide process performance feedback to the TL’s of the shared service teams and discuss the improvement areas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Automation, Process Improvements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bCs/>
          <w:color w:val="000000"/>
          <w:sz w:val="17"/>
          <w:szCs w:val="17"/>
        </w:rPr>
      </w:pPr>
      <w:r w:rsidRPr="005D38D8">
        <w:rPr>
          <w:rFonts w:ascii="Verdana" w:hAnsi="Verdana"/>
          <w:bCs/>
          <w:color w:val="000000"/>
          <w:sz w:val="17"/>
          <w:szCs w:val="17"/>
        </w:rPr>
        <w:t>Transition (US – India) (Client aligned – Shared Service Team)</w:t>
      </w:r>
    </w:p>
    <w:p w:rsidR="007F14D7" w:rsidRPr="005D38D8" w:rsidRDefault="007F14D7" w:rsidP="007F14D7">
      <w:pPr>
        <w:tabs>
          <w:tab w:val="left" w:pos="0"/>
        </w:tabs>
        <w:ind w:left="1440"/>
        <w:rPr>
          <w:rFonts w:ascii="Verdana" w:hAnsi="Verdana"/>
          <w:b/>
          <w:bCs/>
          <w:sz w:val="17"/>
          <w:szCs w:val="17"/>
        </w:rPr>
      </w:pPr>
    </w:p>
    <w:p w:rsidR="007F14D7" w:rsidRPr="005D38D8" w:rsidRDefault="007F14D7" w:rsidP="007F14D7">
      <w:pPr>
        <w:numPr>
          <w:ilvl w:val="0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People Management: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Groom/Train Sr. Analyst/Analysts on various BA related activities across various processes</w:t>
      </w:r>
    </w:p>
    <w:p w:rsidR="00D913CD" w:rsidRPr="00D913CD" w:rsidRDefault="00D913CD" w:rsidP="00D913CD">
      <w:pPr>
        <w:pStyle w:val="ListParagraph"/>
        <w:numPr>
          <w:ilvl w:val="1"/>
          <w:numId w:val="6"/>
        </w:numPr>
        <w:rPr>
          <w:rFonts w:ascii="Verdana" w:hAnsi="Verdana"/>
          <w:sz w:val="17"/>
          <w:szCs w:val="17"/>
        </w:rPr>
      </w:pPr>
      <w:r w:rsidRPr="00D913CD">
        <w:rPr>
          <w:rFonts w:ascii="Verdana" w:hAnsi="Verdana"/>
          <w:sz w:val="17"/>
          <w:szCs w:val="17"/>
        </w:rPr>
        <w:t>Monitoring, Mentoring &amp; Manage team and peers by proving training and auditing.</w:t>
      </w:r>
    </w:p>
    <w:p w:rsidR="007F14D7" w:rsidRPr="00D913CD" w:rsidRDefault="007F14D7" w:rsidP="00D913CD">
      <w:pPr>
        <w:tabs>
          <w:tab w:val="left" w:pos="0"/>
        </w:tabs>
        <w:ind w:left="1440"/>
        <w:rPr>
          <w:rFonts w:ascii="Verdana" w:hAnsi="Verdana"/>
          <w:b/>
          <w:sz w:val="17"/>
          <w:szCs w:val="17"/>
        </w:rPr>
      </w:pPr>
    </w:p>
    <w:p w:rsidR="00D913CD" w:rsidRPr="00D913CD" w:rsidRDefault="00D913CD" w:rsidP="00D913CD">
      <w:pPr>
        <w:pStyle w:val="ListParagraph"/>
        <w:numPr>
          <w:ilvl w:val="1"/>
          <w:numId w:val="6"/>
        </w:numPr>
        <w:jc w:val="both"/>
        <w:rPr>
          <w:rFonts w:ascii="Verdana" w:hAnsi="Verdana"/>
          <w:color w:val="000000"/>
          <w:sz w:val="17"/>
          <w:szCs w:val="17"/>
        </w:rPr>
      </w:pPr>
      <w:r w:rsidRPr="00D913CD">
        <w:rPr>
          <w:rFonts w:ascii="Verdana" w:hAnsi="Verdana"/>
          <w:color w:val="000000"/>
          <w:sz w:val="17"/>
          <w:szCs w:val="17"/>
        </w:rPr>
        <w:t xml:space="preserve">Managing resource allocations/ resource performance </w:t>
      </w:r>
      <w:r w:rsidRPr="00D913CD">
        <w:rPr>
          <w:rFonts w:ascii="Verdana" w:hAnsi="Verdana"/>
          <w:sz w:val="17"/>
          <w:szCs w:val="17"/>
        </w:rPr>
        <w:t>Appraisals</w:t>
      </w:r>
      <w:r w:rsidRPr="00D913CD">
        <w:rPr>
          <w:rFonts w:ascii="Verdana" w:hAnsi="Verdana"/>
          <w:color w:val="000000"/>
          <w:sz w:val="17"/>
          <w:szCs w:val="17"/>
        </w:rPr>
        <w:t xml:space="preserve"> and setting up of communication channels across horizons of the organization structure.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Provide people performance feedback to the TL’s of the processing teams and discuss the improvement areas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Take care of Administrative activities for the team directly aligned</w:t>
      </w:r>
    </w:p>
    <w:p w:rsidR="007F14D7" w:rsidRPr="005D38D8" w:rsidRDefault="007F14D7" w:rsidP="007F14D7">
      <w:pPr>
        <w:tabs>
          <w:tab w:val="left" w:pos="0"/>
        </w:tabs>
        <w:ind w:left="1440"/>
        <w:rPr>
          <w:rFonts w:ascii="Verdana" w:hAnsi="Verdana"/>
          <w:b/>
          <w:bCs/>
          <w:sz w:val="17"/>
          <w:szCs w:val="17"/>
        </w:rPr>
      </w:pPr>
    </w:p>
    <w:p w:rsidR="007F14D7" w:rsidRPr="005D38D8" w:rsidRDefault="007F14D7" w:rsidP="007F14D7">
      <w:pPr>
        <w:numPr>
          <w:ilvl w:val="0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lastRenderedPageBreak/>
        <w:t xml:space="preserve">Client management: </w:t>
      </w:r>
    </w:p>
    <w:p w:rsidR="007F14D7" w:rsidRPr="005D38D8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First POC for US team (LSG/SBU) for the client(s) aligned</w:t>
      </w:r>
    </w:p>
    <w:p w:rsidR="007F14D7" w:rsidRPr="00D913CD" w:rsidRDefault="007F14D7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Interact with</w:t>
      </w:r>
      <w:r w:rsidRPr="005D38D8">
        <w:rPr>
          <w:rFonts w:ascii="Verdana" w:hAnsi="Verdana"/>
          <w:b/>
          <w:sz w:val="17"/>
          <w:szCs w:val="17"/>
        </w:rPr>
        <w:t xml:space="preserve"> </w:t>
      </w:r>
      <w:r w:rsidRPr="00D913CD">
        <w:rPr>
          <w:rFonts w:ascii="Verdana" w:hAnsi="Verdana"/>
          <w:sz w:val="17"/>
          <w:szCs w:val="17"/>
        </w:rPr>
        <w:t>US team on a frequent basis for - Transition</w:t>
      </w:r>
      <w:r w:rsidRPr="005D38D8">
        <w:rPr>
          <w:rFonts w:ascii="Verdana" w:hAnsi="Verdana"/>
          <w:sz w:val="17"/>
          <w:szCs w:val="17"/>
        </w:rPr>
        <w:t>, feedback, change work, process management, improvement areas etc.</w:t>
      </w:r>
    </w:p>
    <w:p w:rsidR="00D913CD" w:rsidRPr="00D913CD" w:rsidRDefault="00D913CD" w:rsidP="007F14D7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Stakeholder Management, Risk Management and Client SLA Management</w:t>
      </w:r>
    </w:p>
    <w:p w:rsidR="00D913CD" w:rsidRPr="00D913CD" w:rsidRDefault="00D913CD" w:rsidP="00D913CD">
      <w:pPr>
        <w:pStyle w:val="ListParagraph"/>
        <w:numPr>
          <w:ilvl w:val="1"/>
          <w:numId w:val="6"/>
        </w:numPr>
        <w:jc w:val="both"/>
        <w:rPr>
          <w:rFonts w:ascii="Verdana" w:hAnsi="Verdana"/>
          <w:color w:val="000000"/>
          <w:sz w:val="17"/>
          <w:szCs w:val="17"/>
        </w:rPr>
      </w:pPr>
      <w:r w:rsidRPr="00D913CD">
        <w:rPr>
          <w:rFonts w:ascii="Verdana" w:hAnsi="Verdana"/>
          <w:color w:val="000000"/>
          <w:sz w:val="17"/>
          <w:szCs w:val="17"/>
        </w:rPr>
        <w:t>Plan and manage project by allocating tasks, estimating levels, raising resources and identifying competencies for project delivery.</w:t>
      </w:r>
    </w:p>
    <w:p w:rsidR="00D913CD" w:rsidRPr="00D913CD" w:rsidRDefault="00D913CD" w:rsidP="00D913CD">
      <w:pPr>
        <w:pStyle w:val="ListParagraph"/>
        <w:numPr>
          <w:ilvl w:val="1"/>
          <w:numId w:val="6"/>
        </w:numPr>
        <w:jc w:val="both"/>
        <w:rPr>
          <w:rFonts w:ascii="Verdana" w:hAnsi="Verdana"/>
          <w:sz w:val="17"/>
          <w:szCs w:val="17"/>
        </w:rPr>
      </w:pPr>
      <w:r w:rsidRPr="00D913CD">
        <w:rPr>
          <w:rFonts w:ascii="Verdana" w:hAnsi="Verdana"/>
          <w:color w:val="000000"/>
          <w:sz w:val="17"/>
          <w:szCs w:val="17"/>
        </w:rPr>
        <w:t>Identify and manage project demand supply gap, risk, mitigation, change and escalations, perform impact analysis.</w:t>
      </w:r>
    </w:p>
    <w:p w:rsidR="007F14D7" w:rsidRPr="005D38D8" w:rsidRDefault="007F14D7" w:rsidP="007F14D7">
      <w:pPr>
        <w:tabs>
          <w:tab w:val="left" w:pos="0"/>
        </w:tabs>
        <w:ind w:left="1440"/>
        <w:rPr>
          <w:rFonts w:ascii="Verdana" w:hAnsi="Verdana"/>
          <w:b/>
          <w:bCs/>
          <w:sz w:val="17"/>
          <w:szCs w:val="17"/>
        </w:rPr>
      </w:pPr>
    </w:p>
    <w:p w:rsidR="007F14D7" w:rsidRPr="005D38D8" w:rsidRDefault="007F14D7" w:rsidP="007F14D7">
      <w:pPr>
        <w:numPr>
          <w:ilvl w:val="0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Vendor Management:</w:t>
      </w:r>
    </w:p>
    <w:p w:rsidR="00D913CD" w:rsidRPr="00D913CD" w:rsidRDefault="007F14D7" w:rsidP="00D913CD">
      <w:pPr>
        <w:numPr>
          <w:ilvl w:val="1"/>
          <w:numId w:val="6"/>
        </w:num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5D38D8">
        <w:rPr>
          <w:rFonts w:ascii="Verdana" w:hAnsi="Verdana"/>
          <w:sz w:val="17"/>
          <w:szCs w:val="17"/>
        </w:rPr>
        <w:t>Interact with vendor for escalation management, error management, OE prep work and OE file management</w:t>
      </w:r>
    </w:p>
    <w:p w:rsidR="00D913CD" w:rsidRPr="00D913CD" w:rsidRDefault="00D913CD" w:rsidP="00D913CD">
      <w:pPr>
        <w:pStyle w:val="ListParagraph"/>
        <w:numPr>
          <w:ilvl w:val="1"/>
          <w:numId w:val="6"/>
        </w:numPr>
        <w:jc w:val="both"/>
        <w:rPr>
          <w:rFonts w:ascii="Verdana" w:hAnsi="Verdana"/>
          <w:color w:val="000000"/>
          <w:sz w:val="17"/>
          <w:szCs w:val="17"/>
        </w:rPr>
      </w:pPr>
      <w:r w:rsidRPr="00D913CD">
        <w:rPr>
          <w:rFonts w:ascii="Verdana" w:hAnsi="Verdana"/>
          <w:color w:val="000000"/>
          <w:sz w:val="17"/>
          <w:szCs w:val="17"/>
        </w:rPr>
        <w:t>Managing End to End project life cycle – Initiating, Planning, Executing, Monitoring &amp; Controlling and Closing.</w:t>
      </w:r>
    </w:p>
    <w:p w:rsidR="00D913CD" w:rsidRPr="00D913CD" w:rsidRDefault="00D913CD" w:rsidP="00D913CD">
      <w:pPr>
        <w:pStyle w:val="ListParagraph"/>
        <w:numPr>
          <w:ilvl w:val="1"/>
          <w:numId w:val="6"/>
        </w:numPr>
        <w:jc w:val="both"/>
        <w:rPr>
          <w:rFonts w:ascii="Verdana" w:hAnsi="Verdana"/>
          <w:color w:val="000000"/>
          <w:sz w:val="17"/>
          <w:szCs w:val="17"/>
        </w:rPr>
      </w:pPr>
      <w:r w:rsidRPr="00D913CD">
        <w:rPr>
          <w:rFonts w:ascii="Verdana" w:hAnsi="Verdana"/>
          <w:color w:val="000000"/>
          <w:sz w:val="17"/>
          <w:szCs w:val="17"/>
        </w:rPr>
        <w:t xml:space="preserve">Interacts with stakeholders and </w:t>
      </w:r>
      <w:r w:rsidRPr="00D913CD">
        <w:rPr>
          <w:rFonts w:ascii="Verdana" w:hAnsi="Verdana"/>
          <w:sz w:val="17"/>
          <w:szCs w:val="17"/>
        </w:rPr>
        <w:t xml:space="preserve">senior management teams </w:t>
      </w:r>
      <w:r w:rsidRPr="00D913CD">
        <w:rPr>
          <w:rFonts w:ascii="Verdana" w:hAnsi="Verdana"/>
          <w:color w:val="000000"/>
          <w:sz w:val="17"/>
          <w:szCs w:val="17"/>
        </w:rPr>
        <w:t>to report client status, project hands-off meetings, and manage escalations</w:t>
      </w:r>
    </w:p>
    <w:p w:rsidR="00D913CD" w:rsidRDefault="00D913CD" w:rsidP="00D913CD">
      <w:pPr>
        <w:tabs>
          <w:tab w:val="left" w:pos="0"/>
        </w:tabs>
        <w:rPr>
          <w:rFonts w:ascii="Verdana" w:hAnsi="Verdana"/>
          <w:b/>
          <w:sz w:val="17"/>
          <w:szCs w:val="17"/>
        </w:rPr>
      </w:pPr>
    </w:p>
    <w:p w:rsidR="00255C28" w:rsidRPr="00D913CD" w:rsidRDefault="00255C28" w:rsidP="00D913CD">
      <w:pPr>
        <w:tabs>
          <w:tab w:val="left" w:pos="0"/>
        </w:tabs>
        <w:rPr>
          <w:rFonts w:ascii="Verdana" w:hAnsi="Verdana"/>
          <w:b/>
          <w:sz w:val="17"/>
          <w:szCs w:val="17"/>
        </w:rPr>
      </w:pPr>
      <w:r w:rsidRPr="00D913CD">
        <w:rPr>
          <w:rFonts w:ascii="Verdana" w:hAnsi="Verdana"/>
          <w:b/>
          <w:sz w:val="17"/>
          <w:szCs w:val="17"/>
        </w:rPr>
        <w:t>Achievements:</w:t>
      </w:r>
    </w:p>
    <w:p w:rsidR="00255C28" w:rsidRDefault="00255C28" w:rsidP="00255C28">
      <w:pPr>
        <w:spacing w:before="20" w:after="20"/>
        <w:rPr>
          <w:rFonts w:ascii="Verdana" w:hAnsi="Verdana"/>
          <w:b/>
          <w:sz w:val="17"/>
          <w:szCs w:val="17"/>
        </w:rPr>
      </w:pPr>
    </w:p>
    <w:p w:rsidR="00255C28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 w:rsidRPr="005A207C">
        <w:rPr>
          <w:rFonts w:ascii="Verdana" w:hAnsi="Verdana"/>
          <w:sz w:val="17"/>
          <w:szCs w:val="17"/>
        </w:rPr>
        <w:t>Handling Transi</w:t>
      </w:r>
      <w:r>
        <w:rPr>
          <w:rFonts w:ascii="Verdana" w:hAnsi="Verdana"/>
          <w:sz w:val="17"/>
          <w:szCs w:val="17"/>
        </w:rPr>
        <w:t>tions and Mobilization</w:t>
      </w:r>
      <w:r w:rsidRPr="005A207C">
        <w:rPr>
          <w:rFonts w:ascii="Verdana" w:hAnsi="Verdana"/>
          <w:sz w:val="17"/>
          <w:szCs w:val="17"/>
        </w:rPr>
        <w:t xml:space="preserve"> of End to End Processes from Client</w:t>
      </w:r>
      <w:r>
        <w:rPr>
          <w:rFonts w:ascii="Verdana" w:hAnsi="Verdana"/>
          <w:sz w:val="17"/>
          <w:szCs w:val="17"/>
        </w:rPr>
        <w:t>, third parties</w:t>
      </w:r>
      <w:r w:rsidRPr="005A207C">
        <w:rPr>
          <w:rFonts w:ascii="Verdana" w:hAnsi="Verdana"/>
          <w:sz w:val="17"/>
          <w:szCs w:val="17"/>
        </w:rPr>
        <w:t xml:space="preserve"> to </w:t>
      </w:r>
      <w:r w:rsidR="00092439">
        <w:rPr>
          <w:rFonts w:ascii="Verdana" w:hAnsi="Verdana"/>
          <w:sz w:val="17"/>
          <w:szCs w:val="17"/>
        </w:rPr>
        <w:t>Conduent</w:t>
      </w:r>
      <w:r w:rsidRPr="005A207C">
        <w:rPr>
          <w:rFonts w:ascii="Verdana" w:hAnsi="Verdana"/>
          <w:sz w:val="17"/>
          <w:szCs w:val="17"/>
        </w:rPr>
        <w:t xml:space="preserve"> thru Prince 2 methodology</w:t>
      </w:r>
      <w:r>
        <w:rPr>
          <w:rFonts w:ascii="Verdana" w:hAnsi="Verdana"/>
          <w:sz w:val="17"/>
          <w:szCs w:val="17"/>
        </w:rPr>
        <w:t xml:space="preserve"> </w:t>
      </w:r>
    </w:p>
    <w:p w:rsidR="00255C28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Successfully managed transitions for 9 Day 1 clients which including finalizing RACI matrix.</w:t>
      </w:r>
    </w:p>
    <w:p w:rsidR="00255C28" w:rsidRPr="00C875E2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 w:rsidRPr="002951A2">
        <w:rPr>
          <w:rFonts w:ascii="Calibri" w:hAnsi="Calibri" w:cs="Calibri"/>
          <w:color w:val="000000"/>
          <w:sz w:val="20"/>
          <w:szCs w:val="20"/>
        </w:rPr>
        <w:t xml:space="preserve">Recognized by the </w:t>
      </w:r>
      <w:r>
        <w:rPr>
          <w:rFonts w:ascii="Calibri" w:hAnsi="Calibri" w:cs="Calibri"/>
          <w:color w:val="000000"/>
          <w:sz w:val="20"/>
          <w:szCs w:val="20"/>
        </w:rPr>
        <w:t xml:space="preserve">Xerox leaders </w:t>
      </w:r>
      <w:r w:rsidRPr="002951A2">
        <w:rPr>
          <w:rFonts w:ascii="Calibri" w:hAnsi="Calibri" w:cs="Calibri"/>
          <w:color w:val="000000"/>
          <w:sz w:val="20"/>
          <w:szCs w:val="20"/>
        </w:rPr>
        <w:t xml:space="preserve">for single handedly transition of 5 </w:t>
      </w:r>
      <w:r>
        <w:rPr>
          <w:rFonts w:ascii="Calibri" w:hAnsi="Calibri" w:cs="Calibri"/>
          <w:color w:val="000000"/>
          <w:sz w:val="20"/>
          <w:szCs w:val="20"/>
        </w:rPr>
        <w:t>High Risk</w:t>
      </w:r>
      <w:r w:rsidRPr="002951A2">
        <w:rPr>
          <w:rFonts w:ascii="Calibri" w:hAnsi="Calibri" w:cs="Calibri"/>
          <w:color w:val="000000"/>
          <w:sz w:val="20"/>
          <w:szCs w:val="20"/>
        </w:rPr>
        <w:t xml:space="preserve"> clients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255C28" w:rsidRPr="003719EA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Handled End to end Benefit Analyst role transitioning from US to India</w:t>
      </w:r>
    </w:p>
    <w:p w:rsidR="00255C28" w:rsidRDefault="00255C28" w:rsidP="00255C28">
      <w:pPr>
        <w:rPr>
          <w:rFonts w:ascii="Verdana" w:hAnsi="Verdana"/>
          <w:sz w:val="17"/>
          <w:szCs w:val="17"/>
        </w:rPr>
      </w:pPr>
    </w:p>
    <w:p w:rsidR="00255C28" w:rsidRPr="009D4331" w:rsidRDefault="00255C28" w:rsidP="00255C28">
      <w:pPr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Aon Hewitt (</w:t>
      </w:r>
      <w:r w:rsidRPr="00B87A53">
        <w:rPr>
          <w:rFonts w:ascii="Verdana" w:hAnsi="Verdana"/>
          <w:bCs/>
          <w:i/>
          <w:sz w:val="18"/>
          <w:szCs w:val="18"/>
        </w:rPr>
        <w:t>Formerly Hewitt Associates</w:t>
      </w:r>
      <w:r>
        <w:rPr>
          <w:rFonts w:ascii="Verdana" w:hAnsi="Verdana"/>
          <w:b/>
          <w:bCs/>
          <w:sz w:val="18"/>
          <w:szCs w:val="18"/>
        </w:rPr>
        <w:t>)</w:t>
      </w:r>
      <w:r w:rsidRPr="009D4331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- January 2004 to March 2009</w:t>
      </w:r>
    </w:p>
    <w:p w:rsidR="00255C28" w:rsidRPr="00643FE8" w:rsidRDefault="00255C28" w:rsidP="00255C28">
      <w:pPr>
        <w:jc w:val="center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Experienced Benefit Analyst</w:t>
      </w:r>
      <w:r w:rsidRPr="003719EA">
        <w:rPr>
          <w:rFonts w:ascii="Verdana" w:hAnsi="Verdana"/>
          <w:b/>
          <w:bCs/>
          <w:sz w:val="17"/>
          <w:szCs w:val="17"/>
          <w:u w:val="single"/>
        </w:rPr>
        <w:t xml:space="preserve">: </w:t>
      </w:r>
      <w:r>
        <w:rPr>
          <w:rFonts w:ascii="Verdana" w:hAnsi="Verdana"/>
          <w:b/>
          <w:sz w:val="17"/>
          <w:szCs w:val="17"/>
          <w:u w:val="single"/>
        </w:rPr>
        <w:t xml:space="preserve">Health and Welfare </w:t>
      </w:r>
    </w:p>
    <w:p w:rsidR="00255C28" w:rsidRDefault="00255C28" w:rsidP="00255C28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Job Profile</w:t>
      </w:r>
    </w:p>
    <w:p w:rsidR="00255C28" w:rsidRDefault="00255C28" w:rsidP="00255C28">
      <w:pPr>
        <w:rPr>
          <w:rFonts w:ascii="Verdana" w:hAnsi="Verdana"/>
          <w:b/>
          <w:sz w:val="17"/>
          <w:szCs w:val="17"/>
        </w:rPr>
      </w:pP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Expertly trained the new recruits on product and value added services. </w:t>
      </w: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Successfully imparted training on various call handling procedures and product related matters. </w:t>
      </w: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 w:rsidRPr="00071214">
        <w:rPr>
          <w:rFonts w:ascii="Verdana" w:hAnsi="Verdana"/>
          <w:sz w:val="17"/>
          <w:szCs w:val="17"/>
        </w:rPr>
        <w:t xml:space="preserve">Involved in successful onsite transition of Health and Welfare Enterprises from USA </w:t>
      </w:r>
    </w:p>
    <w:p w:rsidR="00255C28" w:rsidRPr="00071214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 w:rsidRPr="00071214">
        <w:rPr>
          <w:rFonts w:ascii="Verdana" w:hAnsi="Verdana"/>
          <w:sz w:val="17"/>
          <w:szCs w:val="17"/>
        </w:rPr>
        <w:t>Prepared the New Training Manual</w:t>
      </w:r>
      <w:r>
        <w:rPr>
          <w:rFonts w:ascii="Verdana" w:hAnsi="Verdana"/>
          <w:sz w:val="17"/>
          <w:szCs w:val="17"/>
        </w:rPr>
        <w:t xml:space="preserve"> and Process flows</w:t>
      </w:r>
      <w:r w:rsidRPr="00071214">
        <w:rPr>
          <w:rFonts w:ascii="Verdana" w:hAnsi="Verdana"/>
          <w:sz w:val="17"/>
          <w:szCs w:val="17"/>
        </w:rPr>
        <w:t xml:space="preserve"> for the process.</w:t>
      </w: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on productivity enhancement of the associates.</w:t>
      </w: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Audit of Standard Operating Procedure</w:t>
      </w:r>
    </w:p>
    <w:p w:rsidR="00255C28" w:rsidRDefault="00255C28" w:rsidP="00255C28">
      <w:pPr>
        <w:numPr>
          <w:ilvl w:val="0"/>
          <w:numId w:val="5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Client handling in respect to negotiations </w:t>
      </w:r>
      <w:r w:rsidRPr="00CF702D">
        <w:rPr>
          <w:rFonts w:ascii="Verdana" w:hAnsi="Verdana"/>
          <w:sz w:val="17"/>
          <w:szCs w:val="17"/>
        </w:rPr>
        <w:t>on any change in the scope of the work offloaded</w:t>
      </w:r>
      <w:r>
        <w:rPr>
          <w:rFonts w:ascii="Verdana" w:hAnsi="Verdana"/>
          <w:sz w:val="17"/>
          <w:szCs w:val="17"/>
        </w:rPr>
        <w:t>.</w:t>
      </w:r>
    </w:p>
    <w:p w:rsidR="00255C28" w:rsidRPr="00356CEB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 w:rsidRPr="00356CEB">
        <w:rPr>
          <w:rFonts w:ascii="Verdana" w:hAnsi="Verdana"/>
          <w:sz w:val="17"/>
          <w:szCs w:val="17"/>
        </w:rPr>
        <w:t>Payroll audit and quality check as per client requirement.</w:t>
      </w:r>
    </w:p>
    <w:p w:rsidR="00255C28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Participated in TBA system up gradation.</w:t>
      </w:r>
    </w:p>
    <w:p w:rsidR="00255C28" w:rsidRDefault="00255C28" w:rsidP="00255C28">
      <w:pPr>
        <w:spacing w:before="20" w:after="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Achievements:</w:t>
      </w:r>
    </w:p>
    <w:p w:rsidR="00255C28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Eliminated NVA’s from the project aligned; thus resulting in time saving. </w:t>
      </w:r>
    </w:p>
    <w:p w:rsidR="00255C28" w:rsidRPr="00356CEB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Bestowed with the responsibility of Standard operating Procedure SPOC&amp; Trainer</w:t>
      </w:r>
    </w:p>
    <w:p w:rsidR="00255C28" w:rsidRPr="00945EEB" w:rsidRDefault="00255C28" w:rsidP="00255C28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Received Award – Star of the Month, Champion of the month.</w:t>
      </w:r>
    </w:p>
    <w:p w:rsidR="00255C28" w:rsidRPr="00AB34AA" w:rsidRDefault="00255C28" w:rsidP="00255C28">
      <w:pPr>
        <w:rPr>
          <w:rFonts w:ascii="Verdana" w:hAnsi="Verdana"/>
          <w:bCs/>
          <w:sz w:val="17"/>
          <w:szCs w:val="17"/>
          <w:u w:val="single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Trainings Attended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AE3386">
        <w:rPr>
          <w:rFonts w:ascii="Verdana" w:hAnsi="Verdana"/>
          <w:b/>
          <w:sz w:val="17"/>
          <w:szCs w:val="17"/>
        </w:rPr>
        <w:t>Cross Cultural Diversity</w:t>
      </w:r>
      <w:r w:rsidRPr="00D75979">
        <w:rPr>
          <w:rFonts w:ascii="Verdana" w:hAnsi="Verdana"/>
          <w:bCs/>
          <w:sz w:val="17"/>
          <w:szCs w:val="17"/>
        </w:rPr>
        <w:t xml:space="preserve"> – in house conducted by </w:t>
      </w:r>
      <w:r>
        <w:rPr>
          <w:rFonts w:ascii="Verdana" w:hAnsi="Verdana"/>
          <w:bCs/>
          <w:sz w:val="17"/>
          <w:szCs w:val="17"/>
        </w:rPr>
        <w:t>Xerox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LEAN Six Sigma Overview </w:t>
      </w:r>
      <w:r>
        <w:rPr>
          <w:rFonts w:ascii="Verdana" w:hAnsi="Verdana"/>
          <w:bCs/>
          <w:sz w:val="17"/>
          <w:szCs w:val="17"/>
        </w:rPr>
        <w:t>– TQMI – in house conducted by Xerox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PMP trained </w:t>
      </w:r>
      <w:r>
        <w:rPr>
          <w:rFonts w:ascii="Verdana" w:hAnsi="Verdana"/>
          <w:bCs/>
          <w:sz w:val="17"/>
          <w:szCs w:val="17"/>
        </w:rPr>
        <w:t>– Knowledge woods</w:t>
      </w:r>
    </w:p>
    <w:p w:rsidR="00255C28" w:rsidRPr="00D75979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D75979">
        <w:rPr>
          <w:rFonts w:ascii="Verdana" w:hAnsi="Verdana"/>
          <w:b/>
          <w:bCs/>
          <w:sz w:val="17"/>
          <w:szCs w:val="17"/>
        </w:rPr>
        <w:t>Yellow belt</w:t>
      </w:r>
      <w:r w:rsidRPr="00D75979">
        <w:rPr>
          <w:rFonts w:ascii="Verdana" w:hAnsi="Verdana"/>
          <w:bCs/>
          <w:sz w:val="17"/>
          <w:szCs w:val="17"/>
        </w:rPr>
        <w:t xml:space="preserve"> – in house conducted by Hewitt Associates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AB34AA">
        <w:rPr>
          <w:rFonts w:ascii="Verdana" w:hAnsi="Verdana"/>
          <w:b/>
          <w:bCs/>
          <w:sz w:val="17"/>
          <w:szCs w:val="17"/>
        </w:rPr>
        <w:t>Business Writing Skills</w:t>
      </w:r>
      <w:r>
        <w:rPr>
          <w:rFonts w:ascii="Verdana" w:hAnsi="Verdana"/>
          <w:b/>
          <w:bCs/>
          <w:sz w:val="17"/>
          <w:szCs w:val="17"/>
        </w:rPr>
        <w:t xml:space="preserve"> &amp; </w:t>
      </w:r>
      <w:r w:rsidRPr="00AE3386">
        <w:rPr>
          <w:rFonts w:ascii="Verdana" w:hAnsi="Verdana"/>
          <w:b/>
          <w:sz w:val="17"/>
          <w:szCs w:val="17"/>
        </w:rPr>
        <w:t>Competency enhancement program</w:t>
      </w:r>
      <w:r>
        <w:rPr>
          <w:rFonts w:ascii="Verdana" w:hAnsi="Verdana"/>
          <w:bCs/>
          <w:sz w:val="17"/>
          <w:szCs w:val="17"/>
        </w:rPr>
        <w:t xml:space="preserve"> - </w:t>
      </w:r>
      <w:r w:rsidRPr="00D75979">
        <w:rPr>
          <w:rFonts w:ascii="Verdana" w:hAnsi="Verdana"/>
          <w:bCs/>
          <w:sz w:val="17"/>
          <w:szCs w:val="17"/>
        </w:rPr>
        <w:t xml:space="preserve">in house conducted by </w:t>
      </w:r>
      <w:r>
        <w:rPr>
          <w:rFonts w:ascii="Verdana" w:hAnsi="Verdana"/>
          <w:bCs/>
          <w:sz w:val="17"/>
          <w:szCs w:val="17"/>
        </w:rPr>
        <w:t>Xerox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AB34AA">
        <w:rPr>
          <w:rFonts w:ascii="Verdana" w:hAnsi="Verdana"/>
          <w:b/>
          <w:bCs/>
          <w:sz w:val="17"/>
          <w:szCs w:val="17"/>
        </w:rPr>
        <w:t>Coaching and Mentoring</w:t>
      </w:r>
      <w:r>
        <w:rPr>
          <w:rFonts w:ascii="Verdana" w:hAnsi="Verdana"/>
          <w:bCs/>
          <w:sz w:val="17"/>
          <w:szCs w:val="17"/>
        </w:rPr>
        <w:t xml:space="preserve"> Workshop - </w:t>
      </w:r>
      <w:r w:rsidRPr="00D75979">
        <w:rPr>
          <w:rFonts w:ascii="Verdana" w:hAnsi="Verdana"/>
          <w:bCs/>
          <w:sz w:val="17"/>
          <w:szCs w:val="17"/>
        </w:rPr>
        <w:t xml:space="preserve">in house conducted by </w:t>
      </w:r>
      <w:r>
        <w:rPr>
          <w:rFonts w:ascii="Verdana" w:hAnsi="Verdana"/>
          <w:bCs/>
          <w:sz w:val="17"/>
          <w:szCs w:val="17"/>
        </w:rPr>
        <w:t>Xerox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AB34AA">
        <w:rPr>
          <w:rFonts w:ascii="Verdana" w:hAnsi="Verdana"/>
          <w:b/>
          <w:bCs/>
          <w:sz w:val="17"/>
          <w:szCs w:val="17"/>
        </w:rPr>
        <w:t>Performance Leadership</w:t>
      </w:r>
      <w:r>
        <w:rPr>
          <w:rFonts w:ascii="Verdana" w:hAnsi="Verdana"/>
          <w:bCs/>
          <w:sz w:val="17"/>
          <w:szCs w:val="17"/>
        </w:rPr>
        <w:t xml:space="preserve"> Workshop - </w:t>
      </w:r>
      <w:r w:rsidRPr="00D75979">
        <w:rPr>
          <w:rFonts w:ascii="Verdana" w:hAnsi="Verdana"/>
          <w:bCs/>
          <w:sz w:val="17"/>
          <w:szCs w:val="17"/>
        </w:rPr>
        <w:t xml:space="preserve">in house conducted by </w:t>
      </w:r>
      <w:r>
        <w:rPr>
          <w:rFonts w:ascii="Verdana" w:hAnsi="Verdana"/>
          <w:bCs/>
          <w:sz w:val="17"/>
          <w:szCs w:val="17"/>
        </w:rPr>
        <w:t>Xerox</w:t>
      </w:r>
    </w:p>
    <w:p w:rsidR="00255C28" w:rsidRPr="00AE3386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Effectiveness &amp;</w:t>
      </w:r>
      <w:r w:rsidRPr="00AE3386">
        <w:rPr>
          <w:rFonts w:ascii="Verdana" w:hAnsi="Verdana"/>
          <w:b/>
          <w:sz w:val="17"/>
          <w:szCs w:val="17"/>
        </w:rPr>
        <w:t xml:space="preserve"> Emotional Excellence</w:t>
      </w:r>
      <w:r>
        <w:rPr>
          <w:rFonts w:ascii="Verdana" w:hAnsi="Verdana"/>
          <w:sz w:val="17"/>
          <w:szCs w:val="17"/>
        </w:rPr>
        <w:t xml:space="preserve"> – In house conducted by Hewitt Associates</w:t>
      </w:r>
    </w:p>
    <w:p w:rsidR="00255C28" w:rsidRPr="00AE3386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Train the Trainer (</w:t>
      </w:r>
      <w:r w:rsidRPr="00AB34AA">
        <w:rPr>
          <w:rFonts w:ascii="Verdana" w:hAnsi="Verdana"/>
          <w:bCs/>
          <w:sz w:val="17"/>
          <w:szCs w:val="17"/>
        </w:rPr>
        <w:t>Advanced Excel</w:t>
      </w:r>
      <w:r>
        <w:rPr>
          <w:rFonts w:ascii="Verdana" w:hAnsi="Verdana"/>
          <w:bCs/>
          <w:sz w:val="17"/>
          <w:szCs w:val="17"/>
        </w:rPr>
        <w:t xml:space="preserve"> &amp; </w:t>
      </w:r>
      <w:r w:rsidRPr="006D13A3">
        <w:rPr>
          <w:rFonts w:ascii="Verdana" w:hAnsi="Verdana"/>
          <w:sz w:val="17"/>
          <w:szCs w:val="17"/>
        </w:rPr>
        <w:t>Advance Presentation</w:t>
      </w:r>
      <w:r>
        <w:rPr>
          <w:rFonts w:ascii="Verdana" w:hAnsi="Verdana"/>
          <w:b/>
          <w:bCs/>
          <w:sz w:val="17"/>
          <w:szCs w:val="17"/>
        </w:rPr>
        <w:t>)</w:t>
      </w:r>
      <w:r w:rsidRPr="00D75979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– In house conducted by Xerox</w:t>
      </w:r>
    </w:p>
    <w:p w:rsidR="00255C28" w:rsidRPr="008B171D" w:rsidRDefault="00255C28" w:rsidP="00255C28">
      <w:pPr>
        <w:spacing w:before="20" w:after="20"/>
        <w:ind w:left="360"/>
        <w:rPr>
          <w:rFonts w:ascii="Verdana" w:hAnsi="Verdana"/>
          <w:bCs/>
          <w:sz w:val="17"/>
          <w:szCs w:val="17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Educational Qualifications</w:t>
      </w:r>
      <w:r>
        <w:rPr>
          <w:rFonts w:ascii="Garamond" w:hAnsi="Garamond"/>
          <w:bCs w:val="0"/>
          <w:smallCaps/>
          <w:sz w:val="22"/>
          <w:szCs w:val="22"/>
        </w:rPr>
        <w:t xml:space="preserve"> and Certification</w:t>
      </w:r>
    </w:p>
    <w:p w:rsidR="00255C28" w:rsidRDefault="00255C28" w:rsidP="00255C28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F2759B">
        <w:rPr>
          <w:rFonts w:ascii="Verdana" w:hAnsi="Verdana"/>
          <w:b/>
          <w:sz w:val="17"/>
          <w:szCs w:val="17"/>
        </w:rPr>
        <w:t>Bachelor of Arts</w:t>
      </w:r>
      <w:r>
        <w:rPr>
          <w:rFonts w:ascii="Verdana" w:hAnsi="Verdana"/>
          <w:sz w:val="17"/>
          <w:szCs w:val="17"/>
        </w:rPr>
        <w:t>, Delhi University (2004)</w:t>
      </w:r>
    </w:p>
    <w:p w:rsidR="00255C28" w:rsidRPr="00F2759B" w:rsidRDefault="00255C28" w:rsidP="00255C28">
      <w:pPr>
        <w:widowControl w:val="0"/>
        <w:numPr>
          <w:ilvl w:val="0"/>
          <w:numId w:val="4"/>
        </w:numPr>
        <w:tabs>
          <w:tab w:val="left" w:pos="2160"/>
          <w:tab w:val="left" w:pos="4320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MBA – Project Management </w:t>
      </w:r>
      <w:r>
        <w:rPr>
          <w:rFonts w:ascii="Verdana" w:hAnsi="Verdana"/>
          <w:sz w:val="17"/>
          <w:szCs w:val="17"/>
        </w:rPr>
        <w:t>from The Global Open University, Nagaland (2012)</w:t>
      </w:r>
    </w:p>
    <w:p w:rsidR="00255C28" w:rsidRPr="00F2759B" w:rsidRDefault="00255C28" w:rsidP="00255C28">
      <w:pPr>
        <w:widowControl w:val="0"/>
        <w:numPr>
          <w:ilvl w:val="0"/>
          <w:numId w:val="4"/>
        </w:numPr>
        <w:tabs>
          <w:tab w:val="left" w:pos="2160"/>
          <w:tab w:val="left" w:pos="4320"/>
        </w:tabs>
        <w:jc w:val="both"/>
        <w:rPr>
          <w:rFonts w:ascii="Verdana" w:hAnsi="Verdana"/>
          <w:b/>
          <w:bCs/>
          <w:sz w:val="17"/>
          <w:szCs w:val="17"/>
        </w:rPr>
      </w:pPr>
      <w:r w:rsidRPr="004A0B9C">
        <w:rPr>
          <w:rFonts w:ascii="Verdana" w:hAnsi="Verdana"/>
          <w:b/>
          <w:sz w:val="17"/>
          <w:szCs w:val="17"/>
        </w:rPr>
        <w:t>PRINCE2®</w:t>
      </w:r>
      <w:r>
        <w:rPr>
          <w:rFonts w:ascii="Verdana" w:hAnsi="Verdana"/>
          <w:b/>
          <w:sz w:val="17"/>
          <w:szCs w:val="17"/>
        </w:rPr>
        <w:t xml:space="preserve"> Foundation Certification </w:t>
      </w:r>
      <w:r>
        <w:rPr>
          <w:rFonts w:ascii="Verdana" w:hAnsi="Verdana"/>
          <w:sz w:val="17"/>
          <w:szCs w:val="17"/>
        </w:rPr>
        <w:t>Thru</w:t>
      </w:r>
      <w:r w:rsidRPr="00016E0B">
        <w:rPr>
          <w:rFonts w:ascii="Verdana" w:hAnsi="Verdana"/>
          <w:sz w:val="17"/>
          <w:szCs w:val="17"/>
        </w:rPr>
        <w:t xml:space="preserve"> APMG– P2R/IN082475</w:t>
      </w:r>
    </w:p>
    <w:p w:rsidR="00255C28" w:rsidRPr="003772B6" w:rsidRDefault="00255C28" w:rsidP="00255C28">
      <w:pPr>
        <w:widowControl w:val="0"/>
        <w:numPr>
          <w:ilvl w:val="0"/>
          <w:numId w:val="4"/>
        </w:numPr>
        <w:tabs>
          <w:tab w:val="left" w:pos="2160"/>
          <w:tab w:val="left" w:pos="4320"/>
        </w:tabs>
        <w:jc w:val="both"/>
        <w:rPr>
          <w:rFonts w:ascii="Verdana" w:hAnsi="Verdana"/>
          <w:b/>
          <w:bCs/>
          <w:sz w:val="17"/>
          <w:szCs w:val="17"/>
        </w:rPr>
      </w:pPr>
      <w:r w:rsidRPr="00F2759B">
        <w:rPr>
          <w:rFonts w:ascii="Verdana" w:hAnsi="Verdana"/>
          <w:b/>
          <w:sz w:val="17"/>
          <w:szCs w:val="17"/>
        </w:rPr>
        <w:t>PRINCE2® Practitioner</w:t>
      </w:r>
      <w:r>
        <w:rPr>
          <w:rFonts w:ascii="Verdana" w:hAnsi="Verdana"/>
          <w:b/>
          <w:sz w:val="17"/>
          <w:szCs w:val="17"/>
        </w:rPr>
        <w:t xml:space="preserve"> Certification </w:t>
      </w:r>
      <w:r>
        <w:rPr>
          <w:rFonts w:ascii="Verdana" w:hAnsi="Verdana"/>
          <w:sz w:val="17"/>
          <w:szCs w:val="17"/>
        </w:rPr>
        <w:t xml:space="preserve">Thru </w:t>
      </w:r>
      <w:r w:rsidRPr="00016E0B">
        <w:rPr>
          <w:rFonts w:ascii="Verdana" w:hAnsi="Verdana"/>
          <w:sz w:val="17"/>
          <w:szCs w:val="17"/>
        </w:rPr>
        <w:t>APMG – P2R/IN082711</w:t>
      </w:r>
    </w:p>
    <w:p w:rsidR="00255C28" w:rsidRPr="00194BF4" w:rsidRDefault="00255C28" w:rsidP="00255C28">
      <w:pPr>
        <w:widowControl w:val="0"/>
        <w:numPr>
          <w:ilvl w:val="0"/>
          <w:numId w:val="4"/>
        </w:numPr>
        <w:tabs>
          <w:tab w:val="left" w:pos="2160"/>
          <w:tab w:val="left" w:pos="4320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ITIL</w:t>
      </w:r>
      <w:r w:rsidRPr="003772B6">
        <w:rPr>
          <w:rFonts w:ascii="Verdana" w:hAnsi="Verdana"/>
          <w:b/>
          <w:sz w:val="17"/>
          <w:szCs w:val="17"/>
        </w:rPr>
        <w:t>® Foundation (2011) Certification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772B6">
        <w:rPr>
          <w:rFonts w:ascii="Verdana" w:hAnsi="Verdana"/>
          <w:sz w:val="17"/>
          <w:szCs w:val="17"/>
        </w:rPr>
        <w:t>Thru AXELOS - GR750172310AD</w:t>
      </w:r>
    </w:p>
    <w:p w:rsidR="00255C28" w:rsidRDefault="00255C28" w:rsidP="00255C28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Done One year </w:t>
      </w:r>
      <w:r>
        <w:rPr>
          <w:rFonts w:ascii="Verdana" w:hAnsi="Verdana"/>
          <w:b/>
          <w:sz w:val="17"/>
          <w:szCs w:val="17"/>
        </w:rPr>
        <w:t xml:space="preserve">Honors Diploma in Network </w:t>
      </w:r>
      <w:r w:rsidRPr="00F747A7">
        <w:rPr>
          <w:rFonts w:ascii="Verdana" w:hAnsi="Verdana"/>
          <w:b/>
          <w:sz w:val="17"/>
          <w:szCs w:val="17"/>
        </w:rPr>
        <w:t>Centered Computing</w:t>
      </w:r>
      <w:r>
        <w:rPr>
          <w:rFonts w:ascii="Verdana" w:hAnsi="Verdana"/>
          <w:sz w:val="17"/>
          <w:szCs w:val="17"/>
        </w:rPr>
        <w:t xml:space="preserve"> from NIIT </w:t>
      </w:r>
    </w:p>
    <w:p w:rsidR="00255C28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Post-graduation diploma in </w:t>
      </w:r>
      <w:r w:rsidRPr="00F747A7">
        <w:rPr>
          <w:rFonts w:ascii="Verdana" w:hAnsi="Verdana"/>
          <w:b/>
          <w:sz w:val="17"/>
          <w:szCs w:val="17"/>
        </w:rPr>
        <w:t xml:space="preserve">Website Administration from IIS – </w:t>
      </w:r>
      <w:proofErr w:type="spellStart"/>
      <w:r w:rsidRPr="00F747A7">
        <w:rPr>
          <w:rFonts w:ascii="Verdana" w:hAnsi="Verdana"/>
          <w:b/>
          <w:sz w:val="17"/>
          <w:szCs w:val="17"/>
        </w:rPr>
        <w:t>Websit</w:t>
      </w:r>
      <w:r>
        <w:rPr>
          <w:rFonts w:ascii="Verdana" w:hAnsi="Verdana"/>
          <w:b/>
          <w:sz w:val="17"/>
          <w:szCs w:val="17"/>
        </w:rPr>
        <w:t>y</w:t>
      </w:r>
      <w:proofErr w:type="spellEnd"/>
    </w:p>
    <w:p w:rsidR="00255C28" w:rsidRDefault="00255C28" w:rsidP="00255C28">
      <w:pPr>
        <w:spacing w:before="20" w:after="20"/>
        <w:rPr>
          <w:rFonts w:ascii="Verdana" w:hAnsi="Verdana"/>
          <w:bCs/>
          <w:sz w:val="17"/>
          <w:szCs w:val="17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>
        <w:rPr>
          <w:rFonts w:ascii="Garamond" w:hAnsi="Garamond"/>
          <w:bCs w:val="0"/>
          <w:smallCaps/>
          <w:sz w:val="22"/>
          <w:szCs w:val="22"/>
        </w:rPr>
        <w:lastRenderedPageBreak/>
        <w:t>Proficiency</w:t>
      </w:r>
    </w:p>
    <w:p w:rsidR="00255C28" w:rsidRPr="00AB34AA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AB34AA">
        <w:rPr>
          <w:rFonts w:ascii="Verdana" w:hAnsi="Verdana"/>
          <w:bCs/>
          <w:sz w:val="17"/>
          <w:szCs w:val="17"/>
        </w:rPr>
        <w:t xml:space="preserve">Working knowledge of </w:t>
      </w:r>
      <w:r>
        <w:rPr>
          <w:rFonts w:ascii="Verdana" w:hAnsi="Verdana"/>
          <w:bCs/>
          <w:sz w:val="17"/>
          <w:szCs w:val="17"/>
        </w:rPr>
        <w:t>MS Project, MS VISIO, JIRA, PRINCE 2 Tools and Technics, Mainframe, SQL Queries</w:t>
      </w:r>
      <w:r w:rsidRPr="00AB34AA">
        <w:rPr>
          <w:rFonts w:ascii="Verdana" w:hAnsi="Verdana"/>
          <w:bCs/>
          <w:sz w:val="17"/>
          <w:szCs w:val="17"/>
        </w:rPr>
        <w:t>, GUI (Graphi</w:t>
      </w:r>
      <w:r>
        <w:rPr>
          <w:rFonts w:ascii="Verdana" w:hAnsi="Verdana"/>
          <w:bCs/>
          <w:sz w:val="17"/>
          <w:szCs w:val="17"/>
        </w:rPr>
        <w:t xml:space="preserve">c User Interface), Outlook, </w:t>
      </w:r>
      <w:r w:rsidRPr="00AB34AA">
        <w:rPr>
          <w:rFonts w:ascii="Verdana" w:hAnsi="Verdana"/>
          <w:bCs/>
          <w:sz w:val="17"/>
          <w:szCs w:val="17"/>
        </w:rPr>
        <w:t>Excel, Word &amp; Power Point Presentation</w:t>
      </w:r>
      <w:r>
        <w:rPr>
          <w:rFonts w:ascii="Verdana" w:hAnsi="Verdana"/>
          <w:bCs/>
          <w:sz w:val="17"/>
          <w:szCs w:val="17"/>
        </w:rPr>
        <w:t>.</w:t>
      </w:r>
    </w:p>
    <w:p w:rsidR="00255C28" w:rsidRPr="008B171D" w:rsidRDefault="00255C28" w:rsidP="00255C28">
      <w:pPr>
        <w:spacing w:before="20" w:after="20"/>
        <w:rPr>
          <w:rFonts w:ascii="Verdana" w:hAnsi="Verdana"/>
          <w:bCs/>
          <w:sz w:val="17"/>
          <w:szCs w:val="17"/>
        </w:rPr>
      </w:pPr>
    </w:p>
    <w:p w:rsidR="00255C28" w:rsidRPr="007372EE" w:rsidRDefault="00255C28" w:rsidP="00255C28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 w:rsidRPr="007372EE">
        <w:rPr>
          <w:rFonts w:ascii="Garamond" w:hAnsi="Garamond"/>
          <w:bCs w:val="0"/>
          <w:smallCaps/>
          <w:sz w:val="22"/>
          <w:szCs w:val="22"/>
        </w:rPr>
        <w:t>Professional Strengths</w:t>
      </w:r>
    </w:p>
    <w:p w:rsidR="00255C28" w:rsidRPr="006F5F17" w:rsidRDefault="00255C28" w:rsidP="00255C28">
      <w:pPr>
        <w:numPr>
          <w:ilvl w:val="0"/>
          <w:numId w:val="4"/>
        </w:numPr>
        <w:spacing w:before="20" w:after="20"/>
        <w:rPr>
          <w:rFonts w:ascii="Verdana" w:hAnsi="Verdana"/>
          <w:bCs/>
          <w:sz w:val="17"/>
          <w:szCs w:val="17"/>
        </w:rPr>
      </w:pPr>
      <w:r w:rsidRPr="00DF0919">
        <w:rPr>
          <w:rFonts w:ascii="Verdana" w:hAnsi="Verdana"/>
          <w:bCs/>
          <w:sz w:val="17"/>
          <w:szCs w:val="17"/>
        </w:rPr>
        <w:t>Good at service delivery and target oriented</w:t>
      </w:r>
      <w:r>
        <w:rPr>
          <w:rFonts w:ascii="Verdana" w:hAnsi="Verdana"/>
          <w:bCs/>
          <w:sz w:val="17"/>
          <w:szCs w:val="17"/>
        </w:rPr>
        <w:t>.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Transition</w:t>
      </w:r>
      <w:r>
        <w:rPr>
          <w:rFonts w:ascii="Verdana" w:hAnsi="Verdana"/>
          <w:bCs/>
          <w:sz w:val="17"/>
          <w:szCs w:val="17"/>
        </w:rPr>
        <w:t>s and Mobilization.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Project Management</w:t>
      </w:r>
      <w:r>
        <w:rPr>
          <w:rFonts w:ascii="Verdana" w:hAnsi="Verdana"/>
          <w:bCs/>
          <w:sz w:val="17"/>
          <w:szCs w:val="17"/>
        </w:rPr>
        <w:t>, Clients and Contract Management.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Business Planning and Workforce Management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Leadership and Team Building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Driving Capability Development </w:t>
      </w:r>
    </w:p>
    <w:p w:rsidR="00255C28" w:rsidRPr="007013C9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Performance Management &amp; Compensation Management</w:t>
      </w:r>
    </w:p>
    <w:p w:rsidR="00255C28" w:rsidRDefault="00255C28" w:rsidP="00255C28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7013C9">
        <w:rPr>
          <w:rFonts w:ascii="Verdana" w:hAnsi="Verdana"/>
          <w:bCs/>
          <w:sz w:val="17"/>
          <w:szCs w:val="17"/>
        </w:rPr>
        <w:t>Resource Forecasting, Global Sourcing </w:t>
      </w:r>
      <w:r>
        <w:rPr>
          <w:rFonts w:ascii="Verdana" w:hAnsi="Verdana"/>
          <w:bCs/>
          <w:sz w:val="17"/>
          <w:szCs w:val="17"/>
        </w:rPr>
        <w:t>&amp; Governance</w:t>
      </w:r>
    </w:p>
    <w:p w:rsidR="00092439" w:rsidRDefault="00092439" w:rsidP="00092439">
      <w:pPr>
        <w:jc w:val="both"/>
        <w:rPr>
          <w:rFonts w:ascii="Verdana" w:hAnsi="Verdana"/>
          <w:bCs/>
          <w:sz w:val="17"/>
          <w:szCs w:val="17"/>
        </w:rPr>
      </w:pPr>
    </w:p>
    <w:p w:rsidR="00092439" w:rsidRPr="00360A8A" w:rsidRDefault="00092439" w:rsidP="00092439">
      <w:pPr>
        <w:jc w:val="both"/>
        <w:rPr>
          <w:rFonts w:ascii="Verdana" w:hAnsi="Verdana"/>
          <w:bCs/>
          <w:sz w:val="17"/>
          <w:szCs w:val="17"/>
        </w:rPr>
      </w:pPr>
    </w:p>
    <w:p w:rsidR="00092439" w:rsidRPr="007372EE" w:rsidRDefault="00092439" w:rsidP="00092439">
      <w:pPr>
        <w:pStyle w:val="Heading2"/>
        <w:pBdr>
          <w:bottom w:val="thickThinSmallGap" w:sz="18" w:space="1" w:color="auto"/>
        </w:pBdr>
        <w:shd w:val="clear" w:color="auto" w:fill="E6E6E6"/>
        <w:tabs>
          <w:tab w:val="left" w:pos="720"/>
        </w:tabs>
        <w:jc w:val="center"/>
        <w:rPr>
          <w:rFonts w:ascii="Garamond" w:hAnsi="Garamond"/>
          <w:bCs w:val="0"/>
          <w:smallCaps/>
          <w:sz w:val="22"/>
          <w:szCs w:val="22"/>
        </w:rPr>
      </w:pPr>
      <w:r>
        <w:rPr>
          <w:rFonts w:ascii="Garamond" w:hAnsi="Garamond"/>
          <w:bCs w:val="0"/>
          <w:smallCaps/>
          <w:sz w:val="22"/>
          <w:szCs w:val="22"/>
        </w:rPr>
        <w:t>Personal Information</w:t>
      </w:r>
    </w:p>
    <w:p w:rsidR="00BF5DA3" w:rsidRDefault="00BF5DA3"/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>Father’s name – Sh. Hawa Singh Dahiya</w:t>
      </w:r>
    </w:p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>Marital Status - Married</w:t>
      </w:r>
    </w:p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>Spouse name -   Sadhna Wadhwa Dahiya</w:t>
      </w:r>
    </w:p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>Date of Birth – 12th October 1981</w:t>
      </w:r>
    </w:p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>Passport Number – N3288754</w:t>
      </w:r>
    </w:p>
    <w:p w:rsidR="00092439" w:rsidRPr="003831DD" w:rsidRDefault="00092439" w:rsidP="003831DD">
      <w:pPr>
        <w:numPr>
          <w:ilvl w:val="0"/>
          <w:numId w:val="4"/>
        </w:numPr>
        <w:jc w:val="both"/>
        <w:rPr>
          <w:rFonts w:ascii="Verdana" w:hAnsi="Verdana"/>
          <w:bCs/>
          <w:sz w:val="17"/>
          <w:szCs w:val="17"/>
        </w:rPr>
      </w:pPr>
      <w:r w:rsidRPr="003831DD">
        <w:rPr>
          <w:rFonts w:ascii="Verdana" w:hAnsi="Verdana"/>
          <w:bCs/>
          <w:sz w:val="17"/>
          <w:szCs w:val="17"/>
        </w:rPr>
        <w:t xml:space="preserve">Validity till – 29th September </w:t>
      </w:r>
      <w:bookmarkStart w:id="0" w:name="_GoBack"/>
      <w:bookmarkEnd w:id="0"/>
      <w:r w:rsidRPr="003831DD">
        <w:rPr>
          <w:rFonts w:ascii="Verdana" w:hAnsi="Verdana"/>
          <w:bCs/>
          <w:sz w:val="17"/>
          <w:szCs w:val="17"/>
        </w:rPr>
        <w:t>2025</w:t>
      </w:r>
    </w:p>
    <w:sectPr w:rsidR="00092439" w:rsidRPr="003831DD">
      <w:pgSz w:w="11909" w:h="16834" w:code="9"/>
      <w:pgMar w:top="907" w:right="1440" w:bottom="108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659"/>
    <w:multiLevelType w:val="hybridMultilevel"/>
    <w:tmpl w:val="4EBCF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740D16">
      <w:start w:val="1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7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4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80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C4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6D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02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E8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D4532"/>
    <w:multiLevelType w:val="hybridMultilevel"/>
    <w:tmpl w:val="9C9ED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F31778"/>
    <w:multiLevelType w:val="hybridMultilevel"/>
    <w:tmpl w:val="15ACE2A8"/>
    <w:lvl w:ilvl="0" w:tplc="317EF55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9829F2"/>
    <w:multiLevelType w:val="hybridMultilevel"/>
    <w:tmpl w:val="DD9C6128"/>
    <w:lvl w:ilvl="0" w:tplc="F0628D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F610B71"/>
    <w:multiLevelType w:val="hybridMultilevel"/>
    <w:tmpl w:val="377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B6729"/>
    <w:multiLevelType w:val="hybridMultilevel"/>
    <w:tmpl w:val="85266DBE"/>
    <w:lvl w:ilvl="0" w:tplc="A3740D16">
      <w:start w:val="1985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40D16">
      <w:start w:val="1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7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49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80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C4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6D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02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E8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805C8"/>
    <w:multiLevelType w:val="hybridMultilevel"/>
    <w:tmpl w:val="DA663AE4"/>
    <w:lvl w:ilvl="0" w:tplc="F0628D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48C1ED2"/>
    <w:multiLevelType w:val="hybridMultilevel"/>
    <w:tmpl w:val="3FD07FD2"/>
    <w:lvl w:ilvl="0" w:tplc="317EF55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28"/>
    <w:rsid w:val="00092439"/>
    <w:rsid w:val="00255C28"/>
    <w:rsid w:val="003831DD"/>
    <w:rsid w:val="007F14D7"/>
    <w:rsid w:val="00BF5DA3"/>
    <w:rsid w:val="00C501DF"/>
    <w:rsid w:val="00D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55C28"/>
    <w:pPr>
      <w:keepNext/>
      <w:tabs>
        <w:tab w:val="left" w:pos="3600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5C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55C28"/>
    <w:pPr>
      <w:ind w:left="720"/>
      <w:contextualSpacing/>
    </w:pPr>
  </w:style>
  <w:style w:type="paragraph" w:customStyle="1" w:styleId="ABLOCKPARA">
    <w:name w:val="A BLOCK PARA"/>
    <w:basedOn w:val="Normal"/>
    <w:rsid w:val="00255C28"/>
    <w:pPr>
      <w:spacing w:line="260" w:lineRule="atLeast"/>
    </w:pPr>
    <w:rPr>
      <w:rFonts w:ascii="Book Antiqua" w:hAnsi="Book Antiqua"/>
      <w:sz w:val="22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55C28"/>
    <w:pPr>
      <w:keepNext/>
      <w:tabs>
        <w:tab w:val="left" w:pos="3600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5C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55C28"/>
    <w:pPr>
      <w:ind w:left="720"/>
      <w:contextualSpacing/>
    </w:pPr>
  </w:style>
  <w:style w:type="paragraph" w:customStyle="1" w:styleId="ABLOCKPARA">
    <w:name w:val="A BLOCK PARA"/>
    <w:basedOn w:val="Normal"/>
    <w:rsid w:val="00255C28"/>
    <w:pPr>
      <w:spacing w:line="260" w:lineRule="atLeast"/>
    </w:pPr>
    <w:rPr>
      <w:rFonts w:ascii="Book Antiqua" w:hAnsi="Book Antiqua"/>
      <w:sz w:val="22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Intrinsic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Dahiya</dc:creator>
  <cp:lastModifiedBy>Ajay Dahiya</cp:lastModifiedBy>
  <cp:revision>3</cp:revision>
  <dcterms:created xsi:type="dcterms:W3CDTF">2017-08-08T20:28:00Z</dcterms:created>
  <dcterms:modified xsi:type="dcterms:W3CDTF">2017-08-09T17:09:00Z</dcterms:modified>
</cp:coreProperties>
</file>