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F12" w:rsidRPr="0022538A" w:rsidRDefault="00351F12" w:rsidP="00351F12">
      <w:pPr>
        <w:shd w:val="clear" w:color="auto" w:fill="E6E6E6"/>
        <w:jc w:val="center"/>
        <w:rPr>
          <w:rFonts w:ascii="Verdana" w:hAnsi="Verdana"/>
          <w:b/>
          <w:sz w:val="27"/>
          <w:szCs w:val="17"/>
          <w:lang w:val="en-GB"/>
        </w:rPr>
      </w:pPr>
      <w:r w:rsidRPr="0022538A">
        <w:rPr>
          <w:rFonts w:ascii="Verdana" w:hAnsi="Verdana"/>
          <w:b/>
          <w:bCs/>
          <w:sz w:val="27"/>
          <w:szCs w:val="17"/>
        </w:rPr>
        <w:t>ALOK GUPTA</w:t>
      </w:r>
    </w:p>
    <w:p w:rsidR="00351F12" w:rsidRPr="0022538A" w:rsidRDefault="00351F12" w:rsidP="00351F12">
      <w:pPr>
        <w:shd w:val="clear" w:color="auto" w:fill="E6E6E6"/>
        <w:spacing w:before="40"/>
        <w:jc w:val="center"/>
        <w:rPr>
          <w:rFonts w:ascii="Verdana" w:hAnsi="Verdana"/>
          <w:sz w:val="17"/>
          <w:szCs w:val="17"/>
        </w:rPr>
      </w:pPr>
      <w:r w:rsidRPr="0022538A">
        <w:rPr>
          <w:rFonts w:ascii="Verdana" w:hAnsi="Verdana"/>
          <w:b/>
          <w:bCs/>
          <w:sz w:val="17"/>
          <w:szCs w:val="17"/>
        </w:rPr>
        <w:t xml:space="preserve"> </w:t>
      </w:r>
      <w:r w:rsidRPr="0022538A">
        <w:rPr>
          <w:rFonts w:ascii="Verdana" w:hAnsi="Verdana"/>
          <w:sz w:val="17"/>
          <w:szCs w:val="17"/>
        </w:rPr>
        <w:t>Mobile: 0</w:t>
      </w:r>
      <w:r w:rsidRPr="0022538A">
        <w:rPr>
          <w:rFonts w:ascii="Verdana" w:hAnsi="Verdana"/>
          <w:sz w:val="17"/>
          <w:szCs w:val="17"/>
          <w:lang w:val="en-GB"/>
        </w:rPr>
        <w:t xml:space="preserve">9999993124 </w:t>
      </w:r>
      <w:r w:rsidRPr="0022538A">
        <w:rPr>
          <w:rFonts w:ascii="Verdana" w:hAnsi="Verdana"/>
          <w:sz w:val="17"/>
          <w:szCs w:val="17"/>
        </w:rPr>
        <w:t xml:space="preserve">~ E-Mail: </w:t>
      </w:r>
      <w:r>
        <w:rPr>
          <w:rFonts w:ascii="Verdana" w:hAnsi="Verdana"/>
          <w:sz w:val="17"/>
          <w:szCs w:val="17"/>
        </w:rPr>
        <w:t>alokfirst@yahoo.com</w:t>
      </w:r>
    </w:p>
    <w:p w:rsidR="00351F12" w:rsidRPr="0022538A" w:rsidRDefault="00351F12" w:rsidP="00351F12">
      <w:pPr>
        <w:jc w:val="center"/>
        <w:rPr>
          <w:rFonts w:ascii="Verdana" w:hAnsi="Verdana"/>
          <w:b/>
          <w:sz w:val="17"/>
          <w:szCs w:val="17"/>
        </w:rPr>
      </w:pPr>
    </w:p>
    <w:p w:rsidR="00351F12" w:rsidRPr="0022538A" w:rsidRDefault="00351F12" w:rsidP="00351F12">
      <w:pPr>
        <w:pBdr>
          <w:top w:val="single" w:sz="24" w:space="0" w:color="999999"/>
          <w:bottom w:val="single" w:sz="24" w:space="1" w:color="999999"/>
        </w:pBdr>
        <w:shd w:val="clear" w:color="auto" w:fill="E6E6E6"/>
        <w:jc w:val="both"/>
        <w:rPr>
          <w:rFonts w:ascii="Verdana" w:hAnsi="Verdana"/>
          <w:b/>
          <w:sz w:val="17"/>
          <w:szCs w:val="17"/>
        </w:rPr>
      </w:pPr>
      <w:r w:rsidRPr="0022538A">
        <w:rPr>
          <w:rFonts w:ascii="Verdana" w:hAnsi="Verdana"/>
          <w:b/>
          <w:sz w:val="17"/>
          <w:szCs w:val="17"/>
        </w:rPr>
        <w:t>OBJECTIVE</w:t>
      </w:r>
    </w:p>
    <w:p w:rsidR="00351F12" w:rsidRPr="0022538A" w:rsidRDefault="00351F12" w:rsidP="00351F12">
      <w:pPr>
        <w:numPr>
          <w:ilvl w:val="0"/>
          <w:numId w:val="1"/>
        </w:numPr>
        <w:shd w:val="clear" w:color="auto" w:fill="E6E6E6"/>
        <w:tabs>
          <w:tab w:val="clear" w:pos="288"/>
        </w:tabs>
        <w:spacing w:before="120"/>
        <w:jc w:val="both"/>
        <w:rPr>
          <w:rFonts w:ascii="Verdana" w:hAnsi="Verdana"/>
          <w:sz w:val="17"/>
          <w:szCs w:val="17"/>
        </w:rPr>
      </w:pPr>
      <w:r w:rsidRPr="0022538A">
        <w:rPr>
          <w:rFonts w:ascii="Verdana" w:hAnsi="Verdana"/>
          <w:sz w:val="17"/>
          <w:szCs w:val="17"/>
        </w:rPr>
        <w:t>To find a challenging Middle Management Position for a rapidly growing organization with national footprint where I can utilize my operational and direction setting strengths to produce time bound, exceptional results.</w:t>
      </w:r>
    </w:p>
    <w:p w:rsidR="00351F12" w:rsidRPr="0022538A" w:rsidRDefault="00351F12" w:rsidP="00351F12">
      <w:pPr>
        <w:jc w:val="center"/>
        <w:rPr>
          <w:rFonts w:ascii="Verdana" w:hAnsi="Verdana"/>
          <w:b/>
          <w:sz w:val="17"/>
          <w:szCs w:val="17"/>
        </w:rPr>
      </w:pPr>
    </w:p>
    <w:p w:rsidR="00351F12" w:rsidRPr="0022538A" w:rsidRDefault="00351F12" w:rsidP="00351F12">
      <w:pPr>
        <w:pBdr>
          <w:top w:val="single" w:sz="24" w:space="0" w:color="999999"/>
          <w:bottom w:val="single" w:sz="24" w:space="1" w:color="999999"/>
        </w:pBdr>
        <w:shd w:val="clear" w:color="auto" w:fill="E6E6E6"/>
        <w:jc w:val="both"/>
        <w:rPr>
          <w:rFonts w:ascii="Verdana" w:hAnsi="Verdana"/>
          <w:b/>
          <w:sz w:val="17"/>
          <w:szCs w:val="17"/>
        </w:rPr>
      </w:pPr>
      <w:r w:rsidRPr="0022538A">
        <w:rPr>
          <w:rFonts w:ascii="Verdana" w:hAnsi="Verdana"/>
          <w:b/>
          <w:sz w:val="17"/>
          <w:szCs w:val="17"/>
        </w:rPr>
        <w:t>CAREER CONSPECTUS</w:t>
      </w:r>
    </w:p>
    <w:p w:rsidR="00351F12" w:rsidRPr="0022538A" w:rsidRDefault="00351F12" w:rsidP="00351F12">
      <w:pPr>
        <w:numPr>
          <w:ilvl w:val="0"/>
          <w:numId w:val="1"/>
        </w:numPr>
        <w:shd w:val="clear" w:color="auto" w:fill="E6E6E6"/>
        <w:tabs>
          <w:tab w:val="clear" w:pos="288"/>
        </w:tabs>
        <w:spacing w:before="120"/>
        <w:jc w:val="both"/>
        <w:rPr>
          <w:rFonts w:ascii="Verdana" w:hAnsi="Verdana"/>
          <w:sz w:val="17"/>
          <w:szCs w:val="17"/>
        </w:rPr>
      </w:pPr>
      <w:r w:rsidRPr="0022538A">
        <w:rPr>
          <w:rFonts w:ascii="Verdana" w:hAnsi="Verdana"/>
          <w:sz w:val="17"/>
          <w:szCs w:val="17"/>
        </w:rPr>
        <w:t>A dynamic professional with</w:t>
      </w:r>
      <w:r w:rsidRPr="0022538A">
        <w:rPr>
          <w:rFonts w:ascii="Verdana" w:hAnsi="Verdana"/>
          <w:b/>
          <w:sz w:val="17"/>
          <w:szCs w:val="17"/>
        </w:rPr>
        <w:t xml:space="preserve"> 1</w:t>
      </w:r>
      <w:r w:rsidR="00831C8C">
        <w:rPr>
          <w:rFonts w:ascii="Verdana" w:hAnsi="Verdana"/>
          <w:b/>
          <w:sz w:val="17"/>
          <w:szCs w:val="17"/>
        </w:rPr>
        <w:t>4</w:t>
      </w:r>
      <w:r w:rsidRPr="0022538A">
        <w:rPr>
          <w:rFonts w:ascii="Verdana" w:hAnsi="Verdana"/>
          <w:b/>
          <w:sz w:val="17"/>
          <w:szCs w:val="17"/>
        </w:rPr>
        <w:t xml:space="preserve"> years </w:t>
      </w:r>
      <w:r w:rsidRPr="0022538A">
        <w:rPr>
          <w:rFonts w:ascii="Verdana" w:hAnsi="Verdana"/>
          <w:sz w:val="17"/>
          <w:szCs w:val="17"/>
        </w:rPr>
        <w:t>of</w:t>
      </w:r>
      <w:r w:rsidRPr="0022538A">
        <w:rPr>
          <w:rFonts w:ascii="Verdana" w:hAnsi="Verdana"/>
          <w:b/>
          <w:sz w:val="17"/>
          <w:szCs w:val="17"/>
        </w:rPr>
        <w:t xml:space="preserve"> </w:t>
      </w:r>
      <w:r w:rsidRPr="0022538A">
        <w:rPr>
          <w:rFonts w:ascii="Verdana" w:hAnsi="Verdana"/>
          <w:sz w:val="17"/>
          <w:szCs w:val="17"/>
        </w:rPr>
        <w:t xml:space="preserve">experience in </w:t>
      </w:r>
      <w:r w:rsidR="00265494">
        <w:rPr>
          <w:rFonts w:ascii="Verdana" w:hAnsi="Verdana"/>
          <w:sz w:val="17"/>
          <w:szCs w:val="17"/>
        </w:rPr>
        <w:t>Business Development</w:t>
      </w:r>
      <w:r w:rsidR="00265494">
        <w:rPr>
          <w:rFonts w:ascii="Verdana" w:hAnsi="Verdana"/>
          <w:sz w:val="17"/>
          <w:szCs w:val="17"/>
        </w:rPr>
        <w:t xml:space="preserve">, </w:t>
      </w:r>
      <w:bookmarkStart w:id="0" w:name="_GoBack"/>
      <w:bookmarkEnd w:id="0"/>
      <w:r>
        <w:rPr>
          <w:rFonts w:ascii="Verdana" w:hAnsi="Verdana"/>
          <w:sz w:val="17"/>
          <w:szCs w:val="17"/>
        </w:rPr>
        <w:t>Management Information, Operation</w:t>
      </w:r>
      <w:r w:rsidR="00265494">
        <w:rPr>
          <w:rFonts w:ascii="Verdana" w:hAnsi="Verdana"/>
          <w:sz w:val="17"/>
          <w:szCs w:val="17"/>
        </w:rPr>
        <w:t>s</w:t>
      </w:r>
      <w:r>
        <w:rPr>
          <w:rFonts w:ascii="Verdana" w:hAnsi="Verdana"/>
          <w:sz w:val="17"/>
          <w:szCs w:val="17"/>
        </w:rPr>
        <w:t xml:space="preserve">, Customer Handling &amp; </w:t>
      </w:r>
      <w:r w:rsidRPr="00991FB7">
        <w:rPr>
          <w:rFonts w:ascii="Verdana" w:hAnsi="Verdana"/>
          <w:sz w:val="17"/>
          <w:szCs w:val="17"/>
        </w:rPr>
        <w:t>Projects Management</w:t>
      </w:r>
      <w:r w:rsidRPr="0022538A">
        <w:rPr>
          <w:rFonts w:ascii="Verdana" w:hAnsi="Verdana"/>
          <w:sz w:val="17"/>
          <w:szCs w:val="17"/>
        </w:rPr>
        <w:t>.</w:t>
      </w:r>
    </w:p>
    <w:p w:rsidR="00351F12" w:rsidRPr="0022538A" w:rsidRDefault="00351F12" w:rsidP="00351F12">
      <w:pPr>
        <w:numPr>
          <w:ilvl w:val="0"/>
          <w:numId w:val="1"/>
        </w:numPr>
        <w:shd w:val="clear" w:color="auto" w:fill="E6E6E6"/>
        <w:autoSpaceDE w:val="0"/>
        <w:autoSpaceDN w:val="0"/>
        <w:spacing w:before="40"/>
        <w:jc w:val="both"/>
        <w:rPr>
          <w:rFonts w:ascii="Verdana" w:hAnsi="Verdana"/>
          <w:sz w:val="17"/>
          <w:szCs w:val="17"/>
        </w:rPr>
      </w:pPr>
      <w:r w:rsidRPr="0022538A">
        <w:rPr>
          <w:rFonts w:ascii="Verdana" w:hAnsi="Verdana"/>
          <w:sz w:val="17"/>
          <w:szCs w:val="17"/>
        </w:rPr>
        <w:t xml:space="preserve">Skilled in handling </w:t>
      </w:r>
      <w:r>
        <w:rPr>
          <w:rFonts w:ascii="Verdana" w:hAnsi="Verdana"/>
          <w:sz w:val="17"/>
          <w:szCs w:val="17"/>
        </w:rPr>
        <w:t>management reporting</w:t>
      </w:r>
      <w:r w:rsidRPr="0022538A">
        <w:rPr>
          <w:rFonts w:ascii="Verdana" w:hAnsi="Verdana"/>
          <w:sz w:val="17"/>
          <w:szCs w:val="17"/>
        </w:rPr>
        <w:t xml:space="preserve"> for facilitating achievement of organizational objectives and ensure profitability of operations. </w:t>
      </w:r>
    </w:p>
    <w:p w:rsidR="00351F12" w:rsidRPr="0022538A" w:rsidRDefault="00351F12" w:rsidP="00351F12">
      <w:pPr>
        <w:numPr>
          <w:ilvl w:val="0"/>
          <w:numId w:val="1"/>
        </w:numPr>
        <w:shd w:val="clear" w:color="auto" w:fill="E6E6E6"/>
        <w:tabs>
          <w:tab w:val="clear" w:pos="288"/>
        </w:tabs>
        <w:spacing w:before="120"/>
        <w:jc w:val="both"/>
        <w:rPr>
          <w:rFonts w:ascii="Verdana" w:hAnsi="Verdana"/>
          <w:b/>
          <w:sz w:val="17"/>
          <w:szCs w:val="17"/>
        </w:rPr>
      </w:pPr>
      <w:r w:rsidRPr="0022538A">
        <w:rPr>
          <w:rFonts w:ascii="Verdana" w:hAnsi="Verdana"/>
          <w:sz w:val="17"/>
          <w:szCs w:val="17"/>
        </w:rPr>
        <w:t>Possess excellent communication, interpersonal, people management, relationship management and analytical skills; ability to take holistic approach for solving problems.</w:t>
      </w:r>
    </w:p>
    <w:p w:rsidR="00BD7EAA" w:rsidRPr="0022538A" w:rsidRDefault="00351F12" w:rsidP="00351F12">
      <w:pPr>
        <w:pBdr>
          <w:top w:val="single" w:sz="24" w:space="0" w:color="999999"/>
          <w:bottom w:val="single" w:sz="24" w:space="1" w:color="999999"/>
        </w:pBdr>
        <w:shd w:val="clear" w:color="auto" w:fill="E6E6E6"/>
        <w:jc w:val="both"/>
        <w:rPr>
          <w:rFonts w:ascii="Verdana" w:hAnsi="Verdana"/>
          <w:b/>
          <w:sz w:val="17"/>
          <w:szCs w:val="17"/>
        </w:rPr>
      </w:pPr>
      <w:r w:rsidRPr="0022538A">
        <w:rPr>
          <w:rFonts w:ascii="Verdana" w:hAnsi="Verdana"/>
          <w:b/>
          <w:sz w:val="17"/>
          <w:szCs w:val="17"/>
        </w:rPr>
        <w:t>Key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802"/>
        <w:gridCol w:w="4828"/>
      </w:tblGrid>
      <w:tr w:rsidR="00BD7EAA" w:rsidRPr="0022538A" w:rsidTr="00EA0526">
        <w:tc>
          <w:tcPr>
            <w:tcW w:w="4802" w:type="dxa"/>
            <w:shd w:val="clear" w:color="auto" w:fill="FFFFFF"/>
          </w:tcPr>
          <w:p w:rsidR="00BD7EAA" w:rsidRPr="00855AF8" w:rsidRDefault="00BD7EAA" w:rsidP="00AF08F9">
            <w:pPr>
              <w:numPr>
                <w:ilvl w:val="0"/>
                <w:numId w:val="3"/>
              </w:numPr>
              <w:tabs>
                <w:tab w:val="left" w:pos="2325"/>
              </w:tabs>
              <w:jc w:val="both"/>
              <w:rPr>
                <w:rFonts w:ascii="Verdana" w:hAnsi="Verdana"/>
                <w:b/>
                <w:sz w:val="16"/>
                <w:szCs w:val="17"/>
              </w:rPr>
            </w:pPr>
            <w:r w:rsidRPr="00016CC6">
              <w:rPr>
                <w:rFonts w:ascii="Verdana" w:hAnsi="Verdana"/>
                <w:b/>
                <w:sz w:val="16"/>
                <w:szCs w:val="17"/>
              </w:rPr>
              <w:t>Project Planning and Execution</w:t>
            </w:r>
          </w:p>
        </w:tc>
        <w:tc>
          <w:tcPr>
            <w:tcW w:w="4828" w:type="dxa"/>
            <w:shd w:val="clear" w:color="auto" w:fill="FFFFFF"/>
          </w:tcPr>
          <w:p w:rsidR="00BD7EAA" w:rsidRPr="00855AF8" w:rsidRDefault="00BD7EAA" w:rsidP="00AF08F9">
            <w:pPr>
              <w:numPr>
                <w:ilvl w:val="0"/>
                <w:numId w:val="2"/>
              </w:numPr>
              <w:jc w:val="both"/>
              <w:rPr>
                <w:rFonts w:ascii="Verdana" w:hAnsi="Verdana"/>
                <w:b/>
                <w:sz w:val="16"/>
                <w:szCs w:val="17"/>
              </w:rPr>
            </w:pPr>
            <w:r>
              <w:rPr>
                <w:rFonts w:ascii="Verdana" w:hAnsi="Verdana"/>
                <w:b/>
                <w:sz w:val="16"/>
                <w:szCs w:val="17"/>
              </w:rPr>
              <w:t xml:space="preserve">Partner </w:t>
            </w:r>
            <w:r w:rsidR="000D162B">
              <w:rPr>
                <w:rFonts w:ascii="Verdana" w:hAnsi="Verdana"/>
                <w:b/>
                <w:sz w:val="16"/>
                <w:szCs w:val="17"/>
              </w:rPr>
              <w:t>A</w:t>
            </w:r>
            <w:r>
              <w:rPr>
                <w:rFonts w:ascii="Verdana" w:hAnsi="Verdana"/>
                <w:b/>
                <w:sz w:val="16"/>
                <w:szCs w:val="17"/>
              </w:rPr>
              <w:t xml:space="preserve">ccount Management </w:t>
            </w:r>
          </w:p>
        </w:tc>
      </w:tr>
    </w:tbl>
    <w:p w:rsidR="00BD7EAA" w:rsidRDefault="00BD7EAA" w:rsidP="00F030E8">
      <w:pPr>
        <w:tabs>
          <w:tab w:val="left" w:pos="1335"/>
        </w:tabs>
        <w:jc w:val="both"/>
        <w:rPr>
          <w:rFonts w:ascii="Verdana" w:hAnsi="Verdana"/>
          <w:sz w:val="17"/>
          <w:szCs w:val="17"/>
        </w:rPr>
      </w:pPr>
    </w:p>
    <w:p w:rsidR="00F030E8" w:rsidRDefault="00F030E8" w:rsidP="00F030E8">
      <w:pPr>
        <w:shd w:val="clear" w:color="auto" w:fill="E6E6E6"/>
        <w:rPr>
          <w:rFonts w:ascii="Verdana" w:hAnsi="Verdana"/>
          <w:b/>
          <w:sz w:val="17"/>
          <w:szCs w:val="17"/>
        </w:rPr>
      </w:pPr>
      <w:r>
        <w:rPr>
          <w:rFonts w:ascii="Verdana" w:hAnsi="Verdana"/>
          <w:b/>
          <w:sz w:val="17"/>
          <w:szCs w:val="17"/>
        </w:rPr>
        <w:t xml:space="preserve">Microsoft India Pvt. Ltd. </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 xml:space="preserve">  </w:t>
      </w:r>
      <w:r>
        <w:rPr>
          <w:rFonts w:ascii="Verdana" w:hAnsi="Verdana"/>
          <w:b/>
          <w:sz w:val="17"/>
          <w:szCs w:val="17"/>
        </w:rPr>
        <w:tab/>
      </w:r>
      <w:r w:rsidR="004C297E">
        <w:rPr>
          <w:rFonts w:ascii="Verdana" w:hAnsi="Verdana"/>
          <w:b/>
          <w:sz w:val="17"/>
          <w:szCs w:val="17"/>
        </w:rPr>
        <w:t xml:space="preserve">   </w:t>
      </w:r>
      <w:r w:rsidR="00A55EB3">
        <w:rPr>
          <w:rFonts w:ascii="Verdana" w:hAnsi="Verdana"/>
          <w:b/>
          <w:sz w:val="17"/>
          <w:szCs w:val="17"/>
        </w:rPr>
        <w:t xml:space="preserve">           </w:t>
      </w:r>
      <w:r>
        <w:rPr>
          <w:rFonts w:ascii="Verdana" w:hAnsi="Verdana"/>
          <w:b/>
          <w:sz w:val="17"/>
          <w:szCs w:val="17"/>
        </w:rPr>
        <w:t xml:space="preserve">Since </w:t>
      </w:r>
      <w:r w:rsidR="00A55EB3">
        <w:rPr>
          <w:rFonts w:ascii="Verdana" w:hAnsi="Verdana"/>
          <w:b/>
          <w:sz w:val="17"/>
          <w:szCs w:val="17"/>
        </w:rPr>
        <w:t>‘</w:t>
      </w:r>
      <w:r>
        <w:rPr>
          <w:rFonts w:ascii="Verdana" w:hAnsi="Verdana"/>
          <w:b/>
          <w:sz w:val="17"/>
          <w:szCs w:val="17"/>
        </w:rPr>
        <w:t xml:space="preserve">Sep 2015                                   </w:t>
      </w:r>
    </w:p>
    <w:p w:rsidR="00F030E8" w:rsidRPr="009123CF" w:rsidRDefault="00F030E8" w:rsidP="00F030E8">
      <w:pPr>
        <w:shd w:val="clear" w:color="auto" w:fill="E6E6E6"/>
        <w:rPr>
          <w:rFonts w:ascii="Verdana" w:hAnsi="Verdana"/>
          <w:b/>
          <w:sz w:val="17"/>
          <w:szCs w:val="17"/>
        </w:rPr>
      </w:pPr>
      <w:r>
        <w:rPr>
          <w:rFonts w:ascii="Verdana" w:hAnsi="Verdana"/>
          <w:b/>
          <w:sz w:val="17"/>
          <w:szCs w:val="17"/>
        </w:rPr>
        <w:t>Teamlease Ser</w:t>
      </w:r>
      <w:r w:rsidR="00855AF8">
        <w:rPr>
          <w:rFonts w:ascii="Verdana" w:hAnsi="Verdana"/>
          <w:b/>
          <w:sz w:val="17"/>
          <w:szCs w:val="17"/>
        </w:rPr>
        <w:t>vices Pvt. Ltd.</w:t>
      </w:r>
      <w:r w:rsidR="00855AF8">
        <w:rPr>
          <w:rFonts w:ascii="Verdana" w:hAnsi="Verdana"/>
          <w:b/>
          <w:sz w:val="17"/>
          <w:szCs w:val="17"/>
        </w:rPr>
        <w:tab/>
      </w:r>
      <w:r w:rsidR="0008590A">
        <w:rPr>
          <w:rFonts w:ascii="Verdana" w:hAnsi="Verdana"/>
          <w:b/>
          <w:sz w:val="17"/>
          <w:szCs w:val="17"/>
        </w:rPr>
        <w:t xml:space="preserve">        </w:t>
      </w:r>
      <w:r w:rsidR="00071FC3">
        <w:rPr>
          <w:rFonts w:ascii="Verdana" w:hAnsi="Verdana"/>
          <w:b/>
          <w:sz w:val="17"/>
          <w:szCs w:val="17"/>
        </w:rPr>
        <w:t xml:space="preserve">          </w:t>
      </w:r>
      <w:r w:rsidR="0008590A">
        <w:rPr>
          <w:rFonts w:ascii="Verdana" w:hAnsi="Verdana"/>
          <w:b/>
          <w:sz w:val="17"/>
          <w:szCs w:val="17"/>
        </w:rPr>
        <w:t>(PAM – Local OEM’s)</w:t>
      </w:r>
      <w:r w:rsidR="00855AF8">
        <w:rPr>
          <w:rFonts w:ascii="Verdana" w:hAnsi="Verdana"/>
          <w:b/>
          <w:sz w:val="17"/>
          <w:szCs w:val="17"/>
        </w:rPr>
        <w:tab/>
        <w:t xml:space="preserve"> </w:t>
      </w:r>
    </w:p>
    <w:p w:rsidR="00F030E8" w:rsidRDefault="00F030E8" w:rsidP="00F030E8">
      <w:pPr>
        <w:tabs>
          <w:tab w:val="left" w:pos="1335"/>
        </w:tabs>
        <w:jc w:val="both"/>
        <w:rPr>
          <w:rFonts w:ascii="Verdana" w:hAnsi="Verdana"/>
          <w:sz w:val="17"/>
          <w:szCs w:val="17"/>
        </w:rPr>
      </w:pPr>
    </w:p>
    <w:p w:rsidR="00DC3D3E" w:rsidRPr="0022538A" w:rsidRDefault="00DC3D3E" w:rsidP="00DC3D3E">
      <w:pPr>
        <w:spacing w:before="40"/>
        <w:ind w:left="288"/>
        <w:jc w:val="both"/>
        <w:rPr>
          <w:rFonts w:ascii="Verdana" w:hAnsi="Verdana"/>
          <w:b/>
          <w:sz w:val="17"/>
          <w:szCs w:val="17"/>
          <w:u w:val="single"/>
        </w:rPr>
      </w:pPr>
      <w:r w:rsidRPr="0022538A">
        <w:rPr>
          <w:rFonts w:ascii="Verdana" w:hAnsi="Verdana"/>
          <w:b/>
          <w:sz w:val="17"/>
          <w:szCs w:val="17"/>
          <w:u w:val="single"/>
        </w:rPr>
        <w:t>Accountabilities:</w:t>
      </w:r>
    </w:p>
    <w:p w:rsidR="00DB16D4" w:rsidRDefault="00F030E8" w:rsidP="00DB16D4">
      <w:pPr>
        <w:numPr>
          <w:ilvl w:val="0"/>
          <w:numId w:val="1"/>
        </w:numPr>
        <w:rPr>
          <w:rFonts w:ascii="Verdana" w:hAnsi="Verdana"/>
          <w:sz w:val="17"/>
          <w:szCs w:val="17"/>
        </w:rPr>
      </w:pPr>
      <w:r w:rsidRPr="00DB16D4">
        <w:rPr>
          <w:rFonts w:ascii="Verdana" w:hAnsi="Verdana"/>
          <w:sz w:val="17"/>
          <w:szCs w:val="17"/>
        </w:rPr>
        <w:t>Drive Windows Devices Sales th</w:t>
      </w:r>
      <w:r w:rsidR="00213C6A">
        <w:rPr>
          <w:rFonts w:ascii="Verdana" w:hAnsi="Verdana"/>
          <w:sz w:val="17"/>
          <w:szCs w:val="17"/>
        </w:rPr>
        <w:t xml:space="preserve">ough </w:t>
      </w:r>
      <w:r w:rsidRPr="00DB16D4">
        <w:rPr>
          <w:rFonts w:ascii="Verdana" w:hAnsi="Verdana"/>
          <w:sz w:val="17"/>
          <w:szCs w:val="17"/>
        </w:rPr>
        <w:t>Local OEM partners.</w:t>
      </w:r>
    </w:p>
    <w:p w:rsidR="00DB16D4" w:rsidRDefault="00F030E8" w:rsidP="003B6FDD">
      <w:pPr>
        <w:numPr>
          <w:ilvl w:val="0"/>
          <w:numId w:val="1"/>
        </w:numPr>
        <w:jc w:val="both"/>
        <w:rPr>
          <w:rFonts w:ascii="Verdana" w:hAnsi="Verdana"/>
          <w:sz w:val="17"/>
          <w:szCs w:val="17"/>
        </w:rPr>
      </w:pPr>
      <w:r w:rsidRPr="00DB16D4">
        <w:rPr>
          <w:rFonts w:ascii="Verdana" w:hAnsi="Verdana"/>
          <w:sz w:val="17"/>
          <w:szCs w:val="17"/>
        </w:rPr>
        <w:t>Own implementation of OEM’s marketing initiatives. Generate marketing opportunities and develop competitive marketing campaigns which focus on the value Microsoft products bring to partner and the channel. Stay informed on partner’s intended investments, goals, plans and activities and align with Microsoft marketing goals, plans and activities</w:t>
      </w:r>
    </w:p>
    <w:p w:rsidR="00DB16D4" w:rsidRDefault="00F030E8" w:rsidP="003B6FDD">
      <w:pPr>
        <w:numPr>
          <w:ilvl w:val="0"/>
          <w:numId w:val="1"/>
        </w:numPr>
        <w:jc w:val="both"/>
        <w:rPr>
          <w:rFonts w:ascii="Verdana" w:hAnsi="Verdana"/>
          <w:sz w:val="17"/>
          <w:szCs w:val="17"/>
        </w:rPr>
      </w:pPr>
      <w:r w:rsidRPr="00DB16D4">
        <w:rPr>
          <w:rFonts w:ascii="Verdana" w:hAnsi="Verdana"/>
          <w:sz w:val="17"/>
          <w:szCs w:val="17"/>
        </w:rPr>
        <w:t>Business and market insights. Proactively monitor progress against business objectives and identify, manage and escalate (when needed) any roadblocks, conflicts, demand spike, gap/need in portfolio or an Apple/Android compete threat. Participate in segment opportunity review meetings to discuss competitive strategies and create action plans. Proactively address and respond to competitive opportunities leveraging internal competitive intelligence.</w:t>
      </w:r>
    </w:p>
    <w:p w:rsidR="00DB16D4" w:rsidRDefault="00F030E8" w:rsidP="003B6FDD">
      <w:pPr>
        <w:numPr>
          <w:ilvl w:val="0"/>
          <w:numId w:val="1"/>
        </w:numPr>
        <w:jc w:val="both"/>
        <w:rPr>
          <w:rFonts w:ascii="Verdana" w:hAnsi="Verdana"/>
          <w:sz w:val="17"/>
          <w:szCs w:val="17"/>
        </w:rPr>
      </w:pPr>
      <w:r w:rsidRPr="00DB16D4">
        <w:rPr>
          <w:rFonts w:ascii="Verdana" w:hAnsi="Verdana"/>
          <w:sz w:val="17"/>
          <w:szCs w:val="17"/>
        </w:rPr>
        <w:t>Continuous business learning and professional growth Build overall general business acumen to engage in discussions with line of business executives (business publications, analyst reports, etc.). Research, localize and execute applicable best practices to increase impact on local business. Develop and maintain an understanding of Microsoft products and how they are relevant to your partner's business. Build expertise in presenting key Microsoft device selling strategies.</w:t>
      </w:r>
    </w:p>
    <w:p w:rsidR="00F030E8" w:rsidRPr="00DB16D4" w:rsidRDefault="00F030E8" w:rsidP="003B6FDD">
      <w:pPr>
        <w:numPr>
          <w:ilvl w:val="0"/>
          <w:numId w:val="1"/>
        </w:numPr>
        <w:jc w:val="both"/>
        <w:rPr>
          <w:rFonts w:ascii="Verdana" w:hAnsi="Verdana"/>
          <w:sz w:val="17"/>
          <w:szCs w:val="17"/>
        </w:rPr>
      </w:pPr>
      <w:r w:rsidRPr="00DB16D4">
        <w:rPr>
          <w:rFonts w:ascii="Verdana" w:hAnsi="Verdana"/>
          <w:sz w:val="17"/>
          <w:szCs w:val="17"/>
        </w:rPr>
        <w:t>Based on the market learnings work with OEM’s in creating product portfolio. Collaborate with the Microsoft CTE and China/Taiwan ODM’s to design and Manufacture the devices to meet the local OEM requirement. </w:t>
      </w:r>
    </w:p>
    <w:p w:rsidR="00F030E8" w:rsidRPr="00DB16D4" w:rsidRDefault="00F030E8" w:rsidP="00DB16D4">
      <w:pPr>
        <w:jc w:val="both"/>
        <w:rPr>
          <w:rFonts w:ascii="Verdana" w:hAnsi="Verdana"/>
          <w:sz w:val="17"/>
          <w:szCs w:val="17"/>
        </w:rPr>
      </w:pPr>
    </w:p>
    <w:p w:rsidR="00F030E8" w:rsidRDefault="00F030E8" w:rsidP="00F030E8">
      <w:pPr>
        <w:tabs>
          <w:tab w:val="left" w:pos="1335"/>
        </w:tabs>
        <w:jc w:val="both"/>
        <w:rPr>
          <w:rFonts w:ascii="Verdana" w:hAnsi="Verdana"/>
          <w:sz w:val="17"/>
          <w:szCs w:val="17"/>
        </w:rPr>
      </w:pPr>
    </w:p>
    <w:p w:rsidR="00175BF6" w:rsidRPr="009123CF" w:rsidRDefault="00200003" w:rsidP="00B0239F">
      <w:pPr>
        <w:shd w:val="clear" w:color="auto" w:fill="E6E6E6"/>
        <w:rPr>
          <w:rFonts w:ascii="Verdana" w:hAnsi="Verdana"/>
          <w:b/>
          <w:sz w:val="17"/>
          <w:szCs w:val="17"/>
        </w:rPr>
      </w:pPr>
      <w:r>
        <w:rPr>
          <w:rFonts w:ascii="Verdana" w:hAnsi="Verdana"/>
          <w:b/>
          <w:sz w:val="17"/>
          <w:szCs w:val="17"/>
        </w:rPr>
        <w:t>Choix</w:t>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t xml:space="preserve">   </w:t>
      </w:r>
      <w:r w:rsidR="00B0239F">
        <w:rPr>
          <w:rFonts w:ascii="Verdana" w:hAnsi="Verdana"/>
          <w:b/>
          <w:sz w:val="17"/>
          <w:szCs w:val="17"/>
        </w:rPr>
        <w:tab/>
      </w:r>
      <w:r w:rsidR="00B0239F">
        <w:rPr>
          <w:rFonts w:ascii="Verdana" w:hAnsi="Verdana"/>
          <w:b/>
          <w:sz w:val="17"/>
          <w:szCs w:val="17"/>
        </w:rPr>
        <w:tab/>
      </w:r>
      <w:r w:rsidR="00B0239F">
        <w:rPr>
          <w:rFonts w:ascii="Verdana" w:hAnsi="Verdana"/>
          <w:b/>
          <w:sz w:val="17"/>
          <w:szCs w:val="17"/>
        </w:rPr>
        <w:tab/>
        <w:t xml:space="preserve">  </w:t>
      </w:r>
      <w:r w:rsidR="00831C8C">
        <w:rPr>
          <w:rFonts w:ascii="Verdana" w:hAnsi="Verdana"/>
          <w:b/>
          <w:sz w:val="17"/>
          <w:szCs w:val="17"/>
        </w:rPr>
        <w:t xml:space="preserve">      </w:t>
      </w:r>
      <w:r w:rsidR="00F030E8">
        <w:rPr>
          <w:rFonts w:ascii="Verdana" w:hAnsi="Verdana"/>
          <w:b/>
          <w:sz w:val="17"/>
          <w:szCs w:val="17"/>
        </w:rPr>
        <w:t xml:space="preserve"> </w:t>
      </w:r>
      <w:r w:rsidR="004E7F59">
        <w:rPr>
          <w:rFonts w:ascii="Verdana" w:hAnsi="Verdana"/>
          <w:b/>
          <w:sz w:val="17"/>
          <w:szCs w:val="17"/>
        </w:rPr>
        <w:t xml:space="preserve">   </w:t>
      </w:r>
      <w:r w:rsidR="00E32225">
        <w:rPr>
          <w:rFonts w:ascii="Verdana" w:hAnsi="Verdana"/>
          <w:b/>
          <w:sz w:val="17"/>
          <w:szCs w:val="17"/>
        </w:rPr>
        <w:t>Feb '15</w:t>
      </w:r>
      <w:r w:rsidR="00F030E8">
        <w:rPr>
          <w:rFonts w:ascii="Verdana" w:hAnsi="Verdana"/>
          <w:b/>
          <w:sz w:val="17"/>
          <w:szCs w:val="17"/>
        </w:rPr>
        <w:t xml:space="preserve">- Sep </w:t>
      </w:r>
      <w:r w:rsidR="00955632">
        <w:rPr>
          <w:rFonts w:ascii="Verdana" w:hAnsi="Verdana"/>
          <w:b/>
          <w:sz w:val="17"/>
          <w:szCs w:val="17"/>
        </w:rPr>
        <w:t>‘</w:t>
      </w:r>
      <w:r w:rsidR="00F030E8">
        <w:rPr>
          <w:rFonts w:ascii="Verdana" w:hAnsi="Verdana"/>
          <w:b/>
          <w:sz w:val="17"/>
          <w:szCs w:val="17"/>
        </w:rPr>
        <w:t>15</w:t>
      </w:r>
      <w:r w:rsidR="00B0239F">
        <w:rPr>
          <w:rFonts w:ascii="Verdana" w:hAnsi="Verdana"/>
          <w:b/>
          <w:sz w:val="17"/>
          <w:szCs w:val="17"/>
        </w:rPr>
        <w:t xml:space="preserve">                                   A P3S Venture Group </w:t>
      </w:r>
      <w:r w:rsidR="00B0239F">
        <w:rPr>
          <w:rFonts w:ascii="Verdana" w:hAnsi="Verdana"/>
          <w:b/>
          <w:sz w:val="17"/>
          <w:szCs w:val="17"/>
        </w:rPr>
        <w:tab/>
      </w:r>
      <w:r w:rsidR="00B0239F">
        <w:rPr>
          <w:rFonts w:ascii="Verdana" w:hAnsi="Verdana"/>
          <w:b/>
          <w:sz w:val="17"/>
          <w:szCs w:val="17"/>
        </w:rPr>
        <w:tab/>
      </w:r>
      <w:r w:rsidR="00357142">
        <w:rPr>
          <w:rFonts w:ascii="Verdana" w:hAnsi="Verdana"/>
          <w:b/>
          <w:sz w:val="17"/>
          <w:szCs w:val="17"/>
        </w:rPr>
        <w:t xml:space="preserve">       </w:t>
      </w:r>
      <w:r w:rsidR="00357142">
        <w:rPr>
          <w:rFonts w:ascii="Verdana" w:hAnsi="Verdana"/>
          <w:b/>
          <w:sz w:val="17"/>
          <w:szCs w:val="17"/>
        </w:rPr>
        <w:tab/>
        <w:t xml:space="preserve">     </w:t>
      </w:r>
      <w:r w:rsidR="00933584">
        <w:rPr>
          <w:rFonts w:ascii="Verdana" w:hAnsi="Verdana"/>
          <w:b/>
          <w:sz w:val="17"/>
          <w:szCs w:val="17"/>
        </w:rPr>
        <w:t>(Retail Business Head</w:t>
      </w:r>
      <w:r w:rsidR="00175BF6">
        <w:rPr>
          <w:rFonts w:ascii="Verdana" w:hAnsi="Verdana"/>
          <w:b/>
          <w:sz w:val="17"/>
          <w:szCs w:val="17"/>
        </w:rPr>
        <w:t>)</w:t>
      </w:r>
    </w:p>
    <w:p w:rsidR="00815C84" w:rsidRDefault="00815C84" w:rsidP="00815C84">
      <w:pPr>
        <w:spacing w:before="40"/>
        <w:ind w:left="288"/>
        <w:jc w:val="both"/>
        <w:rPr>
          <w:rFonts w:ascii="Verdana" w:hAnsi="Verdana"/>
          <w:b/>
          <w:sz w:val="17"/>
          <w:szCs w:val="17"/>
          <w:u w:val="single"/>
        </w:rPr>
      </w:pPr>
    </w:p>
    <w:p w:rsidR="00815C84" w:rsidRPr="0022538A" w:rsidRDefault="00815C84" w:rsidP="00815C84">
      <w:pPr>
        <w:spacing w:before="40"/>
        <w:ind w:left="288"/>
        <w:jc w:val="both"/>
        <w:rPr>
          <w:rFonts w:ascii="Verdana" w:hAnsi="Verdana"/>
          <w:b/>
          <w:sz w:val="17"/>
          <w:szCs w:val="17"/>
          <w:u w:val="single"/>
        </w:rPr>
      </w:pPr>
      <w:r w:rsidRPr="0022538A">
        <w:rPr>
          <w:rFonts w:ascii="Verdana" w:hAnsi="Verdana"/>
          <w:b/>
          <w:sz w:val="17"/>
          <w:szCs w:val="17"/>
          <w:u w:val="single"/>
        </w:rPr>
        <w:t>Accountabilities:</w:t>
      </w:r>
    </w:p>
    <w:p w:rsidR="00815C84" w:rsidRDefault="00815C84" w:rsidP="00933584">
      <w:pPr>
        <w:numPr>
          <w:ilvl w:val="0"/>
          <w:numId w:val="1"/>
        </w:numPr>
        <w:jc w:val="both"/>
        <w:rPr>
          <w:rFonts w:ascii="Verdana" w:hAnsi="Verdana"/>
          <w:sz w:val="17"/>
          <w:szCs w:val="17"/>
        </w:rPr>
      </w:pPr>
      <w:r>
        <w:rPr>
          <w:rFonts w:ascii="Verdana" w:hAnsi="Verdana"/>
          <w:sz w:val="17"/>
          <w:szCs w:val="17"/>
        </w:rPr>
        <w:t xml:space="preserve">Identification of new </w:t>
      </w:r>
      <w:r w:rsidR="002C3C91">
        <w:rPr>
          <w:rFonts w:ascii="Verdana" w:hAnsi="Verdana"/>
          <w:sz w:val="17"/>
          <w:szCs w:val="17"/>
        </w:rPr>
        <w:t xml:space="preserve">APR </w:t>
      </w:r>
      <w:r w:rsidR="00A176E9">
        <w:rPr>
          <w:rFonts w:ascii="Verdana" w:hAnsi="Verdana"/>
          <w:sz w:val="17"/>
          <w:szCs w:val="17"/>
        </w:rPr>
        <w:t xml:space="preserve">(Apple Premium Reseller) </w:t>
      </w:r>
      <w:r w:rsidR="002C3C91">
        <w:rPr>
          <w:rFonts w:ascii="Verdana" w:hAnsi="Verdana"/>
          <w:sz w:val="17"/>
          <w:szCs w:val="17"/>
        </w:rPr>
        <w:t>&amp; A</w:t>
      </w:r>
      <w:r w:rsidR="00A176E9">
        <w:rPr>
          <w:rFonts w:ascii="Verdana" w:hAnsi="Verdana"/>
          <w:sz w:val="17"/>
          <w:szCs w:val="17"/>
        </w:rPr>
        <w:t>A</w:t>
      </w:r>
      <w:r w:rsidR="002C3C91">
        <w:rPr>
          <w:rFonts w:ascii="Verdana" w:hAnsi="Verdana"/>
          <w:sz w:val="17"/>
          <w:szCs w:val="17"/>
        </w:rPr>
        <w:t>R</w:t>
      </w:r>
      <w:r w:rsidR="00A176E9">
        <w:rPr>
          <w:rFonts w:ascii="Verdana" w:hAnsi="Verdana"/>
          <w:sz w:val="17"/>
          <w:szCs w:val="17"/>
        </w:rPr>
        <w:t xml:space="preserve"> (Apple Authorised Reselller)</w:t>
      </w:r>
      <w:r w:rsidR="002C3C91">
        <w:rPr>
          <w:rFonts w:ascii="Verdana" w:hAnsi="Verdana"/>
          <w:sz w:val="17"/>
          <w:szCs w:val="17"/>
        </w:rPr>
        <w:t xml:space="preserve"> </w:t>
      </w:r>
      <w:r>
        <w:rPr>
          <w:rFonts w:ascii="Verdana" w:hAnsi="Verdana"/>
          <w:sz w:val="17"/>
          <w:szCs w:val="17"/>
        </w:rPr>
        <w:t xml:space="preserve">location after doing the complete market study and presenting </w:t>
      </w:r>
      <w:r w:rsidR="00A176E9">
        <w:rPr>
          <w:rFonts w:ascii="Verdana" w:hAnsi="Verdana"/>
          <w:sz w:val="17"/>
          <w:szCs w:val="17"/>
        </w:rPr>
        <w:t>feasibility</w:t>
      </w:r>
      <w:r>
        <w:rPr>
          <w:rFonts w:ascii="Verdana" w:hAnsi="Verdana"/>
          <w:sz w:val="17"/>
          <w:szCs w:val="17"/>
        </w:rPr>
        <w:t xml:space="preserve"> report for Apple products.</w:t>
      </w:r>
    </w:p>
    <w:p w:rsidR="00815C84" w:rsidRDefault="00815C84" w:rsidP="00933584">
      <w:pPr>
        <w:numPr>
          <w:ilvl w:val="0"/>
          <w:numId w:val="1"/>
        </w:numPr>
        <w:jc w:val="both"/>
        <w:rPr>
          <w:rFonts w:ascii="Verdana" w:hAnsi="Verdana"/>
          <w:sz w:val="17"/>
          <w:szCs w:val="17"/>
        </w:rPr>
      </w:pPr>
      <w:r>
        <w:rPr>
          <w:rFonts w:ascii="Verdana" w:hAnsi="Verdana"/>
          <w:sz w:val="17"/>
          <w:szCs w:val="17"/>
        </w:rPr>
        <w:t>Conceptualis</w:t>
      </w:r>
      <w:r w:rsidRPr="00815C84">
        <w:rPr>
          <w:rFonts w:ascii="Verdana" w:hAnsi="Verdana"/>
          <w:sz w:val="17"/>
          <w:szCs w:val="17"/>
        </w:rPr>
        <w:t>ing</w:t>
      </w:r>
      <w:r w:rsidR="009123CF">
        <w:rPr>
          <w:rFonts w:ascii="Verdana" w:hAnsi="Verdana"/>
          <w:sz w:val="17"/>
          <w:szCs w:val="17"/>
        </w:rPr>
        <w:t>, d</w:t>
      </w:r>
      <w:r>
        <w:rPr>
          <w:rFonts w:ascii="Verdana" w:hAnsi="Verdana"/>
          <w:sz w:val="17"/>
          <w:szCs w:val="17"/>
        </w:rPr>
        <w:t>esigning</w:t>
      </w:r>
      <w:r w:rsidR="00C26022">
        <w:rPr>
          <w:rFonts w:ascii="Verdana" w:hAnsi="Verdana"/>
          <w:sz w:val="17"/>
          <w:szCs w:val="17"/>
        </w:rPr>
        <w:t xml:space="preserve"> of the new A</w:t>
      </w:r>
      <w:r w:rsidR="0067321D">
        <w:rPr>
          <w:rFonts w:ascii="Verdana" w:hAnsi="Verdana"/>
          <w:sz w:val="17"/>
          <w:szCs w:val="17"/>
        </w:rPr>
        <w:t>pple authorised reseller stores at Rohini, Janak Puri &amp; Greater Noida.</w:t>
      </w:r>
    </w:p>
    <w:p w:rsidR="0067321D" w:rsidRDefault="0067321D" w:rsidP="00933584">
      <w:pPr>
        <w:numPr>
          <w:ilvl w:val="0"/>
          <w:numId w:val="1"/>
        </w:numPr>
        <w:jc w:val="both"/>
        <w:rPr>
          <w:rFonts w:ascii="Verdana" w:hAnsi="Verdana"/>
          <w:sz w:val="17"/>
          <w:szCs w:val="17"/>
        </w:rPr>
      </w:pPr>
      <w:r>
        <w:rPr>
          <w:rFonts w:ascii="Verdana" w:hAnsi="Verdana"/>
          <w:sz w:val="17"/>
          <w:szCs w:val="17"/>
        </w:rPr>
        <w:t xml:space="preserve">Monitoring vendors in </w:t>
      </w:r>
      <w:r w:rsidR="009123CF">
        <w:rPr>
          <w:rFonts w:ascii="Verdana" w:hAnsi="Verdana"/>
          <w:sz w:val="17"/>
          <w:szCs w:val="17"/>
        </w:rPr>
        <w:t xml:space="preserve">creating the Showroom lay outs drawings, </w:t>
      </w:r>
      <w:r w:rsidR="000823A5">
        <w:rPr>
          <w:rFonts w:ascii="Verdana" w:hAnsi="Verdana"/>
          <w:sz w:val="17"/>
          <w:szCs w:val="17"/>
        </w:rPr>
        <w:t>c</w:t>
      </w:r>
      <w:r w:rsidR="009123CF">
        <w:rPr>
          <w:rFonts w:ascii="Verdana" w:hAnsi="Verdana"/>
          <w:sz w:val="17"/>
          <w:szCs w:val="17"/>
        </w:rPr>
        <w:t xml:space="preserve">reating the fixtures, &amp; ensuring the final delivery as per the 2D &amp; 3D drawings. </w:t>
      </w:r>
    </w:p>
    <w:p w:rsidR="0067321D" w:rsidRDefault="0067321D" w:rsidP="0067321D">
      <w:pPr>
        <w:numPr>
          <w:ilvl w:val="0"/>
          <w:numId w:val="1"/>
        </w:numPr>
        <w:jc w:val="both"/>
        <w:rPr>
          <w:rFonts w:ascii="Verdana" w:hAnsi="Verdana"/>
          <w:sz w:val="17"/>
          <w:szCs w:val="17"/>
        </w:rPr>
      </w:pPr>
      <w:r>
        <w:rPr>
          <w:rFonts w:ascii="Verdana" w:hAnsi="Verdana"/>
          <w:sz w:val="17"/>
          <w:szCs w:val="17"/>
        </w:rPr>
        <w:t>To clear all EOL (End of Life) and seconds stock of Mobile phones with bulk buyers &amp; create a permanent channel.</w:t>
      </w:r>
    </w:p>
    <w:p w:rsidR="00A91824" w:rsidRPr="00A91824" w:rsidRDefault="009123CF" w:rsidP="00A91824">
      <w:pPr>
        <w:numPr>
          <w:ilvl w:val="0"/>
          <w:numId w:val="1"/>
        </w:numPr>
        <w:jc w:val="both"/>
        <w:rPr>
          <w:rFonts w:ascii="Verdana" w:hAnsi="Verdana"/>
          <w:sz w:val="17"/>
          <w:szCs w:val="17"/>
        </w:rPr>
      </w:pPr>
      <w:r>
        <w:rPr>
          <w:rFonts w:ascii="Verdana" w:hAnsi="Verdana"/>
          <w:sz w:val="17"/>
          <w:szCs w:val="17"/>
        </w:rPr>
        <w:t>Taking care of o</w:t>
      </w:r>
      <w:r w:rsidR="00815C84">
        <w:rPr>
          <w:rFonts w:ascii="Verdana" w:hAnsi="Verdana"/>
          <w:sz w:val="17"/>
          <w:szCs w:val="17"/>
        </w:rPr>
        <w:t>nline Business operations</w:t>
      </w:r>
      <w:r>
        <w:rPr>
          <w:rFonts w:ascii="Verdana" w:hAnsi="Verdana"/>
          <w:sz w:val="17"/>
          <w:szCs w:val="17"/>
        </w:rPr>
        <w:t xml:space="preserve"> &amp;</w:t>
      </w:r>
      <w:r w:rsidR="00815C84">
        <w:rPr>
          <w:rFonts w:ascii="Verdana" w:hAnsi="Verdana"/>
          <w:sz w:val="17"/>
          <w:szCs w:val="17"/>
        </w:rPr>
        <w:t xml:space="preserve"> </w:t>
      </w:r>
      <w:r>
        <w:rPr>
          <w:rFonts w:ascii="Verdana" w:hAnsi="Verdana"/>
          <w:sz w:val="17"/>
          <w:szCs w:val="17"/>
        </w:rPr>
        <w:t>maintain competitive pricing by offering online schemes and offers.</w:t>
      </w:r>
    </w:p>
    <w:p w:rsidR="00351F12" w:rsidRDefault="00351F12" w:rsidP="00351F12">
      <w:pPr>
        <w:ind w:firstLine="288"/>
        <w:jc w:val="both"/>
        <w:rPr>
          <w:rFonts w:ascii="Verdana" w:hAnsi="Verdana"/>
          <w:sz w:val="17"/>
          <w:szCs w:val="17"/>
        </w:rPr>
      </w:pPr>
    </w:p>
    <w:p w:rsidR="00831C8C" w:rsidRDefault="00831C8C" w:rsidP="00351F12">
      <w:pPr>
        <w:ind w:firstLine="288"/>
        <w:jc w:val="both"/>
        <w:rPr>
          <w:rFonts w:ascii="Verdana" w:hAnsi="Verdana"/>
          <w:sz w:val="17"/>
          <w:szCs w:val="17"/>
        </w:rPr>
      </w:pPr>
    </w:p>
    <w:p w:rsidR="00831C8C" w:rsidRDefault="00831C8C" w:rsidP="00351F12">
      <w:pPr>
        <w:ind w:firstLine="288"/>
        <w:jc w:val="both"/>
        <w:rPr>
          <w:rFonts w:ascii="Verdana" w:hAnsi="Verdana"/>
          <w:sz w:val="17"/>
          <w:szCs w:val="17"/>
        </w:rPr>
      </w:pPr>
    </w:p>
    <w:p w:rsidR="00351F12" w:rsidRPr="0022538A" w:rsidRDefault="00351F12" w:rsidP="00351F12">
      <w:pPr>
        <w:shd w:val="clear" w:color="auto" w:fill="E6E6E6"/>
        <w:rPr>
          <w:rFonts w:ascii="Verdana" w:hAnsi="Verdana"/>
          <w:b/>
          <w:sz w:val="17"/>
          <w:szCs w:val="17"/>
          <w:lang w:val="en-GB"/>
        </w:rPr>
      </w:pPr>
      <w:r w:rsidRPr="0022538A">
        <w:rPr>
          <w:rFonts w:ascii="Verdana" w:hAnsi="Verdana"/>
          <w:b/>
          <w:sz w:val="17"/>
          <w:szCs w:val="17"/>
        </w:rPr>
        <w:t xml:space="preserve">Kingtech </w:t>
      </w:r>
      <w:r w:rsidR="00AC585B" w:rsidRPr="0022538A">
        <w:rPr>
          <w:rFonts w:ascii="Verdana" w:hAnsi="Verdana"/>
          <w:b/>
          <w:sz w:val="17"/>
          <w:szCs w:val="17"/>
        </w:rPr>
        <w:t>Electronics</w:t>
      </w:r>
      <w:r w:rsidR="005E7BA1">
        <w:rPr>
          <w:rFonts w:ascii="Verdana" w:hAnsi="Verdana"/>
          <w:b/>
          <w:sz w:val="17"/>
          <w:szCs w:val="17"/>
        </w:rPr>
        <w:t xml:space="preserve"> India Private Limited</w:t>
      </w:r>
      <w:r w:rsidRPr="0022538A">
        <w:rPr>
          <w:rFonts w:ascii="Verdana" w:hAnsi="Verdana"/>
          <w:b/>
          <w:sz w:val="17"/>
          <w:szCs w:val="17"/>
        </w:rPr>
        <w:t xml:space="preserve"> </w:t>
      </w:r>
      <w:r w:rsidRPr="0022538A">
        <w:rPr>
          <w:rFonts w:ascii="Verdana" w:hAnsi="Verdana"/>
          <w:b/>
          <w:sz w:val="17"/>
          <w:szCs w:val="17"/>
        </w:rPr>
        <w:tab/>
        <w:t xml:space="preserve"> </w:t>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Pr>
          <w:rFonts w:ascii="Verdana" w:hAnsi="Verdana"/>
          <w:b/>
          <w:sz w:val="17"/>
          <w:szCs w:val="17"/>
        </w:rPr>
        <w:t xml:space="preserve">              </w:t>
      </w:r>
      <w:r>
        <w:rPr>
          <w:rFonts w:ascii="Verdana" w:hAnsi="Verdana"/>
          <w:b/>
          <w:sz w:val="17"/>
          <w:szCs w:val="17"/>
        </w:rPr>
        <w:tab/>
        <w:t xml:space="preserve"> </w:t>
      </w:r>
      <w:r w:rsidR="004E7F59">
        <w:rPr>
          <w:rFonts w:ascii="Verdana" w:hAnsi="Verdana"/>
          <w:b/>
          <w:sz w:val="17"/>
          <w:szCs w:val="17"/>
        </w:rPr>
        <w:t xml:space="preserve"> </w:t>
      </w:r>
      <w:r>
        <w:rPr>
          <w:rFonts w:ascii="Verdana" w:hAnsi="Verdana"/>
          <w:b/>
          <w:sz w:val="17"/>
          <w:szCs w:val="17"/>
        </w:rPr>
        <w:t xml:space="preserve"> </w:t>
      </w:r>
      <w:r w:rsidRPr="0022538A">
        <w:rPr>
          <w:rFonts w:ascii="Verdana" w:hAnsi="Verdana"/>
          <w:b/>
          <w:sz w:val="17"/>
          <w:szCs w:val="17"/>
        </w:rPr>
        <w:t>Oct</w:t>
      </w:r>
      <w:r w:rsidRPr="0022538A">
        <w:rPr>
          <w:rFonts w:ascii="Verdana" w:hAnsi="Verdana"/>
          <w:b/>
          <w:sz w:val="17"/>
          <w:szCs w:val="17"/>
          <w:lang w:val="en-GB"/>
        </w:rPr>
        <w:t>’10</w:t>
      </w:r>
      <w:r w:rsidR="00AC585B">
        <w:rPr>
          <w:rFonts w:ascii="Verdana" w:hAnsi="Verdana"/>
          <w:b/>
          <w:sz w:val="17"/>
          <w:szCs w:val="17"/>
          <w:lang w:val="en-GB"/>
        </w:rPr>
        <w:t xml:space="preserve"> –</w:t>
      </w:r>
      <w:r w:rsidR="00DC71EC">
        <w:rPr>
          <w:rFonts w:ascii="Verdana" w:hAnsi="Verdana"/>
          <w:b/>
          <w:sz w:val="17"/>
          <w:szCs w:val="17"/>
          <w:lang w:val="en-GB"/>
        </w:rPr>
        <w:t xml:space="preserve"> Feb</w:t>
      </w:r>
      <w:r w:rsidR="00BC7224">
        <w:rPr>
          <w:rFonts w:ascii="Verdana" w:hAnsi="Verdana"/>
          <w:b/>
          <w:sz w:val="17"/>
          <w:szCs w:val="17"/>
          <w:lang w:val="en-GB"/>
        </w:rPr>
        <w:t>’14</w:t>
      </w:r>
    </w:p>
    <w:p w:rsidR="00351F12" w:rsidRPr="0022538A" w:rsidRDefault="00351F12" w:rsidP="00351F12">
      <w:pPr>
        <w:shd w:val="clear" w:color="auto" w:fill="E6E6E6"/>
        <w:rPr>
          <w:rFonts w:ascii="Verdana" w:hAnsi="Verdana"/>
          <w:sz w:val="17"/>
          <w:szCs w:val="17"/>
        </w:rPr>
      </w:pPr>
      <w:r>
        <w:rPr>
          <w:rFonts w:ascii="Verdana" w:hAnsi="Verdana"/>
          <w:b/>
          <w:sz w:val="17"/>
          <w:szCs w:val="17"/>
        </w:rPr>
        <w:t>G’five Mobile</w:t>
      </w:r>
      <w:r>
        <w:rPr>
          <w:rFonts w:ascii="Verdana" w:hAnsi="Verdana"/>
          <w:b/>
          <w:sz w:val="17"/>
          <w:szCs w:val="17"/>
        </w:rPr>
        <w:tab/>
      </w:r>
      <w:r>
        <w:rPr>
          <w:rFonts w:ascii="Verdana" w:hAnsi="Verdana"/>
          <w:b/>
          <w:sz w:val="17"/>
          <w:szCs w:val="17"/>
        </w:rPr>
        <w:tab/>
      </w:r>
      <w:r>
        <w:rPr>
          <w:rFonts w:ascii="Verdana" w:hAnsi="Verdana"/>
          <w:b/>
          <w:sz w:val="17"/>
          <w:szCs w:val="17"/>
        </w:rPr>
        <w:tab/>
      </w:r>
      <w:r w:rsidRPr="0022538A">
        <w:rPr>
          <w:rFonts w:ascii="Verdana" w:hAnsi="Verdana"/>
          <w:b/>
          <w:sz w:val="17"/>
          <w:szCs w:val="17"/>
        </w:rPr>
        <w:tab/>
      </w:r>
      <w:r>
        <w:rPr>
          <w:rFonts w:ascii="Verdana" w:hAnsi="Verdana"/>
          <w:b/>
          <w:sz w:val="17"/>
          <w:szCs w:val="17"/>
        </w:rPr>
        <w:t xml:space="preserve">        </w:t>
      </w:r>
      <w:r w:rsidRPr="0022538A">
        <w:rPr>
          <w:rFonts w:ascii="Verdana" w:hAnsi="Verdana"/>
          <w:b/>
          <w:sz w:val="17"/>
          <w:szCs w:val="17"/>
        </w:rPr>
        <w:t>(</w:t>
      </w:r>
      <w:r w:rsidR="00472861">
        <w:rPr>
          <w:rFonts w:ascii="Verdana" w:hAnsi="Verdana"/>
          <w:b/>
          <w:sz w:val="17"/>
          <w:szCs w:val="17"/>
        </w:rPr>
        <w:t>MIS</w:t>
      </w:r>
      <w:r>
        <w:rPr>
          <w:rFonts w:ascii="Verdana" w:hAnsi="Verdana"/>
          <w:b/>
          <w:sz w:val="17"/>
          <w:szCs w:val="17"/>
        </w:rPr>
        <w:t xml:space="preserve"> Manager</w:t>
      </w:r>
      <w:r w:rsidRPr="0022538A">
        <w:rPr>
          <w:rFonts w:ascii="Verdana" w:hAnsi="Verdana"/>
          <w:b/>
          <w:sz w:val="17"/>
          <w:szCs w:val="17"/>
        </w:rPr>
        <w:t>)</w:t>
      </w:r>
    </w:p>
    <w:p w:rsidR="00351F12" w:rsidRDefault="00351F12" w:rsidP="00351F12">
      <w:pPr>
        <w:spacing w:before="40"/>
        <w:ind w:left="288"/>
        <w:jc w:val="both"/>
        <w:rPr>
          <w:rFonts w:ascii="Verdana" w:hAnsi="Verdana"/>
          <w:b/>
          <w:sz w:val="17"/>
          <w:szCs w:val="17"/>
          <w:u w:val="single"/>
        </w:rPr>
      </w:pPr>
    </w:p>
    <w:p w:rsidR="00351F12" w:rsidRPr="0022538A" w:rsidRDefault="00351F12" w:rsidP="00351F12">
      <w:pPr>
        <w:spacing w:before="40"/>
        <w:ind w:left="288"/>
        <w:jc w:val="both"/>
        <w:rPr>
          <w:rFonts w:ascii="Verdana" w:hAnsi="Verdana"/>
          <w:b/>
          <w:sz w:val="17"/>
          <w:szCs w:val="17"/>
          <w:u w:val="single"/>
        </w:rPr>
      </w:pPr>
      <w:r w:rsidRPr="0022538A">
        <w:rPr>
          <w:rFonts w:ascii="Verdana" w:hAnsi="Verdana"/>
          <w:b/>
          <w:sz w:val="17"/>
          <w:szCs w:val="17"/>
          <w:u w:val="single"/>
        </w:rPr>
        <w:t>Accountabilities:</w:t>
      </w:r>
    </w:p>
    <w:p w:rsidR="00351F12" w:rsidRPr="0022538A" w:rsidRDefault="00351F12" w:rsidP="00351F12">
      <w:pPr>
        <w:numPr>
          <w:ilvl w:val="0"/>
          <w:numId w:val="1"/>
        </w:numPr>
        <w:jc w:val="both"/>
        <w:rPr>
          <w:rFonts w:ascii="Verdana" w:hAnsi="Verdana"/>
          <w:sz w:val="17"/>
          <w:szCs w:val="17"/>
        </w:rPr>
      </w:pPr>
      <w:r w:rsidRPr="0022538A">
        <w:rPr>
          <w:rFonts w:ascii="Verdana" w:hAnsi="Verdana"/>
          <w:sz w:val="17"/>
          <w:szCs w:val="17"/>
        </w:rPr>
        <w:t>Defining, documenting, testing, deploying and measuring mobile products throughout their life cycle proposing new initiatives for the mobile product roadmap based on the audience and revenue goals.</w:t>
      </w:r>
    </w:p>
    <w:p w:rsidR="00351F12" w:rsidRPr="0022538A" w:rsidRDefault="00351F12" w:rsidP="00351F12">
      <w:pPr>
        <w:numPr>
          <w:ilvl w:val="0"/>
          <w:numId w:val="1"/>
        </w:numPr>
        <w:jc w:val="both"/>
        <w:rPr>
          <w:rFonts w:ascii="Verdana" w:hAnsi="Verdana"/>
          <w:sz w:val="17"/>
          <w:szCs w:val="17"/>
        </w:rPr>
      </w:pPr>
      <w:r>
        <w:rPr>
          <w:rFonts w:ascii="Verdana" w:hAnsi="Verdana"/>
          <w:sz w:val="17"/>
          <w:szCs w:val="17"/>
        </w:rPr>
        <w:t xml:space="preserve">Development of the MIS </w:t>
      </w:r>
      <w:r w:rsidRPr="0022538A">
        <w:rPr>
          <w:rFonts w:ascii="Verdana" w:hAnsi="Verdana"/>
          <w:sz w:val="17"/>
          <w:szCs w:val="17"/>
        </w:rPr>
        <w:t xml:space="preserve">Tracking system for Channel / Trade partners to constantly monitor the business health. </w:t>
      </w:r>
    </w:p>
    <w:p w:rsidR="00351F12" w:rsidRPr="0022538A" w:rsidRDefault="00351F12" w:rsidP="00351F12">
      <w:pPr>
        <w:numPr>
          <w:ilvl w:val="0"/>
          <w:numId w:val="1"/>
        </w:numPr>
        <w:jc w:val="both"/>
        <w:rPr>
          <w:rFonts w:ascii="Verdana" w:hAnsi="Verdana"/>
          <w:sz w:val="17"/>
          <w:szCs w:val="17"/>
        </w:rPr>
      </w:pPr>
      <w:r w:rsidRPr="0022538A">
        <w:rPr>
          <w:rFonts w:ascii="Verdana" w:hAnsi="Verdana"/>
          <w:sz w:val="17"/>
          <w:szCs w:val="17"/>
        </w:rPr>
        <w:t>Establishing strategic alliances / tie-ups with financially strong and reliable partners, resulting in deeper market penetration and reach.</w:t>
      </w:r>
    </w:p>
    <w:p w:rsidR="00351F12" w:rsidRPr="0022538A" w:rsidRDefault="00351F12" w:rsidP="00351F12">
      <w:pPr>
        <w:numPr>
          <w:ilvl w:val="0"/>
          <w:numId w:val="1"/>
        </w:numPr>
        <w:jc w:val="both"/>
        <w:rPr>
          <w:rFonts w:ascii="Verdana" w:hAnsi="Verdana"/>
          <w:sz w:val="17"/>
          <w:szCs w:val="17"/>
        </w:rPr>
      </w:pPr>
      <w:r w:rsidRPr="0022538A">
        <w:rPr>
          <w:rFonts w:ascii="Verdana" w:hAnsi="Verdana"/>
          <w:sz w:val="17"/>
          <w:szCs w:val="17"/>
        </w:rPr>
        <w:lastRenderedPageBreak/>
        <w:t>Designing &amp; implementing effective strategies to maximize sales and accomplishment of revenue and collection targets.</w:t>
      </w:r>
    </w:p>
    <w:p w:rsidR="00351F12" w:rsidRPr="0022538A" w:rsidRDefault="00351F12" w:rsidP="00351F12">
      <w:pPr>
        <w:numPr>
          <w:ilvl w:val="0"/>
          <w:numId w:val="1"/>
        </w:numPr>
        <w:jc w:val="both"/>
        <w:rPr>
          <w:rFonts w:ascii="Verdana" w:hAnsi="Verdana"/>
          <w:sz w:val="17"/>
          <w:szCs w:val="17"/>
        </w:rPr>
      </w:pPr>
      <w:r w:rsidRPr="0022538A">
        <w:rPr>
          <w:rFonts w:ascii="Verdana" w:hAnsi="Verdana"/>
          <w:sz w:val="17"/>
          <w:szCs w:val="17"/>
        </w:rPr>
        <w:t>Works with HQ team for different business verticals and providing leadership role to help them execute plans e.g.</w:t>
      </w:r>
    </w:p>
    <w:p w:rsidR="00351F12" w:rsidRDefault="00351F12" w:rsidP="00351F12">
      <w:pPr>
        <w:numPr>
          <w:ilvl w:val="0"/>
          <w:numId w:val="1"/>
        </w:numPr>
        <w:jc w:val="both"/>
        <w:rPr>
          <w:rFonts w:ascii="Verdana" w:hAnsi="Verdana"/>
          <w:sz w:val="17"/>
          <w:szCs w:val="17"/>
        </w:rPr>
      </w:pPr>
      <w:r w:rsidRPr="0022538A">
        <w:rPr>
          <w:rFonts w:ascii="Verdana" w:hAnsi="Verdana"/>
          <w:sz w:val="17"/>
          <w:szCs w:val="17"/>
        </w:rPr>
        <w:t xml:space="preserve">Pricing decisions, New Products New Products development &amp; Launch/Experiences, Retail Expansion, Distribution strategy. </w:t>
      </w:r>
    </w:p>
    <w:p w:rsidR="003B2038" w:rsidRPr="0022538A" w:rsidRDefault="003B2038" w:rsidP="003B2038">
      <w:pPr>
        <w:numPr>
          <w:ilvl w:val="0"/>
          <w:numId w:val="1"/>
        </w:numPr>
        <w:suppressAutoHyphens/>
        <w:spacing w:before="40"/>
        <w:jc w:val="both"/>
        <w:rPr>
          <w:rFonts w:ascii="Verdana" w:hAnsi="Verdana"/>
          <w:sz w:val="17"/>
          <w:szCs w:val="17"/>
        </w:rPr>
      </w:pPr>
      <w:r>
        <w:rPr>
          <w:rFonts w:ascii="Verdana" w:hAnsi="Verdana"/>
          <w:sz w:val="17"/>
          <w:szCs w:val="17"/>
        </w:rPr>
        <w:t>Launched the company exclusive brand stores at Karol bagh, Delhi &amp; accomplishing operational revenues.</w:t>
      </w:r>
    </w:p>
    <w:p w:rsidR="003B2038" w:rsidRDefault="003B2038" w:rsidP="003B2038">
      <w:pPr>
        <w:numPr>
          <w:ilvl w:val="0"/>
          <w:numId w:val="1"/>
        </w:numPr>
        <w:jc w:val="both"/>
        <w:rPr>
          <w:rFonts w:ascii="Verdana" w:hAnsi="Verdana"/>
          <w:sz w:val="17"/>
          <w:szCs w:val="17"/>
        </w:rPr>
      </w:pPr>
      <w:r>
        <w:rPr>
          <w:rFonts w:ascii="Verdana" w:hAnsi="Verdana"/>
          <w:sz w:val="17"/>
          <w:szCs w:val="17"/>
        </w:rPr>
        <w:t>To clear all EOL (End of Life) and seconds stock of Mobile phones with bulk buyers &amp; create a permanent channel.</w:t>
      </w:r>
    </w:p>
    <w:p w:rsidR="00351F12" w:rsidRPr="0022538A" w:rsidRDefault="00351F12" w:rsidP="00351F12">
      <w:pPr>
        <w:tabs>
          <w:tab w:val="num" w:pos="270"/>
        </w:tabs>
        <w:ind w:left="270"/>
        <w:jc w:val="both"/>
        <w:rPr>
          <w:rFonts w:ascii="Verdana" w:hAnsi="Verdana"/>
          <w:sz w:val="17"/>
          <w:szCs w:val="17"/>
        </w:rPr>
      </w:pPr>
    </w:p>
    <w:p w:rsidR="00351F12" w:rsidRPr="0022538A" w:rsidRDefault="00351F12" w:rsidP="00351F12">
      <w:pPr>
        <w:shd w:val="clear" w:color="auto" w:fill="E6E6E6"/>
        <w:rPr>
          <w:rFonts w:ascii="Verdana" w:hAnsi="Verdana"/>
          <w:b/>
          <w:sz w:val="17"/>
          <w:szCs w:val="17"/>
          <w:lang w:val="en-GB"/>
        </w:rPr>
      </w:pPr>
      <w:r w:rsidRPr="0022538A">
        <w:rPr>
          <w:rFonts w:ascii="Verdana" w:hAnsi="Verdana"/>
          <w:b/>
          <w:sz w:val="17"/>
          <w:szCs w:val="17"/>
        </w:rPr>
        <w:t xml:space="preserve">Videocon Mobiles, Gurgaon </w:t>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t xml:space="preserve">    </w:t>
      </w:r>
      <w:r>
        <w:rPr>
          <w:rFonts w:ascii="Verdana" w:hAnsi="Verdana"/>
          <w:b/>
          <w:sz w:val="17"/>
          <w:szCs w:val="17"/>
        </w:rPr>
        <w:t xml:space="preserve">          </w:t>
      </w:r>
      <w:r w:rsidRPr="0022538A">
        <w:rPr>
          <w:rFonts w:ascii="Verdana" w:hAnsi="Verdana"/>
          <w:b/>
          <w:sz w:val="17"/>
          <w:szCs w:val="17"/>
          <w:lang w:val="en-GB"/>
        </w:rPr>
        <w:t>Nov’09 – Sep’10</w:t>
      </w:r>
    </w:p>
    <w:p w:rsidR="00351F12" w:rsidRPr="0022538A" w:rsidRDefault="00351F12" w:rsidP="00351F12">
      <w:pPr>
        <w:shd w:val="clear" w:color="auto" w:fill="E6E6E6"/>
        <w:jc w:val="center"/>
        <w:rPr>
          <w:rFonts w:ascii="Verdana" w:hAnsi="Verdana"/>
          <w:b/>
          <w:sz w:val="17"/>
          <w:szCs w:val="17"/>
        </w:rPr>
      </w:pPr>
      <w:r w:rsidRPr="0022538A">
        <w:rPr>
          <w:rFonts w:ascii="Verdana" w:hAnsi="Verdana"/>
          <w:b/>
          <w:sz w:val="17"/>
          <w:szCs w:val="17"/>
        </w:rPr>
        <w:t>(Assistant Manager</w:t>
      </w:r>
      <w:r>
        <w:rPr>
          <w:rFonts w:ascii="Verdana" w:hAnsi="Verdana"/>
          <w:b/>
          <w:sz w:val="17"/>
          <w:szCs w:val="17"/>
        </w:rPr>
        <w:t xml:space="preserve"> Sales</w:t>
      </w:r>
      <w:r w:rsidRPr="0022538A">
        <w:rPr>
          <w:rFonts w:ascii="Verdana" w:hAnsi="Verdana"/>
          <w:b/>
          <w:sz w:val="17"/>
          <w:szCs w:val="17"/>
        </w:rPr>
        <w:t>)</w:t>
      </w:r>
    </w:p>
    <w:p w:rsidR="00351F12" w:rsidRDefault="00351F12" w:rsidP="00351F12">
      <w:pPr>
        <w:spacing w:before="40"/>
        <w:ind w:left="288"/>
        <w:jc w:val="both"/>
        <w:rPr>
          <w:rFonts w:ascii="Verdana" w:hAnsi="Verdana"/>
          <w:b/>
          <w:sz w:val="17"/>
          <w:szCs w:val="17"/>
          <w:u w:val="single"/>
        </w:rPr>
      </w:pPr>
    </w:p>
    <w:p w:rsidR="00351F12" w:rsidRPr="0022538A" w:rsidRDefault="00351F12" w:rsidP="00351F12">
      <w:pPr>
        <w:spacing w:before="40"/>
        <w:ind w:left="288"/>
        <w:jc w:val="both"/>
        <w:rPr>
          <w:rFonts w:ascii="Verdana" w:hAnsi="Verdana"/>
          <w:b/>
          <w:sz w:val="17"/>
          <w:szCs w:val="17"/>
          <w:u w:val="single"/>
        </w:rPr>
      </w:pPr>
      <w:r w:rsidRPr="0022538A">
        <w:rPr>
          <w:rFonts w:ascii="Verdana" w:hAnsi="Verdana"/>
          <w:b/>
          <w:sz w:val="17"/>
          <w:szCs w:val="17"/>
          <w:u w:val="single"/>
        </w:rPr>
        <w:t>Accountabilities:</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Designing &amp; implementing effective strategies to maximize sales and accomplishment of revenue and collection targets</w:t>
      </w:r>
      <w:r>
        <w:rPr>
          <w:rFonts w:ascii="Verdana" w:hAnsi="Verdana"/>
          <w:sz w:val="17"/>
          <w:szCs w:val="17"/>
        </w:rPr>
        <w:t xml:space="preserve"> for the Assigned Territory</w:t>
      </w:r>
      <w:r w:rsidRPr="0022538A">
        <w:rPr>
          <w:rFonts w:ascii="Verdana" w:hAnsi="Verdana"/>
          <w:sz w:val="17"/>
          <w:szCs w:val="17"/>
        </w:rPr>
        <w:t>.</w:t>
      </w:r>
    </w:p>
    <w:p w:rsidR="00351F12" w:rsidRPr="0022538A"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Determining the new the product launches - venue designing, events handling, briefing about the product and the launch theme.</w:t>
      </w:r>
    </w:p>
    <w:p w:rsidR="00351F12" w:rsidRPr="0022538A"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Developing several mid &amp; large size customer base for clients identifying the opportunities in business plan &amp; suggesting actions to achieve the same.</w:t>
      </w:r>
    </w:p>
    <w:p w:rsidR="00351F12" w:rsidRPr="0022538A" w:rsidRDefault="00351F12" w:rsidP="00351F12">
      <w:pPr>
        <w:numPr>
          <w:ilvl w:val="0"/>
          <w:numId w:val="1"/>
        </w:numPr>
        <w:suppressAutoHyphens/>
        <w:spacing w:before="40"/>
        <w:jc w:val="both"/>
        <w:rPr>
          <w:rFonts w:ascii="Verdana" w:hAnsi="Verdana"/>
          <w:sz w:val="17"/>
          <w:szCs w:val="17"/>
        </w:rPr>
      </w:pPr>
      <w:r>
        <w:rPr>
          <w:rFonts w:ascii="Verdana" w:hAnsi="Verdana"/>
          <w:sz w:val="17"/>
          <w:szCs w:val="17"/>
        </w:rPr>
        <w:t xml:space="preserve">Drive the </w:t>
      </w:r>
      <w:r w:rsidRPr="0022538A">
        <w:rPr>
          <w:rFonts w:ascii="Verdana" w:hAnsi="Verdana"/>
          <w:sz w:val="17"/>
          <w:szCs w:val="17"/>
        </w:rPr>
        <w:t>strategy at respective area level to support the achievement of overall targets across primary, secondary and tertiary levels of distribution.</w:t>
      </w:r>
    </w:p>
    <w:p w:rsidR="00351F12" w:rsidRPr="0022538A"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Guiding the clients for the right investment period to boot the sales henceforth achieving growth</w:t>
      </w:r>
    </w:p>
    <w:p w:rsidR="00351F12" w:rsidRPr="0022538A"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Implement the training strategy in coordination with sales admin. Oversee &amp; monitor the overall training and development needs for the respective area’s sales force.</w:t>
      </w:r>
    </w:p>
    <w:p w:rsidR="00351F12" w:rsidRDefault="00351F12" w:rsidP="00351F12">
      <w:pPr>
        <w:jc w:val="both"/>
        <w:rPr>
          <w:rFonts w:ascii="Verdana" w:hAnsi="Verdana"/>
          <w:sz w:val="17"/>
          <w:szCs w:val="17"/>
        </w:rPr>
      </w:pPr>
    </w:p>
    <w:p w:rsidR="00351F12" w:rsidRPr="0022538A" w:rsidRDefault="00351F12" w:rsidP="00351F12">
      <w:pPr>
        <w:shd w:val="clear" w:color="auto" w:fill="E6E6E6"/>
        <w:rPr>
          <w:rFonts w:ascii="Verdana" w:hAnsi="Verdana"/>
          <w:b/>
          <w:sz w:val="17"/>
          <w:szCs w:val="17"/>
          <w:lang w:val="en-GB"/>
        </w:rPr>
      </w:pPr>
      <w:r w:rsidRPr="0022538A">
        <w:rPr>
          <w:rFonts w:ascii="Verdana" w:hAnsi="Verdana"/>
          <w:b/>
          <w:sz w:val="17"/>
          <w:szCs w:val="17"/>
        </w:rPr>
        <w:t>Motorola India Pvt. Ltd., Gurgaon</w:t>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t xml:space="preserve">     </w:t>
      </w:r>
      <w:r>
        <w:rPr>
          <w:rFonts w:ascii="Verdana" w:hAnsi="Verdana"/>
          <w:b/>
          <w:sz w:val="17"/>
          <w:szCs w:val="17"/>
        </w:rPr>
        <w:t xml:space="preserve">         </w:t>
      </w:r>
      <w:r w:rsidR="00441AEF">
        <w:rPr>
          <w:rFonts w:ascii="Verdana" w:hAnsi="Verdana"/>
          <w:b/>
          <w:sz w:val="17"/>
          <w:szCs w:val="17"/>
        </w:rPr>
        <w:t xml:space="preserve"> </w:t>
      </w:r>
      <w:r w:rsidRPr="0022538A">
        <w:rPr>
          <w:rFonts w:ascii="Verdana" w:hAnsi="Verdana"/>
          <w:b/>
          <w:sz w:val="17"/>
          <w:szCs w:val="17"/>
          <w:lang w:val="en-GB"/>
        </w:rPr>
        <w:t>Mar’05 – Oct’09</w:t>
      </w:r>
    </w:p>
    <w:p w:rsidR="00351F12" w:rsidRPr="0022538A" w:rsidRDefault="00351F12" w:rsidP="00351F12">
      <w:pPr>
        <w:shd w:val="clear" w:color="auto" w:fill="E6E6E6"/>
        <w:rPr>
          <w:rFonts w:ascii="Verdana" w:hAnsi="Verdana"/>
          <w:b/>
          <w:sz w:val="17"/>
          <w:szCs w:val="17"/>
        </w:rPr>
      </w:pPr>
      <w:r>
        <w:rPr>
          <w:rFonts w:ascii="Verdana" w:hAnsi="Verdana"/>
          <w:b/>
          <w:sz w:val="17"/>
          <w:szCs w:val="17"/>
        </w:rPr>
        <w:t xml:space="preserve">Manpower India </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(Sr.</w:t>
      </w:r>
      <w:r w:rsidRPr="0022538A">
        <w:rPr>
          <w:rFonts w:ascii="Verdana" w:hAnsi="Verdana"/>
          <w:b/>
          <w:sz w:val="17"/>
          <w:szCs w:val="17"/>
        </w:rPr>
        <w:t xml:space="preserve"> Executive)</w:t>
      </w:r>
    </w:p>
    <w:p w:rsidR="00351F12" w:rsidRDefault="00351F12" w:rsidP="00351F12">
      <w:pPr>
        <w:jc w:val="both"/>
        <w:rPr>
          <w:rFonts w:ascii="Verdana" w:hAnsi="Verdana"/>
          <w:b/>
          <w:sz w:val="17"/>
          <w:szCs w:val="17"/>
          <w:u w:val="single"/>
        </w:rPr>
      </w:pPr>
    </w:p>
    <w:p w:rsidR="00351F12" w:rsidRPr="0022538A" w:rsidRDefault="00351F12" w:rsidP="00351F12">
      <w:pPr>
        <w:jc w:val="both"/>
        <w:rPr>
          <w:rFonts w:ascii="Verdana" w:hAnsi="Verdana"/>
          <w:b/>
          <w:sz w:val="17"/>
          <w:szCs w:val="17"/>
          <w:u w:val="single"/>
        </w:rPr>
      </w:pPr>
      <w:r w:rsidRPr="0022538A">
        <w:rPr>
          <w:rFonts w:ascii="Verdana" w:hAnsi="Verdana"/>
          <w:b/>
          <w:sz w:val="17"/>
          <w:szCs w:val="17"/>
          <w:u w:val="single"/>
        </w:rPr>
        <w:t>Accountabilities:</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Analyses competition moves and their impact on the market Quarters hence across the region in terms of Feature price proposition, Volumes, Distribution, ASP Monitor sales trends (Periodic averages, pattern, growth indicators, etc.).</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 xml:space="preserve">Managing regional teams / town distributors for tracking of town distributor stock &amp; sales on a weekly basis &amp; recognizing the grey areas like stock </w:t>
      </w:r>
      <w:r>
        <w:rPr>
          <w:rFonts w:ascii="Verdana" w:hAnsi="Verdana"/>
          <w:sz w:val="17"/>
          <w:szCs w:val="17"/>
        </w:rPr>
        <w:t>out</w:t>
      </w:r>
      <w:r w:rsidRPr="0022538A">
        <w:rPr>
          <w:rFonts w:ascii="Verdana" w:hAnsi="Verdana"/>
          <w:sz w:val="17"/>
          <w:szCs w:val="17"/>
        </w:rPr>
        <w:t xml:space="preserve"> situation, excess stock, target tracking, etc.</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Work with the Portfolio Planning team to devise accurate business case process through every phase of the product life cycle Liaising with Regional Team / TD's for tracking of town distributor stock &amp; sales on a weekly basis &amp; recognizi</w:t>
      </w:r>
      <w:r>
        <w:rPr>
          <w:rFonts w:ascii="Verdana" w:hAnsi="Verdana"/>
          <w:sz w:val="17"/>
          <w:szCs w:val="17"/>
        </w:rPr>
        <w:t>ng the grey areas like stock out</w:t>
      </w:r>
      <w:r w:rsidRPr="0022538A">
        <w:rPr>
          <w:rFonts w:ascii="Verdana" w:hAnsi="Verdana"/>
          <w:sz w:val="17"/>
          <w:szCs w:val="17"/>
        </w:rPr>
        <w:t xml:space="preserve"> situation, excess stock, target tracking, etc.</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Addressing the Ambassador Program - All India Employee Mobile Handset Scheme where annually 25K units of handsets are delivered.</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Enhancing the customer account penetration with various range of models by taking the inputs from Sales Team.</w:t>
      </w:r>
    </w:p>
    <w:p w:rsidR="00351F12"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Interaction with various Telecom regulatory like CIA, COAI, GFK, Telecom watch etc for adherence to the policies.</w:t>
      </w:r>
      <w:r w:rsidRPr="00DB34D8">
        <w:rPr>
          <w:rFonts w:ascii="Verdana" w:hAnsi="Verdana"/>
          <w:sz w:val="17"/>
          <w:szCs w:val="17"/>
        </w:rPr>
        <w:t xml:space="preserve"> </w:t>
      </w:r>
    </w:p>
    <w:p w:rsidR="00351F12" w:rsidRPr="0022538A" w:rsidRDefault="00351F12" w:rsidP="00351F12">
      <w:pPr>
        <w:numPr>
          <w:ilvl w:val="0"/>
          <w:numId w:val="1"/>
        </w:numPr>
        <w:suppressAutoHyphens/>
        <w:spacing w:before="40"/>
        <w:jc w:val="both"/>
        <w:rPr>
          <w:rFonts w:ascii="Verdana" w:hAnsi="Verdana"/>
          <w:sz w:val="17"/>
          <w:szCs w:val="17"/>
        </w:rPr>
      </w:pPr>
      <w:r w:rsidRPr="0022538A">
        <w:rPr>
          <w:rFonts w:ascii="Verdana" w:hAnsi="Verdana"/>
          <w:sz w:val="17"/>
          <w:szCs w:val="17"/>
        </w:rPr>
        <w:t>Designed &amp; effectively conducted PAN India Lucky Locket Consumer offer giving nearly 30% increase in Tertiary sales for Quarter III.</w:t>
      </w:r>
    </w:p>
    <w:p w:rsidR="00351F12" w:rsidRPr="0022538A" w:rsidRDefault="00351F12" w:rsidP="00351F12">
      <w:pPr>
        <w:spacing w:before="40"/>
        <w:jc w:val="both"/>
        <w:rPr>
          <w:rFonts w:ascii="Verdana" w:hAnsi="Verdana"/>
          <w:sz w:val="17"/>
          <w:szCs w:val="17"/>
        </w:rPr>
      </w:pPr>
    </w:p>
    <w:p w:rsidR="00351F12" w:rsidRPr="0022538A" w:rsidRDefault="00351F12" w:rsidP="00351F12">
      <w:pPr>
        <w:shd w:val="clear" w:color="auto" w:fill="E6E6E6"/>
        <w:rPr>
          <w:rFonts w:ascii="Verdana" w:hAnsi="Verdana"/>
          <w:b/>
          <w:sz w:val="17"/>
          <w:szCs w:val="17"/>
        </w:rPr>
      </w:pPr>
      <w:r w:rsidRPr="0022538A">
        <w:rPr>
          <w:rFonts w:ascii="Verdana" w:hAnsi="Verdana"/>
          <w:b/>
          <w:sz w:val="17"/>
          <w:szCs w:val="17"/>
          <w:lang w:val="en-GB"/>
        </w:rPr>
        <w:t>University of Petroleum &amp; Energy Studies</w:t>
      </w:r>
      <w:r>
        <w:rPr>
          <w:rFonts w:ascii="Verdana" w:hAnsi="Verdana"/>
          <w:b/>
          <w:sz w:val="17"/>
          <w:szCs w:val="17"/>
        </w:rPr>
        <w:t>, Delhi</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 xml:space="preserve">  </w:t>
      </w:r>
      <w:r w:rsidRPr="0022538A">
        <w:rPr>
          <w:rFonts w:ascii="Verdana" w:hAnsi="Verdana"/>
          <w:b/>
          <w:bCs/>
          <w:sz w:val="17"/>
          <w:szCs w:val="17"/>
        </w:rPr>
        <w:t>Aug’03 – Sep’04</w:t>
      </w:r>
    </w:p>
    <w:p w:rsidR="00351F12" w:rsidRPr="0022538A" w:rsidRDefault="00351F12" w:rsidP="00351F12">
      <w:pPr>
        <w:shd w:val="clear" w:color="auto" w:fill="E6E6E6"/>
        <w:jc w:val="center"/>
        <w:rPr>
          <w:rFonts w:ascii="Verdana" w:hAnsi="Verdana"/>
          <w:b/>
          <w:sz w:val="17"/>
          <w:szCs w:val="17"/>
        </w:rPr>
      </w:pPr>
      <w:r w:rsidRPr="0022538A">
        <w:rPr>
          <w:rFonts w:ascii="Verdana" w:hAnsi="Verdana"/>
          <w:b/>
          <w:bCs/>
          <w:sz w:val="17"/>
          <w:szCs w:val="17"/>
        </w:rPr>
        <w:t>(Senior Executive – Projects)</w:t>
      </w:r>
    </w:p>
    <w:p w:rsidR="00351F12" w:rsidRDefault="00351F12" w:rsidP="00351F12">
      <w:pPr>
        <w:jc w:val="both"/>
        <w:rPr>
          <w:rFonts w:ascii="Verdana" w:hAnsi="Verdana"/>
          <w:b/>
          <w:sz w:val="17"/>
          <w:szCs w:val="17"/>
          <w:u w:val="single"/>
        </w:rPr>
      </w:pPr>
    </w:p>
    <w:p w:rsidR="00351F12" w:rsidRPr="0022538A" w:rsidRDefault="00351F12" w:rsidP="00351F12">
      <w:pPr>
        <w:jc w:val="both"/>
        <w:rPr>
          <w:rFonts w:ascii="Verdana" w:hAnsi="Verdana"/>
          <w:b/>
          <w:sz w:val="17"/>
          <w:szCs w:val="17"/>
          <w:u w:val="single"/>
        </w:rPr>
      </w:pPr>
      <w:r w:rsidRPr="0022538A">
        <w:rPr>
          <w:rFonts w:ascii="Verdana" w:hAnsi="Verdana"/>
          <w:b/>
          <w:sz w:val="17"/>
          <w:szCs w:val="17"/>
          <w:u w:val="single"/>
        </w:rPr>
        <w:t>Accountabilities:</w:t>
      </w:r>
    </w:p>
    <w:p w:rsidR="00351F12" w:rsidRPr="00DB34D8" w:rsidRDefault="00351F12" w:rsidP="00351F12">
      <w:pPr>
        <w:numPr>
          <w:ilvl w:val="0"/>
          <w:numId w:val="4"/>
        </w:numPr>
        <w:spacing w:before="60" w:after="60"/>
        <w:ind w:left="360"/>
        <w:jc w:val="both"/>
        <w:rPr>
          <w:rFonts w:ascii="Verdana" w:hAnsi="Verdana"/>
          <w:sz w:val="17"/>
          <w:szCs w:val="17"/>
        </w:rPr>
      </w:pPr>
      <w:r w:rsidRPr="00DB34D8">
        <w:rPr>
          <w:rFonts w:ascii="Verdana" w:hAnsi="Verdana"/>
          <w:sz w:val="17"/>
          <w:szCs w:val="17"/>
        </w:rPr>
        <w:t>Responsible for handling business enquiries related to Institute programs, partner programs, sponsorship programs and specialized courses. Networking with Institutions and bodies for educational tie-ups.</w:t>
      </w:r>
    </w:p>
    <w:p w:rsidR="00351F12" w:rsidRDefault="00351F12" w:rsidP="00351F12">
      <w:pPr>
        <w:numPr>
          <w:ilvl w:val="0"/>
          <w:numId w:val="4"/>
        </w:numPr>
        <w:ind w:left="360"/>
        <w:jc w:val="both"/>
        <w:rPr>
          <w:rFonts w:ascii="Verdana" w:hAnsi="Verdana"/>
          <w:sz w:val="17"/>
          <w:szCs w:val="17"/>
        </w:rPr>
      </w:pPr>
      <w:r w:rsidRPr="00DB34D8">
        <w:rPr>
          <w:rFonts w:ascii="Verdana" w:hAnsi="Verdana"/>
          <w:sz w:val="17"/>
          <w:szCs w:val="17"/>
        </w:rPr>
        <w:t xml:space="preserve">Handled </w:t>
      </w:r>
      <w:r>
        <w:rPr>
          <w:rFonts w:ascii="Verdana" w:hAnsi="Verdana"/>
          <w:sz w:val="17"/>
          <w:szCs w:val="17"/>
        </w:rPr>
        <w:t>the</w:t>
      </w:r>
      <w:r w:rsidRPr="00DB34D8">
        <w:rPr>
          <w:rFonts w:ascii="Verdana" w:hAnsi="Verdana"/>
          <w:sz w:val="17"/>
          <w:szCs w:val="17"/>
        </w:rPr>
        <w:t xml:space="preserve"> responsibilities of facility administration and centralized purchase</w:t>
      </w:r>
      <w:r>
        <w:rPr>
          <w:rFonts w:ascii="Verdana" w:hAnsi="Verdana"/>
          <w:sz w:val="17"/>
          <w:szCs w:val="17"/>
        </w:rPr>
        <w:t xml:space="preserve"> for all the campuses of University</w:t>
      </w:r>
      <w:r w:rsidRPr="00DB34D8">
        <w:rPr>
          <w:rFonts w:ascii="Verdana" w:hAnsi="Verdana"/>
          <w:sz w:val="17"/>
          <w:szCs w:val="17"/>
        </w:rPr>
        <w:t>.</w:t>
      </w:r>
    </w:p>
    <w:p w:rsidR="00351F12" w:rsidRPr="00DB34D8" w:rsidRDefault="00351F12" w:rsidP="00351F12">
      <w:pPr>
        <w:numPr>
          <w:ilvl w:val="0"/>
          <w:numId w:val="4"/>
        </w:numPr>
        <w:spacing w:before="60" w:after="60"/>
        <w:ind w:left="360"/>
        <w:jc w:val="both"/>
        <w:rPr>
          <w:rFonts w:ascii="Verdana" w:hAnsi="Verdana"/>
          <w:sz w:val="17"/>
          <w:szCs w:val="17"/>
        </w:rPr>
      </w:pPr>
      <w:r w:rsidRPr="00DB34D8">
        <w:rPr>
          <w:rFonts w:ascii="Verdana" w:hAnsi="Verdana"/>
          <w:sz w:val="17"/>
          <w:szCs w:val="17"/>
        </w:rPr>
        <w:t>Successfully managed business plans and activities for promoting the Institute’s services and its courses.</w:t>
      </w:r>
    </w:p>
    <w:p w:rsidR="00351F12" w:rsidRPr="00DB34D8" w:rsidRDefault="00351F12" w:rsidP="00351F12">
      <w:pPr>
        <w:numPr>
          <w:ilvl w:val="0"/>
          <w:numId w:val="4"/>
        </w:numPr>
        <w:spacing w:before="60" w:after="60"/>
        <w:ind w:left="360"/>
        <w:jc w:val="both"/>
        <w:rPr>
          <w:rFonts w:ascii="Verdana" w:hAnsi="Verdana"/>
          <w:sz w:val="17"/>
          <w:szCs w:val="17"/>
        </w:rPr>
      </w:pPr>
      <w:r w:rsidRPr="00DB34D8">
        <w:rPr>
          <w:rFonts w:ascii="Verdana" w:hAnsi="Verdana"/>
          <w:sz w:val="17"/>
          <w:szCs w:val="17"/>
        </w:rPr>
        <w:t xml:space="preserve">Organized nationwide seminars, workshops, exhibitions and conferences to generate awareness about various emerging areas and disseminating valuable information on different evolving issues. </w:t>
      </w:r>
    </w:p>
    <w:p w:rsidR="00351F12" w:rsidRPr="00DB34D8" w:rsidRDefault="00351F12" w:rsidP="00351F12">
      <w:pPr>
        <w:numPr>
          <w:ilvl w:val="0"/>
          <w:numId w:val="4"/>
        </w:numPr>
        <w:spacing w:before="60" w:after="60"/>
        <w:ind w:left="360"/>
        <w:jc w:val="both"/>
        <w:rPr>
          <w:rFonts w:ascii="Verdana" w:hAnsi="Verdana"/>
          <w:sz w:val="17"/>
          <w:szCs w:val="17"/>
        </w:rPr>
      </w:pPr>
      <w:r w:rsidRPr="00DB34D8">
        <w:rPr>
          <w:rFonts w:ascii="Verdana" w:hAnsi="Verdana"/>
          <w:sz w:val="17"/>
          <w:szCs w:val="17"/>
        </w:rPr>
        <w:t xml:space="preserve">Achieved financial as well as operations targets by tracking and controlling unproductive usage of various resources. </w:t>
      </w:r>
    </w:p>
    <w:p w:rsidR="00351F12" w:rsidRDefault="00351F12" w:rsidP="00351F12">
      <w:pPr>
        <w:numPr>
          <w:ilvl w:val="0"/>
          <w:numId w:val="4"/>
        </w:numPr>
        <w:spacing w:before="40" w:after="40"/>
        <w:ind w:left="360"/>
        <w:jc w:val="both"/>
        <w:rPr>
          <w:rFonts w:ascii="Verdana" w:hAnsi="Verdana"/>
          <w:sz w:val="17"/>
          <w:szCs w:val="17"/>
        </w:rPr>
      </w:pPr>
      <w:r w:rsidRPr="00DB34D8">
        <w:rPr>
          <w:rFonts w:ascii="Verdana" w:hAnsi="Verdana"/>
          <w:sz w:val="17"/>
          <w:szCs w:val="17"/>
        </w:rPr>
        <w:t>Responsible for marketing of training/education centers for promoting various graduate/under-graduate and post graduate programs pertaining to the Oil and Gas sector through franchise network.</w:t>
      </w:r>
    </w:p>
    <w:p w:rsidR="002B6144" w:rsidRDefault="002B6144" w:rsidP="002B6144">
      <w:pPr>
        <w:spacing w:before="40" w:after="40"/>
        <w:jc w:val="both"/>
        <w:rPr>
          <w:rFonts w:ascii="Verdana" w:hAnsi="Verdana"/>
          <w:sz w:val="17"/>
          <w:szCs w:val="17"/>
        </w:rPr>
      </w:pPr>
    </w:p>
    <w:p w:rsidR="002B6144" w:rsidRDefault="002B6144" w:rsidP="002B6144">
      <w:pPr>
        <w:spacing w:before="40" w:after="40"/>
        <w:jc w:val="both"/>
        <w:rPr>
          <w:rFonts w:ascii="Verdana" w:hAnsi="Verdana"/>
          <w:sz w:val="17"/>
          <w:szCs w:val="17"/>
        </w:rPr>
      </w:pPr>
    </w:p>
    <w:p w:rsidR="002B6144" w:rsidRDefault="002B6144" w:rsidP="002B6144">
      <w:pPr>
        <w:spacing w:before="40" w:after="40"/>
        <w:jc w:val="both"/>
        <w:rPr>
          <w:rFonts w:ascii="Verdana" w:hAnsi="Verdana"/>
          <w:sz w:val="17"/>
          <w:szCs w:val="17"/>
        </w:rPr>
      </w:pPr>
    </w:p>
    <w:p w:rsidR="002B6144" w:rsidRPr="00DB34D8" w:rsidRDefault="002B6144" w:rsidP="002B6144">
      <w:pPr>
        <w:spacing w:before="40" w:after="40"/>
        <w:jc w:val="both"/>
        <w:rPr>
          <w:rFonts w:ascii="Verdana" w:hAnsi="Verdana"/>
          <w:sz w:val="17"/>
          <w:szCs w:val="17"/>
        </w:rPr>
      </w:pPr>
    </w:p>
    <w:p w:rsidR="00351F12" w:rsidRDefault="00351F12" w:rsidP="00351F12">
      <w:pPr>
        <w:jc w:val="both"/>
        <w:rPr>
          <w:rFonts w:ascii="Verdana" w:hAnsi="Verdana"/>
          <w:sz w:val="17"/>
          <w:szCs w:val="17"/>
        </w:rPr>
      </w:pPr>
    </w:p>
    <w:p w:rsidR="00351F12" w:rsidRPr="0022538A" w:rsidRDefault="00351F12" w:rsidP="00351F12">
      <w:pPr>
        <w:shd w:val="clear" w:color="auto" w:fill="E6E6E6"/>
        <w:rPr>
          <w:rFonts w:ascii="Verdana" w:hAnsi="Verdana"/>
          <w:b/>
          <w:bCs/>
          <w:sz w:val="17"/>
          <w:szCs w:val="17"/>
        </w:rPr>
      </w:pPr>
      <w:r>
        <w:rPr>
          <w:rFonts w:ascii="Verdana" w:hAnsi="Verdana"/>
          <w:b/>
          <w:sz w:val="17"/>
          <w:szCs w:val="17"/>
        </w:rPr>
        <w:lastRenderedPageBreak/>
        <w:t xml:space="preserve">Amway India Enterprises, </w:t>
      </w:r>
      <w:r w:rsidRPr="0022538A">
        <w:rPr>
          <w:rFonts w:ascii="Verdana" w:hAnsi="Verdana"/>
          <w:b/>
          <w:sz w:val="17"/>
          <w:szCs w:val="17"/>
        </w:rPr>
        <w:t xml:space="preserve">Delhi  </w:t>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sidRPr="0022538A">
        <w:rPr>
          <w:rFonts w:ascii="Verdana" w:hAnsi="Verdana"/>
          <w:b/>
          <w:sz w:val="17"/>
          <w:szCs w:val="17"/>
        </w:rPr>
        <w:tab/>
      </w:r>
      <w:r>
        <w:rPr>
          <w:rFonts w:ascii="Verdana" w:hAnsi="Verdana"/>
          <w:b/>
          <w:sz w:val="17"/>
          <w:szCs w:val="17"/>
        </w:rPr>
        <w:t xml:space="preserve">                 </w:t>
      </w:r>
      <w:r w:rsidRPr="0022538A">
        <w:rPr>
          <w:rFonts w:ascii="Verdana" w:hAnsi="Verdana"/>
          <w:b/>
          <w:bCs/>
          <w:sz w:val="17"/>
          <w:szCs w:val="17"/>
        </w:rPr>
        <w:t xml:space="preserve">Jul’02 – Jul’03 </w:t>
      </w:r>
    </w:p>
    <w:p w:rsidR="00351F12" w:rsidRPr="0022538A" w:rsidRDefault="00351F12" w:rsidP="00351F12">
      <w:pPr>
        <w:shd w:val="clear" w:color="auto" w:fill="E6E6E6"/>
        <w:jc w:val="center"/>
        <w:rPr>
          <w:rFonts w:ascii="Verdana" w:hAnsi="Verdana"/>
          <w:b/>
          <w:sz w:val="17"/>
          <w:szCs w:val="17"/>
        </w:rPr>
      </w:pPr>
      <w:r w:rsidRPr="0022538A">
        <w:rPr>
          <w:rFonts w:ascii="Verdana" w:hAnsi="Verdana"/>
          <w:b/>
          <w:sz w:val="17"/>
          <w:szCs w:val="17"/>
        </w:rPr>
        <w:t>(DCS Executive)</w:t>
      </w:r>
    </w:p>
    <w:p w:rsidR="00351F12" w:rsidRPr="0022538A" w:rsidRDefault="00351F12" w:rsidP="00351F12">
      <w:pPr>
        <w:tabs>
          <w:tab w:val="left" w:pos="2850"/>
        </w:tabs>
        <w:jc w:val="both"/>
        <w:rPr>
          <w:rFonts w:ascii="Verdana" w:hAnsi="Verdana"/>
          <w:b/>
          <w:sz w:val="7"/>
          <w:szCs w:val="17"/>
        </w:rPr>
      </w:pPr>
      <w:r w:rsidRPr="0022538A">
        <w:rPr>
          <w:rFonts w:ascii="Verdana" w:hAnsi="Verdana"/>
          <w:b/>
          <w:sz w:val="7"/>
          <w:szCs w:val="17"/>
        </w:rPr>
        <w:tab/>
      </w:r>
    </w:p>
    <w:p w:rsidR="00351F12" w:rsidRPr="0022538A" w:rsidRDefault="00351F12" w:rsidP="00351F12">
      <w:pPr>
        <w:jc w:val="both"/>
        <w:rPr>
          <w:rFonts w:ascii="Verdana" w:hAnsi="Verdana"/>
          <w:b/>
          <w:sz w:val="17"/>
          <w:szCs w:val="17"/>
          <w:u w:val="single"/>
        </w:rPr>
      </w:pPr>
    </w:p>
    <w:p w:rsidR="00351F12" w:rsidRPr="0022538A" w:rsidRDefault="00351F12" w:rsidP="00351F12">
      <w:pPr>
        <w:jc w:val="both"/>
        <w:rPr>
          <w:rFonts w:ascii="Verdana" w:hAnsi="Verdana"/>
          <w:b/>
          <w:sz w:val="17"/>
          <w:szCs w:val="17"/>
          <w:u w:val="single"/>
        </w:rPr>
      </w:pPr>
      <w:r w:rsidRPr="0022538A">
        <w:rPr>
          <w:rFonts w:ascii="Verdana" w:hAnsi="Verdana"/>
          <w:b/>
          <w:sz w:val="17"/>
          <w:szCs w:val="17"/>
          <w:u w:val="single"/>
        </w:rPr>
        <w:t>Accountabilities:</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 xml:space="preserve">Resolving the critical customer issues </w:t>
      </w:r>
      <w:r>
        <w:rPr>
          <w:rFonts w:ascii="Verdana" w:hAnsi="Verdana"/>
          <w:sz w:val="17"/>
          <w:szCs w:val="17"/>
        </w:rPr>
        <w:t xml:space="preserve">pertaining to </w:t>
      </w:r>
      <w:r w:rsidRPr="0022538A">
        <w:rPr>
          <w:rFonts w:ascii="Verdana" w:hAnsi="Verdana"/>
          <w:sz w:val="17"/>
          <w:szCs w:val="17"/>
        </w:rPr>
        <w:t>various business functions.</w:t>
      </w:r>
    </w:p>
    <w:p w:rsidR="00351F12" w:rsidRPr="00DB34D8" w:rsidRDefault="00351F12" w:rsidP="00351F12">
      <w:pPr>
        <w:numPr>
          <w:ilvl w:val="0"/>
          <w:numId w:val="1"/>
        </w:numPr>
        <w:spacing w:before="60" w:after="60"/>
        <w:jc w:val="both"/>
        <w:rPr>
          <w:rFonts w:ascii="Verdana" w:hAnsi="Verdana"/>
          <w:sz w:val="17"/>
          <w:szCs w:val="17"/>
        </w:rPr>
      </w:pPr>
      <w:r w:rsidRPr="00A176E9">
        <w:rPr>
          <w:rFonts w:ascii="Verdana" w:hAnsi="Verdana"/>
          <w:sz w:val="17"/>
          <w:szCs w:val="17"/>
        </w:rPr>
        <w:t xml:space="preserve">Resolved </w:t>
      </w:r>
      <w:r w:rsidRPr="00DB34D8">
        <w:rPr>
          <w:rFonts w:ascii="Verdana" w:hAnsi="Verdana"/>
          <w:sz w:val="17"/>
          <w:szCs w:val="17"/>
        </w:rPr>
        <w:t>complaints of non</w:t>
      </w:r>
      <w:r w:rsidR="00AF11C9">
        <w:rPr>
          <w:rFonts w:ascii="Verdana" w:hAnsi="Verdana"/>
          <w:sz w:val="17"/>
          <w:szCs w:val="17"/>
        </w:rPr>
        <w:t>-</w:t>
      </w:r>
      <w:r w:rsidRPr="00DB34D8">
        <w:rPr>
          <w:rFonts w:ascii="Verdana" w:hAnsi="Verdana"/>
          <w:sz w:val="17"/>
          <w:szCs w:val="17"/>
        </w:rPr>
        <w:t>delivery of Amway products and services, by rectifying distributor database (over 10 lakh records) in co-ordination with the IT department.</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 xml:space="preserve">Providing the needs of all departments for procurement of promotional material &amp; gifts, trophies, etc. </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Initiated program that standardized employee training and led to increase in customer satisfaction.</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 xml:space="preserve">Rendering critical reports pertaining to distributions, logistics, vendors, distributor complaints &amp; queries. </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 xml:space="preserve">Addressing vendors like India Today, Thomson Press for designing and procurement of printed material. </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Guiding new vendor development, ensuring competitive pricing, product quality, timely deliveries and excellent vendor relations.</w:t>
      </w:r>
    </w:p>
    <w:p w:rsidR="00351F12"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Effectively contributed in Distributor 2003 Renewal Offers 2003 resulting in retaining of 500000 distributors.</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Regrouping about 500,000 old distributor records for increasing sales and reducing the cost.</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Coordinating the event planning, venue selection &amp; scheduling, brochure designing and media planning.</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Liaising with the regional and local offices of Amway for resolving distributor related issues.</w:t>
      </w:r>
    </w:p>
    <w:p w:rsidR="00351F12" w:rsidRPr="00DB34D8" w:rsidRDefault="00351F12" w:rsidP="00351F12">
      <w:pPr>
        <w:jc w:val="both"/>
        <w:rPr>
          <w:rFonts w:ascii="Verdana" w:hAnsi="Verdana"/>
          <w:b/>
          <w:sz w:val="17"/>
          <w:szCs w:val="17"/>
          <w:u w:val="single"/>
        </w:rPr>
      </w:pPr>
    </w:p>
    <w:p w:rsidR="00351F12" w:rsidRDefault="00351F12" w:rsidP="00351F12">
      <w:pPr>
        <w:pBdr>
          <w:top w:val="single" w:sz="24" w:space="0" w:color="999999"/>
          <w:bottom w:val="single" w:sz="24" w:space="1" w:color="999999"/>
        </w:pBdr>
        <w:shd w:val="clear" w:color="auto" w:fill="E6E6E6"/>
        <w:jc w:val="both"/>
        <w:rPr>
          <w:rFonts w:ascii="Verdana" w:hAnsi="Verdana"/>
          <w:b/>
          <w:sz w:val="17"/>
          <w:szCs w:val="17"/>
        </w:rPr>
      </w:pPr>
      <w:r w:rsidRPr="0022538A">
        <w:rPr>
          <w:rFonts w:ascii="Verdana" w:hAnsi="Verdana"/>
          <w:b/>
          <w:sz w:val="17"/>
          <w:szCs w:val="17"/>
        </w:rPr>
        <w:t>Summer Training</w:t>
      </w:r>
      <w:r>
        <w:rPr>
          <w:rFonts w:ascii="Verdana" w:hAnsi="Verdana"/>
          <w:b/>
          <w:sz w:val="17"/>
          <w:szCs w:val="17"/>
        </w:rPr>
        <w:t xml:space="preserve">    </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 xml:space="preserve"> M</w:t>
      </w:r>
      <w:r w:rsidRPr="00DB34D8">
        <w:rPr>
          <w:rFonts w:ascii="Verdana" w:hAnsi="Verdana"/>
          <w:b/>
          <w:sz w:val="17"/>
          <w:szCs w:val="17"/>
        </w:rPr>
        <w:t>ay’01 – Aug’01</w:t>
      </w:r>
    </w:p>
    <w:p w:rsidR="00351F12" w:rsidRPr="0022538A" w:rsidRDefault="00351F12" w:rsidP="00351F12">
      <w:pPr>
        <w:pBdr>
          <w:top w:val="single" w:sz="24" w:space="0" w:color="999999"/>
          <w:bottom w:val="single" w:sz="24" w:space="1" w:color="999999"/>
        </w:pBdr>
        <w:shd w:val="clear" w:color="auto" w:fill="E6E6E6"/>
        <w:jc w:val="both"/>
        <w:rPr>
          <w:rFonts w:ascii="Verdana" w:hAnsi="Verdana"/>
          <w:b/>
          <w:sz w:val="17"/>
          <w:szCs w:val="17"/>
        </w:rPr>
      </w:pPr>
      <w:r>
        <w:rPr>
          <w:rFonts w:ascii="Verdana" w:hAnsi="Verdana"/>
          <w:b/>
          <w:sz w:val="17"/>
          <w:szCs w:val="17"/>
        </w:rPr>
        <w:t xml:space="preserve">Amway India Enterprises, </w:t>
      </w:r>
      <w:r w:rsidRPr="0022538A">
        <w:rPr>
          <w:rFonts w:ascii="Verdana" w:hAnsi="Verdana"/>
          <w:b/>
          <w:sz w:val="17"/>
          <w:szCs w:val="17"/>
        </w:rPr>
        <w:t>Delhi</w:t>
      </w:r>
    </w:p>
    <w:p w:rsidR="00351F12" w:rsidRPr="0022538A" w:rsidRDefault="00351F12" w:rsidP="00351F12">
      <w:pPr>
        <w:jc w:val="both"/>
        <w:rPr>
          <w:rFonts w:ascii="Verdana" w:hAnsi="Verdana"/>
          <w:sz w:val="17"/>
          <w:szCs w:val="17"/>
        </w:rPr>
      </w:pP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Carrying out the enhanced systems and procedures for improved warehouse functioning and distribution.</w:t>
      </w:r>
    </w:p>
    <w:p w:rsidR="00351F12" w:rsidRPr="0022538A" w:rsidRDefault="00351F12" w:rsidP="00351F12">
      <w:pPr>
        <w:numPr>
          <w:ilvl w:val="0"/>
          <w:numId w:val="1"/>
        </w:numPr>
        <w:tabs>
          <w:tab w:val="clear" w:pos="288"/>
        </w:tabs>
        <w:spacing w:before="40"/>
        <w:jc w:val="both"/>
        <w:rPr>
          <w:rFonts w:ascii="Verdana" w:hAnsi="Verdana"/>
          <w:sz w:val="17"/>
          <w:szCs w:val="17"/>
        </w:rPr>
      </w:pPr>
      <w:r w:rsidRPr="0022538A">
        <w:rPr>
          <w:rFonts w:ascii="Verdana" w:hAnsi="Verdana"/>
          <w:sz w:val="17"/>
          <w:szCs w:val="17"/>
        </w:rPr>
        <w:t>Steering efforts for facilitating increased efficiency and loss reduction.</w:t>
      </w:r>
    </w:p>
    <w:p w:rsidR="00351F12" w:rsidRDefault="00351F12" w:rsidP="00351F12">
      <w:pPr>
        <w:jc w:val="both"/>
        <w:rPr>
          <w:rFonts w:ascii="Verdana" w:hAnsi="Verdana"/>
          <w:sz w:val="17"/>
          <w:szCs w:val="17"/>
        </w:rPr>
      </w:pPr>
    </w:p>
    <w:p w:rsidR="00351F12" w:rsidRPr="0022538A" w:rsidRDefault="00351F12" w:rsidP="00351F12">
      <w:pPr>
        <w:jc w:val="both"/>
        <w:rPr>
          <w:rFonts w:ascii="Verdana" w:hAnsi="Verdana"/>
          <w:sz w:val="17"/>
          <w:szCs w:val="17"/>
        </w:rPr>
      </w:pPr>
    </w:p>
    <w:p w:rsidR="00351F12" w:rsidRPr="0022538A" w:rsidRDefault="00351F12" w:rsidP="00351F12">
      <w:pPr>
        <w:pBdr>
          <w:top w:val="single" w:sz="24" w:space="1" w:color="999999"/>
          <w:bottom w:val="single" w:sz="24" w:space="1" w:color="999999"/>
        </w:pBdr>
        <w:shd w:val="clear" w:color="auto" w:fill="E6E6E6"/>
        <w:jc w:val="both"/>
        <w:rPr>
          <w:rFonts w:ascii="Verdana" w:hAnsi="Verdana"/>
          <w:b/>
          <w:sz w:val="17"/>
          <w:szCs w:val="17"/>
        </w:rPr>
      </w:pPr>
      <w:r w:rsidRPr="0022538A">
        <w:rPr>
          <w:rFonts w:ascii="Verdana" w:hAnsi="Verdana"/>
          <w:b/>
          <w:sz w:val="17"/>
          <w:szCs w:val="17"/>
        </w:rPr>
        <w:t>SCHOLASTICS</w:t>
      </w:r>
    </w:p>
    <w:tbl>
      <w:tblPr>
        <w:tblW w:w="9735" w:type="dxa"/>
        <w:tblInd w:w="-162" w:type="dxa"/>
        <w:tblLook w:val="01E0" w:firstRow="1" w:lastRow="1" w:firstColumn="1" w:lastColumn="1" w:noHBand="0" w:noVBand="0"/>
      </w:tblPr>
      <w:tblGrid>
        <w:gridCol w:w="2178"/>
        <w:gridCol w:w="7557"/>
      </w:tblGrid>
      <w:tr w:rsidR="00351F12" w:rsidRPr="00A62CB9" w:rsidTr="007C5086">
        <w:trPr>
          <w:trHeight w:val="20"/>
        </w:trPr>
        <w:tc>
          <w:tcPr>
            <w:tcW w:w="2178" w:type="dxa"/>
          </w:tcPr>
          <w:p w:rsidR="00351F12" w:rsidRPr="00EA0046" w:rsidRDefault="00351F12" w:rsidP="007C5086">
            <w:pPr>
              <w:numPr>
                <w:ilvl w:val="0"/>
                <w:numId w:val="1"/>
              </w:numPr>
              <w:tabs>
                <w:tab w:val="clear" w:pos="288"/>
              </w:tabs>
              <w:spacing w:before="40"/>
              <w:ind w:left="720" w:hanging="360"/>
              <w:jc w:val="both"/>
              <w:rPr>
                <w:rFonts w:ascii="Trebuchet MS" w:hAnsi="Trebuchet MS"/>
                <w:sz w:val="20"/>
                <w:szCs w:val="20"/>
              </w:rPr>
            </w:pPr>
            <w:r w:rsidRPr="00EA0046">
              <w:rPr>
                <w:rFonts w:ascii="Trebuchet MS" w:hAnsi="Trebuchet MS"/>
                <w:b/>
                <w:i/>
                <w:sz w:val="20"/>
                <w:szCs w:val="20"/>
              </w:rPr>
              <w:t>2014-2014</w:t>
            </w:r>
            <w:r w:rsidRPr="00EA0046">
              <w:rPr>
                <w:rFonts w:ascii="Trebuchet MS" w:hAnsi="Trebuchet MS"/>
                <w:sz w:val="20"/>
                <w:szCs w:val="20"/>
              </w:rPr>
              <w:t xml:space="preserve"> </w:t>
            </w:r>
          </w:p>
        </w:tc>
        <w:tc>
          <w:tcPr>
            <w:tcW w:w="7557" w:type="dxa"/>
          </w:tcPr>
          <w:p w:rsidR="00351F12" w:rsidRPr="00A62CB9" w:rsidRDefault="00351F12" w:rsidP="007C5086">
            <w:pPr>
              <w:spacing w:before="60" w:after="60"/>
              <w:jc w:val="both"/>
              <w:rPr>
                <w:rFonts w:ascii="Trebuchet MS" w:hAnsi="Trebuchet MS"/>
                <w:sz w:val="20"/>
                <w:szCs w:val="20"/>
              </w:rPr>
            </w:pPr>
            <w:r>
              <w:rPr>
                <w:rFonts w:ascii="Trebuchet MS" w:hAnsi="Trebuchet MS"/>
                <w:sz w:val="20"/>
                <w:szCs w:val="20"/>
              </w:rPr>
              <w:t>SAP- Sales &amp; Distribution from Pioneer IT Guru, Canada</w:t>
            </w:r>
          </w:p>
        </w:tc>
      </w:tr>
      <w:tr w:rsidR="00351F12" w:rsidRPr="00A62CB9" w:rsidTr="007C5086">
        <w:trPr>
          <w:trHeight w:val="20"/>
        </w:trPr>
        <w:tc>
          <w:tcPr>
            <w:tcW w:w="2178" w:type="dxa"/>
          </w:tcPr>
          <w:p w:rsidR="00351F12" w:rsidRPr="00A62CB9" w:rsidRDefault="00351F12" w:rsidP="00351F12">
            <w:pPr>
              <w:numPr>
                <w:ilvl w:val="0"/>
                <w:numId w:val="5"/>
              </w:numPr>
              <w:spacing w:before="60" w:after="60"/>
              <w:rPr>
                <w:rFonts w:ascii="Trebuchet MS" w:hAnsi="Trebuchet MS"/>
                <w:b/>
                <w:i/>
                <w:sz w:val="20"/>
                <w:szCs w:val="20"/>
              </w:rPr>
            </w:pPr>
            <w:r w:rsidRPr="00A62CB9">
              <w:rPr>
                <w:rFonts w:ascii="Trebuchet MS" w:hAnsi="Trebuchet MS"/>
                <w:b/>
                <w:i/>
                <w:sz w:val="20"/>
                <w:szCs w:val="20"/>
              </w:rPr>
              <w:t xml:space="preserve">2000-2002      </w:t>
            </w:r>
          </w:p>
        </w:tc>
        <w:tc>
          <w:tcPr>
            <w:tcW w:w="7557" w:type="dxa"/>
          </w:tcPr>
          <w:p w:rsidR="00351F12" w:rsidRPr="00A62CB9" w:rsidRDefault="00351F12" w:rsidP="007C5086">
            <w:pPr>
              <w:spacing w:before="60" w:after="60"/>
              <w:jc w:val="both"/>
              <w:rPr>
                <w:rFonts w:ascii="Trebuchet MS" w:hAnsi="Trebuchet MS"/>
                <w:sz w:val="20"/>
                <w:szCs w:val="20"/>
              </w:rPr>
            </w:pPr>
            <w:r w:rsidRPr="00A62CB9">
              <w:rPr>
                <w:rFonts w:ascii="Trebuchet MS" w:hAnsi="Trebuchet MS"/>
                <w:sz w:val="20"/>
                <w:szCs w:val="20"/>
              </w:rPr>
              <w:t>Post Graduate Diploma in Business Management (MBA) from Sri Sringeri Sharda Institute of Management (Approved by AICTE – Govt. of India)</w:t>
            </w:r>
          </w:p>
        </w:tc>
      </w:tr>
      <w:tr w:rsidR="00351F12" w:rsidRPr="00A62CB9" w:rsidTr="007C5086">
        <w:trPr>
          <w:trHeight w:val="20"/>
        </w:trPr>
        <w:tc>
          <w:tcPr>
            <w:tcW w:w="2178" w:type="dxa"/>
          </w:tcPr>
          <w:p w:rsidR="00351F12" w:rsidRPr="00A62CB9" w:rsidRDefault="00351F12" w:rsidP="00351F12">
            <w:pPr>
              <w:numPr>
                <w:ilvl w:val="0"/>
                <w:numId w:val="5"/>
              </w:numPr>
              <w:spacing w:before="60" w:after="60"/>
              <w:rPr>
                <w:rFonts w:ascii="Trebuchet MS" w:hAnsi="Trebuchet MS"/>
                <w:b/>
                <w:i/>
                <w:sz w:val="20"/>
                <w:szCs w:val="20"/>
              </w:rPr>
            </w:pPr>
            <w:r w:rsidRPr="00A62CB9">
              <w:rPr>
                <w:rFonts w:ascii="Trebuchet MS" w:hAnsi="Trebuchet MS"/>
                <w:b/>
                <w:i/>
                <w:sz w:val="20"/>
                <w:szCs w:val="20"/>
              </w:rPr>
              <w:t xml:space="preserve">1999-2000      </w:t>
            </w:r>
          </w:p>
        </w:tc>
        <w:tc>
          <w:tcPr>
            <w:tcW w:w="7557" w:type="dxa"/>
          </w:tcPr>
          <w:p w:rsidR="00351F12" w:rsidRPr="00A62CB9" w:rsidRDefault="00351F12" w:rsidP="007C5086">
            <w:pPr>
              <w:spacing w:before="60" w:after="60"/>
              <w:rPr>
                <w:rFonts w:ascii="Trebuchet MS" w:hAnsi="Trebuchet MS"/>
                <w:sz w:val="20"/>
                <w:szCs w:val="20"/>
              </w:rPr>
            </w:pPr>
            <w:r w:rsidRPr="00A62CB9">
              <w:rPr>
                <w:rFonts w:ascii="Trebuchet MS" w:hAnsi="Trebuchet MS"/>
                <w:sz w:val="20"/>
                <w:szCs w:val="20"/>
              </w:rPr>
              <w:t xml:space="preserve">Post Graduate Diploma in Computer Applications from </w:t>
            </w:r>
            <w:smartTag w:uri="urn:schemas-microsoft-com:office:smarttags" w:element="stockticker">
              <w:r w:rsidRPr="00A62CB9">
                <w:rPr>
                  <w:rFonts w:ascii="Trebuchet MS" w:hAnsi="Trebuchet MS"/>
                  <w:sz w:val="20"/>
                  <w:szCs w:val="20"/>
                </w:rPr>
                <w:t>CMC</w:t>
              </w:r>
            </w:smartTag>
            <w:r w:rsidRPr="00A62CB9">
              <w:rPr>
                <w:rFonts w:ascii="Trebuchet MS" w:hAnsi="Trebuchet MS"/>
                <w:sz w:val="20"/>
                <w:szCs w:val="20"/>
              </w:rPr>
              <w:t xml:space="preserve"> (Govt. Enterprise)</w:t>
            </w:r>
          </w:p>
        </w:tc>
      </w:tr>
      <w:tr w:rsidR="00351F12" w:rsidRPr="00A62CB9" w:rsidTr="007C5086">
        <w:trPr>
          <w:trHeight w:val="20"/>
        </w:trPr>
        <w:tc>
          <w:tcPr>
            <w:tcW w:w="2178" w:type="dxa"/>
          </w:tcPr>
          <w:p w:rsidR="00351F12" w:rsidRPr="00A62CB9" w:rsidRDefault="00351F12" w:rsidP="00351F12">
            <w:pPr>
              <w:numPr>
                <w:ilvl w:val="0"/>
                <w:numId w:val="5"/>
              </w:numPr>
              <w:spacing w:before="60" w:after="60"/>
              <w:rPr>
                <w:rFonts w:ascii="Trebuchet MS" w:hAnsi="Trebuchet MS"/>
                <w:b/>
                <w:i/>
                <w:sz w:val="20"/>
                <w:szCs w:val="20"/>
              </w:rPr>
            </w:pPr>
            <w:r w:rsidRPr="00A62CB9">
              <w:rPr>
                <w:rFonts w:ascii="Trebuchet MS" w:hAnsi="Trebuchet MS"/>
                <w:b/>
                <w:i/>
                <w:sz w:val="20"/>
                <w:szCs w:val="20"/>
              </w:rPr>
              <w:t xml:space="preserve">1996-2000      </w:t>
            </w:r>
          </w:p>
        </w:tc>
        <w:tc>
          <w:tcPr>
            <w:tcW w:w="7557" w:type="dxa"/>
          </w:tcPr>
          <w:p w:rsidR="00351F12" w:rsidRPr="00A62CB9" w:rsidRDefault="00351F12" w:rsidP="007C5086">
            <w:pPr>
              <w:spacing w:before="60" w:after="60"/>
              <w:rPr>
                <w:rFonts w:ascii="Trebuchet MS" w:hAnsi="Trebuchet MS"/>
                <w:sz w:val="20"/>
                <w:szCs w:val="20"/>
              </w:rPr>
            </w:pPr>
            <w:smartTag w:uri="urn:schemas-microsoft-com:office:smarttags" w:element="stockticker">
              <w:r w:rsidRPr="00A62CB9">
                <w:rPr>
                  <w:rFonts w:ascii="Trebuchet MS" w:hAnsi="Trebuchet MS"/>
                  <w:sz w:val="20"/>
                  <w:szCs w:val="20"/>
                </w:rPr>
                <w:t>BBA</w:t>
              </w:r>
            </w:smartTag>
            <w:r w:rsidRPr="00A62CB9">
              <w:rPr>
                <w:rFonts w:ascii="Trebuchet MS" w:hAnsi="Trebuchet MS"/>
                <w:sz w:val="20"/>
                <w:szCs w:val="20"/>
              </w:rPr>
              <w:t xml:space="preserve"> from Pondicherry University</w:t>
            </w:r>
          </w:p>
        </w:tc>
      </w:tr>
      <w:tr w:rsidR="00351F12" w:rsidRPr="00A62CB9" w:rsidTr="007C5086">
        <w:trPr>
          <w:trHeight w:val="80"/>
        </w:trPr>
        <w:tc>
          <w:tcPr>
            <w:tcW w:w="2178" w:type="dxa"/>
          </w:tcPr>
          <w:p w:rsidR="00351F12" w:rsidRPr="00A62CB9" w:rsidRDefault="00351F12" w:rsidP="00351F12">
            <w:pPr>
              <w:numPr>
                <w:ilvl w:val="0"/>
                <w:numId w:val="5"/>
              </w:numPr>
              <w:spacing w:before="60" w:after="60"/>
              <w:rPr>
                <w:rFonts w:ascii="Trebuchet MS" w:hAnsi="Trebuchet MS"/>
                <w:b/>
                <w:i/>
                <w:sz w:val="20"/>
                <w:szCs w:val="20"/>
              </w:rPr>
            </w:pPr>
            <w:r w:rsidRPr="00A62CB9">
              <w:rPr>
                <w:rFonts w:ascii="Trebuchet MS" w:hAnsi="Trebuchet MS"/>
                <w:b/>
                <w:i/>
                <w:sz w:val="20"/>
                <w:szCs w:val="20"/>
              </w:rPr>
              <w:t>1996-1999</w:t>
            </w:r>
          </w:p>
        </w:tc>
        <w:tc>
          <w:tcPr>
            <w:tcW w:w="7557" w:type="dxa"/>
          </w:tcPr>
          <w:p w:rsidR="00351F12" w:rsidRPr="00A62CB9" w:rsidRDefault="00351F12" w:rsidP="007C5086">
            <w:pPr>
              <w:spacing w:before="60" w:after="60"/>
              <w:rPr>
                <w:rFonts w:ascii="Trebuchet MS" w:hAnsi="Trebuchet MS"/>
                <w:sz w:val="20"/>
                <w:szCs w:val="20"/>
              </w:rPr>
            </w:pPr>
            <w:r w:rsidRPr="00A62CB9">
              <w:rPr>
                <w:rFonts w:ascii="Trebuchet MS" w:hAnsi="Trebuchet MS"/>
                <w:sz w:val="20"/>
                <w:szCs w:val="20"/>
              </w:rPr>
              <w:t>B.Com Delhi University</w:t>
            </w:r>
          </w:p>
        </w:tc>
      </w:tr>
      <w:tr w:rsidR="00351F12" w:rsidRPr="00A62CB9" w:rsidTr="007C5086">
        <w:trPr>
          <w:trHeight w:val="20"/>
        </w:trPr>
        <w:tc>
          <w:tcPr>
            <w:tcW w:w="2178" w:type="dxa"/>
          </w:tcPr>
          <w:p w:rsidR="00351F12" w:rsidRPr="00A62CB9" w:rsidRDefault="00351F12" w:rsidP="00351F12">
            <w:pPr>
              <w:numPr>
                <w:ilvl w:val="0"/>
                <w:numId w:val="5"/>
              </w:numPr>
              <w:spacing w:before="60" w:after="60"/>
              <w:rPr>
                <w:rFonts w:ascii="Trebuchet MS" w:hAnsi="Trebuchet MS"/>
                <w:b/>
                <w:i/>
                <w:sz w:val="20"/>
                <w:szCs w:val="20"/>
              </w:rPr>
            </w:pPr>
            <w:r w:rsidRPr="00A62CB9">
              <w:rPr>
                <w:rFonts w:ascii="Trebuchet MS" w:hAnsi="Trebuchet MS"/>
                <w:b/>
                <w:i/>
                <w:sz w:val="20"/>
                <w:szCs w:val="20"/>
              </w:rPr>
              <w:t>1995-1996</w:t>
            </w:r>
          </w:p>
        </w:tc>
        <w:tc>
          <w:tcPr>
            <w:tcW w:w="7557" w:type="dxa"/>
          </w:tcPr>
          <w:p w:rsidR="00351F12" w:rsidRPr="00A62CB9" w:rsidRDefault="00351F12" w:rsidP="007C5086">
            <w:pPr>
              <w:spacing w:before="60" w:after="60"/>
              <w:rPr>
                <w:rFonts w:ascii="Trebuchet MS" w:hAnsi="Trebuchet MS"/>
                <w:sz w:val="20"/>
                <w:szCs w:val="20"/>
              </w:rPr>
            </w:pPr>
            <w:r w:rsidRPr="00A62CB9">
              <w:rPr>
                <w:rFonts w:ascii="Trebuchet MS" w:hAnsi="Trebuchet MS"/>
                <w:sz w:val="20"/>
                <w:szCs w:val="20"/>
              </w:rPr>
              <w:t>Senior Secondary Education from New Delhi</w:t>
            </w:r>
          </w:p>
        </w:tc>
      </w:tr>
    </w:tbl>
    <w:p w:rsidR="00351F12" w:rsidRPr="0022538A" w:rsidRDefault="00351F12" w:rsidP="00351F12">
      <w:pPr>
        <w:jc w:val="both"/>
        <w:rPr>
          <w:rFonts w:ascii="Verdana" w:hAnsi="Verdana"/>
          <w:sz w:val="17"/>
          <w:szCs w:val="17"/>
        </w:rPr>
      </w:pPr>
    </w:p>
    <w:p w:rsidR="00351F12" w:rsidRPr="0022538A" w:rsidRDefault="00351F12" w:rsidP="00351F12">
      <w:pPr>
        <w:pBdr>
          <w:top w:val="single" w:sz="24" w:space="1" w:color="999999"/>
          <w:bottom w:val="single" w:sz="24" w:space="1" w:color="999999"/>
        </w:pBdr>
        <w:shd w:val="clear" w:color="auto" w:fill="E6E6E6"/>
        <w:jc w:val="both"/>
        <w:rPr>
          <w:rFonts w:ascii="Verdana" w:hAnsi="Verdana"/>
          <w:b/>
          <w:sz w:val="17"/>
          <w:szCs w:val="17"/>
        </w:rPr>
      </w:pPr>
      <w:r>
        <w:rPr>
          <w:rFonts w:ascii="Verdana" w:hAnsi="Verdana"/>
          <w:b/>
          <w:sz w:val="17"/>
          <w:szCs w:val="17"/>
        </w:rPr>
        <w:t>IT  Skills</w:t>
      </w:r>
    </w:p>
    <w:tbl>
      <w:tblPr>
        <w:tblW w:w="9468" w:type="dxa"/>
        <w:tblLook w:val="01E0" w:firstRow="1" w:lastRow="1" w:firstColumn="1" w:lastColumn="1" w:noHBand="0" w:noVBand="0"/>
      </w:tblPr>
      <w:tblGrid>
        <w:gridCol w:w="2808"/>
        <w:gridCol w:w="6660"/>
      </w:tblGrid>
      <w:tr w:rsidR="00351F12" w:rsidRPr="00A62CB9" w:rsidTr="007C5086">
        <w:trPr>
          <w:trHeight w:val="368"/>
        </w:trPr>
        <w:tc>
          <w:tcPr>
            <w:tcW w:w="2808" w:type="dxa"/>
          </w:tcPr>
          <w:p w:rsidR="00351F12" w:rsidRPr="00EA0046" w:rsidRDefault="00351F12" w:rsidP="007C5086">
            <w:pPr>
              <w:spacing w:before="60" w:after="60"/>
              <w:rPr>
                <w:rFonts w:ascii="Verdana" w:hAnsi="Verdana"/>
                <w:b/>
                <w:sz w:val="17"/>
                <w:szCs w:val="17"/>
              </w:rPr>
            </w:pPr>
            <w:r w:rsidRPr="00EA0046">
              <w:rPr>
                <w:rFonts w:ascii="Verdana" w:hAnsi="Verdana"/>
                <w:b/>
                <w:sz w:val="17"/>
                <w:szCs w:val="17"/>
              </w:rPr>
              <w:t xml:space="preserve">Operating Systems  </w:t>
            </w:r>
            <w:r w:rsidRPr="00EA0046">
              <w:rPr>
                <w:rFonts w:ascii="Verdana" w:hAnsi="Verdana"/>
                <w:b/>
                <w:sz w:val="17"/>
                <w:szCs w:val="17"/>
              </w:rPr>
              <w:tab/>
            </w:r>
          </w:p>
        </w:tc>
        <w:tc>
          <w:tcPr>
            <w:tcW w:w="6660" w:type="dxa"/>
          </w:tcPr>
          <w:p w:rsidR="00351F12" w:rsidRPr="00EA0046" w:rsidRDefault="00351F12" w:rsidP="007C5086">
            <w:pPr>
              <w:spacing w:before="60" w:after="60"/>
              <w:rPr>
                <w:rFonts w:ascii="Verdana" w:hAnsi="Verdana"/>
                <w:sz w:val="17"/>
                <w:szCs w:val="17"/>
              </w:rPr>
            </w:pPr>
            <w:r w:rsidRPr="00EA0046">
              <w:rPr>
                <w:rFonts w:ascii="Verdana" w:hAnsi="Verdana"/>
                <w:sz w:val="17"/>
                <w:szCs w:val="17"/>
              </w:rPr>
              <w:t xml:space="preserve"> MS-DOS, Windows98, UNIX, Windows NT.</w:t>
            </w:r>
          </w:p>
        </w:tc>
      </w:tr>
      <w:tr w:rsidR="00351F12" w:rsidRPr="00A62CB9" w:rsidTr="007C5086">
        <w:tc>
          <w:tcPr>
            <w:tcW w:w="2808" w:type="dxa"/>
          </w:tcPr>
          <w:p w:rsidR="00351F12" w:rsidRPr="00EA0046" w:rsidRDefault="00351F12" w:rsidP="007C5086">
            <w:pPr>
              <w:spacing w:before="60" w:after="60"/>
              <w:rPr>
                <w:rFonts w:ascii="Verdana" w:hAnsi="Verdana"/>
                <w:b/>
                <w:sz w:val="17"/>
                <w:szCs w:val="17"/>
              </w:rPr>
            </w:pPr>
            <w:r w:rsidRPr="00EA0046">
              <w:rPr>
                <w:rFonts w:ascii="Verdana" w:hAnsi="Verdana"/>
                <w:b/>
                <w:sz w:val="17"/>
                <w:szCs w:val="17"/>
              </w:rPr>
              <w:t xml:space="preserve">Web- Technologies   </w:t>
            </w:r>
            <w:r w:rsidRPr="00EA0046">
              <w:rPr>
                <w:rFonts w:ascii="Verdana" w:hAnsi="Verdana"/>
                <w:b/>
                <w:sz w:val="17"/>
                <w:szCs w:val="17"/>
              </w:rPr>
              <w:tab/>
            </w:r>
          </w:p>
        </w:tc>
        <w:tc>
          <w:tcPr>
            <w:tcW w:w="6660" w:type="dxa"/>
          </w:tcPr>
          <w:p w:rsidR="00351F12" w:rsidRPr="00EA0046" w:rsidRDefault="00351F12" w:rsidP="007C5086">
            <w:pPr>
              <w:spacing w:before="60" w:after="60"/>
              <w:rPr>
                <w:rFonts w:ascii="Verdana" w:hAnsi="Verdana"/>
                <w:sz w:val="17"/>
                <w:szCs w:val="17"/>
              </w:rPr>
            </w:pPr>
            <w:r w:rsidRPr="00EA0046">
              <w:rPr>
                <w:rFonts w:ascii="Verdana" w:hAnsi="Verdana"/>
                <w:sz w:val="17"/>
                <w:szCs w:val="17"/>
              </w:rPr>
              <w:t xml:space="preserve"> HTML, VB Script, Java Script, ASP.</w:t>
            </w:r>
          </w:p>
        </w:tc>
      </w:tr>
      <w:tr w:rsidR="00351F12" w:rsidRPr="00A62CB9" w:rsidTr="007C5086">
        <w:trPr>
          <w:trHeight w:val="260"/>
        </w:trPr>
        <w:tc>
          <w:tcPr>
            <w:tcW w:w="2808" w:type="dxa"/>
          </w:tcPr>
          <w:p w:rsidR="00351F12" w:rsidRPr="00EA0046" w:rsidRDefault="00351F12" w:rsidP="007C5086">
            <w:pPr>
              <w:spacing w:before="60" w:after="60"/>
              <w:rPr>
                <w:rFonts w:ascii="Verdana" w:hAnsi="Verdana"/>
                <w:b/>
                <w:sz w:val="17"/>
                <w:szCs w:val="17"/>
              </w:rPr>
            </w:pPr>
            <w:r w:rsidRPr="00EA0046">
              <w:rPr>
                <w:rFonts w:ascii="Verdana" w:hAnsi="Verdana"/>
                <w:b/>
                <w:sz w:val="17"/>
                <w:szCs w:val="17"/>
              </w:rPr>
              <w:t>Languages</w:t>
            </w:r>
            <w:r w:rsidRPr="00EA0046">
              <w:rPr>
                <w:rFonts w:ascii="Verdana" w:hAnsi="Verdana"/>
                <w:b/>
                <w:sz w:val="17"/>
                <w:szCs w:val="17"/>
              </w:rPr>
              <w:tab/>
              <w:t xml:space="preserve">        </w:t>
            </w:r>
            <w:r w:rsidRPr="00EA0046">
              <w:rPr>
                <w:rFonts w:ascii="Verdana" w:hAnsi="Verdana"/>
                <w:b/>
                <w:sz w:val="17"/>
                <w:szCs w:val="17"/>
              </w:rPr>
              <w:tab/>
            </w:r>
          </w:p>
        </w:tc>
        <w:tc>
          <w:tcPr>
            <w:tcW w:w="6660" w:type="dxa"/>
          </w:tcPr>
          <w:p w:rsidR="00351F12" w:rsidRPr="00EA0046" w:rsidRDefault="00351F12" w:rsidP="007C5086">
            <w:pPr>
              <w:spacing w:before="60" w:after="60"/>
              <w:rPr>
                <w:rFonts w:ascii="Verdana" w:hAnsi="Verdana"/>
                <w:sz w:val="17"/>
                <w:szCs w:val="17"/>
              </w:rPr>
            </w:pPr>
            <w:r w:rsidRPr="00EA0046">
              <w:rPr>
                <w:rFonts w:ascii="Verdana" w:hAnsi="Verdana"/>
                <w:sz w:val="17"/>
                <w:szCs w:val="17"/>
              </w:rPr>
              <w:t xml:space="preserve"> Basic, C, C++.</w:t>
            </w:r>
          </w:p>
        </w:tc>
      </w:tr>
      <w:tr w:rsidR="00351F12" w:rsidRPr="00A62CB9" w:rsidTr="007C5086">
        <w:tc>
          <w:tcPr>
            <w:tcW w:w="2808" w:type="dxa"/>
          </w:tcPr>
          <w:p w:rsidR="00351F12" w:rsidRPr="00EA0046" w:rsidRDefault="00351F12" w:rsidP="007C5086">
            <w:pPr>
              <w:spacing w:before="60" w:after="60"/>
              <w:rPr>
                <w:rFonts w:ascii="Verdana" w:hAnsi="Verdana"/>
                <w:b/>
                <w:sz w:val="17"/>
                <w:szCs w:val="17"/>
              </w:rPr>
            </w:pPr>
            <w:r w:rsidRPr="00EA0046">
              <w:rPr>
                <w:rFonts w:ascii="Verdana" w:hAnsi="Verdana"/>
                <w:b/>
                <w:sz w:val="17"/>
                <w:szCs w:val="17"/>
              </w:rPr>
              <w:t>Office Automation Suits</w:t>
            </w:r>
          </w:p>
        </w:tc>
        <w:tc>
          <w:tcPr>
            <w:tcW w:w="6660" w:type="dxa"/>
          </w:tcPr>
          <w:p w:rsidR="00351F12" w:rsidRPr="00EA0046" w:rsidRDefault="00351F12" w:rsidP="007C5086">
            <w:pPr>
              <w:spacing w:before="60" w:after="60"/>
              <w:rPr>
                <w:rFonts w:ascii="Verdana" w:hAnsi="Verdana"/>
                <w:sz w:val="17"/>
                <w:szCs w:val="17"/>
              </w:rPr>
            </w:pPr>
            <w:r w:rsidRPr="00EA0046">
              <w:rPr>
                <w:rFonts w:ascii="Verdana" w:hAnsi="Verdana"/>
                <w:sz w:val="17"/>
                <w:szCs w:val="17"/>
              </w:rPr>
              <w:t xml:space="preserve"> </w:t>
            </w:r>
            <w:smartTag w:uri="urn:schemas-microsoft-com:office:smarttags" w:element="place">
              <w:smartTag w:uri="urn:schemas-microsoft-com:office:smarttags" w:element="City">
                <w:r w:rsidRPr="00EA0046">
                  <w:rPr>
                    <w:rFonts w:ascii="Verdana" w:hAnsi="Verdana"/>
                    <w:sz w:val="17"/>
                    <w:szCs w:val="17"/>
                  </w:rPr>
                  <w:t>MS-Word</w:t>
                </w:r>
              </w:smartTag>
              <w:r w:rsidRPr="00EA0046">
                <w:rPr>
                  <w:rFonts w:ascii="Verdana" w:hAnsi="Verdana"/>
                  <w:sz w:val="17"/>
                  <w:szCs w:val="17"/>
                </w:rPr>
                <w:t xml:space="preserve">, </w:t>
              </w:r>
              <w:smartTag w:uri="urn:schemas-microsoft-com:office:smarttags" w:element="State">
                <w:r w:rsidRPr="00EA0046">
                  <w:rPr>
                    <w:rFonts w:ascii="Verdana" w:hAnsi="Verdana"/>
                    <w:sz w:val="17"/>
                    <w:szCs w:val="17"/>
                  </w:rPr>
                  <w:t>MS</w:t>
                </w:r>
              </w:smartTag>
            </w:smartTag>
            <w:r w:rsidRPr="00EA0046">
              <w:rPr>
                <w:rFonts w:ascii="Verdana" w:hAnsi="Verdana"/>
                <w:sz w:val="17"/>
                <w:szCs w:val="17"/>
              </w:rPr>
              <w:t xml:space="preserve">-PowerPoint, </w:t>
            </w:r>
            <w:smartTag w:uri="urn:schemas-microsoft-com:office:smarttags" w:element="place">
              <w:smartTag w:uri="urn:schemas-microsoft-com:office:smarttags" w:element="City">
                <w:r w:rsidRPr="00EA0046">
                  <w:rPr>
                    <w:rFonts w:ascii="Verdana" w:hAnsi="Verdana"/>
                    <w:sz w:val="17"/>
                    <w:szCs w:val="17"/>
                  </w:rPr>
                  <w:t>Ms-Excel</w:t>
                </w:r>
              </w:smartTag>
              <w:r w:rsidRPr="00EA0046">
                <w:rPr>
                  <w:rFonts w:ascii="Verdana" w:hAnsi="Verdana"/>
                  <w:sz w:val="17"/>
                  <w:szCs w:val="17"/>
                </w:rPr>
                <w:t xml:space="preserve">, </w:t>
              </w:r>
              <w:smartTag w:uri="urn:schemas-microsoft-com:office:smarttags" w:element="State">
                <w:r w:rsidRPr="00EA0046">
                  <w:rPr>
                    <w:rFonts w:ascii="Verdana" w:hAnsi="Verdana"/>
                    <w:sz w:val="17"/>
                    <w:szCs w:val="17"/>
                  </w:rPr>
                  <w:t>MS</w:t>
                </w:r>
              </w:smartTag>
            </w:smartTag>
            <w:r w:rsidRPr="00EA0046">
              <w:rPr>
                <w:rFonts w:ascii="Verdana" w:hAnsi="Verdana"/>
                <w:sz w:val="17"/>
                <w:szCs w:val="17"/>
              </w:rPr>
              <w:t>-Access.</w:t>
            </w:r>
          </w:p>
        </w:tc>
      </w:tr>
      <w:tr w:rsidR="00351F12" w:rsidRPr="00A62CB9" w:rsidTr="007C5086">
        <w:tc>
          <w:tcPr>
            <w:tcW w:w="2808" w:type="dxa"/>
          </w:tcPr>
          <w:p w:rsidR="00351F12" w:rsidRPr="00EA0046" w:rsidRDefault="00351F12" w:rsidP="007C5086">
            <w:pPr>
              <w:spacing w:before="60" w:after="60"/>
              <w:rPr>
                <w:rFonts w:ascii="Verdana" w:hAnsi="Verdana"/>
                <w:b/>
                <w:sz w:val="17"/>
                <w:szCs w:val="17"/>
              </w:rPr>
            </w:pPr>
            <w:r w:rsidRPr="00EA0046">
              <w:rPr>
                <w:rFonts w:ascii="Verdana" w:hAnsi="Verdana"/>
                <w:b/>
                <w:sz w:val="17"/>
                <w:szCs w:val="17"/>
              </w:rPr>
              <w:t>Database</w:t>
            </w:r>
            <w:r w:rsidRPr="00EA0046">
              <w:rPr>
                <w:rFonts w:ascii="Verdana" w:hAnsi="Verdana"/>
                <w:b/>
                <w:sz w:val="17"/>
                <w:szCs w:val="17"/>
              </w:rPr>
              <w:tab/>
            </w:r>
            <w:r w:rsidRPr="00EA0046">
              <w:rPr>
                <w:rFonts w:ascii="Verdana" w:hAnsi="Verdana"/>
                <w:b/>
                <w:sz w:val="17"/>
                <w:szCs w:val="17"/>
              </w:rPr>
              <w:tab/>
            </w:r>
          </w:p>
        </w:tc>
        <w:tc>
          <w:tcPr>
            <w:tcW w:w="6660" w:type="dxa"/>
          </w:tcPr>
          <w:p w:rsidR="00351F12" w:rsidRPr="00EA0046" w:rsidRDefault="00351F12" w:rsidP="007C5086">
            <w:pPr>
              <w:spacing w:before="60" w:after="60"/>
              <w:rPr>
                <w:rFonts w:ascii="Verdana" w:hAnsi="Verdana"/>
                <w:sz w:val="17"/>
                <w:szCs w:val="17"/>
              </w:rPr>
            </w:pPr>
            <w:r w:rsidRPr="00EA0046">
              <w:rPr>
                <w:rFonts w:ascii="Verdana" w:hAnsi="Verdana"/>
                <w:sz w:val="17"/>
                <w:szCs w:val="17"/>
              </w:rPr>
              <w:t xml:space="preserve"> SQL Server and ORACLE.</w:t>
            </w:r>
          </w:p>
        </w:tc>
      </w:tr>
    </w:tbl>
    <w:p w:rsidR="00351F12" w:rsidRPr="0022538A" w:rsidRDefault="00351F12" w:rsidP="00351F12">
      <w:pPr>
        <w:jc w:val="both"/>
        <w:rPr>
          <w:rFonts w:ascii="Verdana" w:hAnsi="Verdana"/>
          <w:sz w:val="17"/>
          <w:szCs w:val="17"/>
        </w:rPr>
      </w:pPr>
    </w:p>
    <w:p w:rsidR="00351F12" w:rsidRPr="0022538A" w:rsidRDefault="00351F12" w:rsidP="00351F12">
      <w:pPr>
        <w:pBdr>
          <w:top w:val="single" w:sz="24" w:space="1" w:color="999999"/>
          <w:bottom w:val="single" w:sz="24" w:space="1" w:color="999999"/>
        </w:pBdr>
        <w:shd w:val="clear" w:color="auto" w:fill="E6E6E6"/>
        <w:jc w:val="both"/>
        <w:rPr>
          <w:rFonts w:ascii="Verdana" w:hAnsi="Verdana"/>
          <w:b/>
          <w:sz w:val="17"/>
          <w:szCs w:val="17"/>
        </w:rPr>
      </w:pPr>
      <w:r>
        <w:rPr>
          <w:rFonts w:ascii="Verdana" w:hAnsi="Verdana"/>
          <w:b/>
          <w:sz w:val="17"/>
          <w:szCs w:val="17"/>
        </w:rPr>
        <w:t>PERSONAL DETAILS</w:t>
      </w:r>
    </w:p>
    <w:p w:rsidR="00351F12" w:rsidRPr="0022538A" w:rsidRDefault="00351F12" w:rsidP="00351F12">
      <w:pPr>
        <w:spacing w:before="40"/>
        <w:jc w:val="both"/>
        <w:rPr>
          <w:rFonts w:ascii="Verdana" w:hAnsi="Verdana"/>
          <w:sz w:val="17"/>
          <w:szCs w:val="17"/>
        </w:rPr>
      </w:pPr>
      <w:r>
        <w:rPr>
          <w:rFonts w:ascii="Verdana" w:hAnsi="Verdana"/>
          <w:sz w:val="17"/>
          <w:szCs w:val="17"/>
        </w:rPr>
        <w:t>Date of Birth</w:t>
      </w:r>
      <w:r>
        <w:rPr>
          <w:rFonts w:ascii="Verdana" w:hAnsi="Verdana"/>
          <w:sz w:val="17"/>
          <w:szCs w:val="17"/>
        </w:rPr>
        <w:tab/>
      </w:r>
      <w:r>
        <w:rPr>
          <w:rFonts w:ascii="Verdana" w:hAnsi="Verdana"/>
          <w:sz w:val="17"/>
          <w:szCs w:val="17"/>
        </w:rPr>
        <w:tab/>
        <w:t xml:space="preserve">: </w:t>
      </w:r>
      <w:r w:rsidRPr="0022538A">
        <w:rPr>
          <w:rFonts w:ascii="Verdana" w:hAnsi="Verdana"/>
          <w:sz w:val="17"/>
          <w:szCs w:val="17"/>
        </w:rPr>
        <w:t>14</w:t>
      </w:r>
      <w:r w:rsidRPr="0022538A">
        <w:rPr>
          <w:rFonts w:ascii="Verdana" w:hAnsi="Verdana"/>
          <w:sz w:val="17"/>
          <w:szCs w:val="17"/>
          <w:vertAlign w:val="superscript"/>
        </w:rPr>
        <w:t>th</w:t>
      </w:r>
      <w:r w:rsidRPr="0022538A">
        <w:rPr>
          <w:rFonts w:ascii="Verdana" w:hAnsi="Verdana"/>
          <w:sz w:val="17"/>
          <w:szCs w:val="17"/>
        </w:rPr>
        <w:t xml:space="preserve"> December, 1977</w:t>
      </w:r>
    </w:p>
    <w:p w:rsidR="00351F12" w:rsidRPr="0022538A" w:rsidRDefault="00351F12" w:rsidP="00351F12">
      <w:pPr>
        <w:tabs>
          <w:tab w:val="left" w:pos="1440"/>
        </w:tabs>
        <w:spacing w:before="40"/>
        <w:ind w:left="2040" w:hanging="2040"/>
        <w:jc w:val="both"/>
      </w:pPr>
      <w:r w:rsidRPr="0022538A">
        <w:rPr>
          <w:rFonts w:ascii="Verdana" w:hAnsi="Verdana"/>
          <w:sz w:val="17"/>
          <w:szCs w:val="17"/>
        </w:rPr>
        <w:t>Address</w:t>
      </w:r>
      <w:r w:rsidRPr="0022538A">
        <w:rPr>
          <w:rFonts w:ascii="Verdana" w:hAnsi="Verdana"/>
          <w:sz w:val="17"/>
          <w:szCs w:val="17"/>
        </w:rPr>
        <w:tab/>
      </w:r>
      <w:r>
        <w:rPr>
          <w:rFonts w:ascii="Verdana" w:hAnsi="Verdana"/>
          <w:sz w:val="17"/>
          <w:szCs w:val="17"/>
        </w:rPr>
        <w:t xml:space="preserve">            </w:t>
      </w:r>
      <w:r w:rsidRPr="0022538A">
        <w:rPr>
          <w:rFonts w:ascii="Verdana" w:hAnsi="Verdana"/>
          <w:sz w:val="17"/>
          <w:szCs w:val="17"/>
        </w:rPr>
        <w:t>:</w:t>
      </w:r>
      <w:r>
        <w:rPr>
          <w:rFonts w:ascii="Verdana" w:hAnsi="Verdana"/>
          <w:sz w:val="17"/>
          <w:szCs w:val="17"/>
        </w:rPr>
        <w:t xml:space="preserve"> </w:t>
      </w:r>
      <w:r w:rsidRPr="0022538A">
        <w:rPr>
          <w:rFonts w:ascii="Verdana" w:hAnsi="Verdana"/>
          <w:sz w:val="17"/>
          <w:szCs w:val="17"/>
        </w:rPr>
        <w:t>Block C, House No. 30, New Krishna Park, Najafgarh Road, New Delhi – 110 018</w:t>
      </w:r>
    </w:p>
    <w:p w:rsidR="00351F12" w:rsidRDefault="00351F12" w:rsidP="00351F12"/>
    <w:p w:rsidR="00062885" w:rsidRDefault="00762ED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r w:rsidR="009C1258">
        <w:tab/>
      </w:r>
    </w:p>
    <w:sectPr w:rsidR="00062885" w:rsidSect="005E7BA1">
      <w:pgSz w:w="11909" w:h="16834" w:code="9"/>
      <w:pgMar w:top="864" w:right="1152" w:bottom="720"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53A" w:rsidRDefault="009A653A" w:rsidP="00AF11C9">
      <w:r>
        <w:separator/>
      </w:r>
    </w:p>
  </w:endnote>
  <w:endnote w:type="continuationSeparator" w:id="0">
    <w:p w:rsidR="009A653A" w:rsidRDefault="009A653A" w:rsidP="00AF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53A" w:rsidRDefault="009A653A" w:rsidP="00AF11C9">
      <w:r>
        <w:separator/>
      </w:r>
    </w:p>
  </w:footnote>
  <w:footnote w:type="continuationSeparator" w:id="0">
    <w:p w:rsidR="009A653A" w:rsidRDefault="009A653A" w:rsidP="00AF1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A40D7"/>
    <w:multiLevelType w:val="hybridMultilevel"/>
    <w:tmpl w:val="70FA976A"/>
    <w:lvl w:ilvl="0" w:tplc="34B4298E">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96113"/>
    <w:multiLevelType w:val="hybridMultilevel"/>
    <w:tmpl w:val="AB38F708"/>
    <w:lvl w:ilvl="0" w:tplc="34B4298E">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D721A"/>
    <w:multiLevelType w:val="hybridMultilevel"/>
    <w:tmpl w:val="6D24891E"/>
    <w:lvl w:ilvl="0" w:tplc="34B4298E">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5F0CBA"/>
    <w:multiLevelType w:val="hybridMultilevel"/>
    <w:tmpl w:val="BF022078"/>
    <w:lvl w:ilvl="0" w:tplc="34B4298E">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13F9E"/>
    <w:multiLevelType w:val="hybridMultilevel"/>
    <w:tmpl w:val="B2EA6F38"/>
    <w:lvl w:ilvl="0" w:tplc="34B4298E">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1F12"/>
    <w:rsid w:val="00016CC6"/>
    <w:rsid w:val="00062885"/>
    <w:rsid w:val="00071FC3"/>
    <w:rsid w:val="000823A5"/>
    <w:rsid w:val="0008590A"/>
    <w:rsid w:val="000D162B"/>
    <w:rsid w:val="001108E7"/>
    <w:rsid w:val="00115824"/>
    <w:rsid w:val="00117813"/>
    <w:rsid w:val="0012216E"/>
    <w:rsid w:val="00175BF6"/>
    <w:rsid w:val="00200003"/>
    <w:rsid w:val="00213C6A"/>
    <w:rsid w:val="00265494"/>
    <w:rsid w:val="002B6144"/>
    <w:rsid w:val="002C3C91"/>
    <w:rsid w:val="00351F12"/>
    <w:rsid w:val="00357142"/>
    <w:rsid w:val="003A472A"/>
    <w:rsid w:val="003B2038"/>
    <w:rsid w:val="003B6FDD"/>
    <w:rsid w:val="003C6A5D"/>
    <w:rsid w:val="003E252F"/>
    <w:rsid w:val="00426CAC"/>
    <w:rsid w:val="00441AEF"/>
    <w:rsid w:val="00472861"/>
    <w:rsid w:val="004C297E"/>
    <w:rsid w:val="004E125A"/>
    <w:rsid w:val="004E7F59"/>
    <w:rsid w:val="0058588E"/>
    <w:rsid w:val="005B3E53"/>
    <w:rsid w:val="005E3C81"/>
    <w:rsid w:val="005E7BA1"/>
    <w:rsid w:val="005F2F08"/>
    <w:rsid w:val="0063547F"/>
    <w:rsid w:val="0067321D"/>
    <w:rsid w:val="00762ED4"/>
    <w:rsid w:val="007C5086"/>
    <w:rsid w:val="007D3AB8"/>
    <w:rsid w:val="00815C84"/>
    <w:rsid w:val="00831C8C"/>
    <w:rsid w:val="0083460E"/>
    <w:rsid w:val="00855AF8"/>
    <w:rsid w:val="00873F1B"/>
    <w:rsid w:val="009123CF"/>
    <w:rsid w:val="00933584"/>
    <w:rsid w:val="009505D9"/>
    <w:rsid w:val="00955632"/>
    <w:rsid w:val="0096043C"/>
    <w:rsid w:val="009A653A"/>
    <w:rsid w:val="009C1258"/>
    <w:rsid w:val="009E3518"/>
    <w:rsid w:val="00A176E9"/>
    <w:rsid w:val="00A55EB3"/>
    <w:rsid w:val="00A91824"/>
    <w:rsid w:val="00AC585B"/>
    <w:rsid w:val="00AD5D09"/>
    <w:rsid w:val="00AF11C9"/>
    <w:rsid w:val="00B0239F"/>
    <w:rsid w:val="00BA13B6"/>
    <w:rsid w:val="00BC7224"/>
    <w:rsid w:val="00BD7EAA"/>
    <w:rsid w:val="00C26022"/>
    <w:rsid w:val="00CB2308"/>
    <w:rsid w:val="00D15B96"/>
    <w:rsid w:val="00D25F43"/>
    <w:rsid w:val="00DB16D4"/>
    <w:rsid w:val="00DC3D3E"/>
    <w:rsid w:val="00DC71EC"/>
    <w:rsid w:val="00DE6D07"/>
    <w:rsid w:val="00E16978"/>
    <w:rsid w:val="00E32225"/>
    <w:rsid w:val="00E618A4"/>
    <w:rsid w:val="00EA0526"/>
    <w:rsid w:val="00F030E8"/>
    <w:rsid w:val="00FB48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2049"/>
    <o:shapelayout v:ext="edit">
      <o:idmap v:ext="edit" data="1"/>
    </o:shapelayout>
  </w:shapeDefaults>
  <w:decimalSymbol w:val="."/>
  <w:listSeparator w:val=","/>
  <w14:docId w14:val="1C18C06F"/>
  <w15:docId w15:val="{B10B8124-A301-4210-80EC-C994630E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F1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1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C9"/>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Pages>3</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GFIVE</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GFV</dc:creator>
  <cp:keywords/>
  <dc:description/>
  <cp:lastModifiedBy>Alok Gupta (Teamlease Services PVT LTD)</cp:lastModifiedBy>
  <cp:revision>35</cp:revision>
  <cp:lastPrinted>2018-03-01T05:49:00Z</cp:lastPrinted>
  <dcterms:created xsi:type="dcterms:W3CDTF">2015-06-18T08:33:00Z</dcterms:created>
  <dcterms:modified xsi:type="dcterms:W3CDTF">2018-04-26T02:51:00Z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a-alokg@microsoft.com</vt:lpwstr>
  </property>
  <property fmtid="{D5CDD505-2E9C-101B-9397-08002B2CF9AE}" pid="5" name="MSIP_Label_f42aa342-8706-4288-bd11-ebb85995028c_SetDate">
    <vt:lpwstr>2018-03-01T05:49:47.9032987Z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