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34"/>
        </w:rPr>
        <w:t>US-03 — Buyer Authorization, Product Visibility, and Ordering Rights</w:t>
      </w:r>
    </w:p>
    <w:p>
      <w:pPr>
        <w:jc w:val="center"/>
      </w:pPr>
      <w:r>
        <w:rPr>
          <w:i/>
          <w:sz w:val="22"/>
        </w:rPr>
        <w:t>PO Fulfillment AI Agent — Proof of Concept  |  Manager Summary</w:t>
      </w:r>
    </w:p>
    <w:p>
      <w:pPr>
        <w:jc w:val="center"/>
      </w:pPr>
      <w:r>
        <w:rPr>
          <w:sz w:val="20"/>
        </w:rPr>
        <w:t>Prepared by: Sanjay Kumar Kesarvani    |    Date: 26 June 2026</w:t>
      </w:r>
    </w:p>
    <w:p>
      <w:pPr>
        <w:spacing w:before="200" w:after="80"/>
      </w:pPr>
      <w:r>
        <w:rPr>
          <w:b/>
          <w:color w:val="1E3A5F"/>
          <w:sz w:val="28"/>
        </w:rPr>
        <w:t>1. Story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Story ID</w:t>
            </w:r>
          </w:p>
        </w:tc>
        <w:tc>
          <w:tcPr>
            <w:tcW w:type="dxa" w:w="4320"/>
          </w:tcPr>
          <w:p>
            <w:r>
              <w:t>US-03</w:t>
            </w:r>
          </w:p>
        </w:tc>
      </w:tr>
      <w:tr>
        <w:tc>
          <w:tcPr>
            <w:tcW w:type="dxa" w:w="4320"/>
          </w:tcPr>
          <w:p>
            <w:r>
              <w:rPr>
                <w:b/>
              </w:rPr>
              <w:t>Epic</w:t>
            </w:r>
          </w:p>
        </w:tc>
        <w:tc>
          <w:tcPr>
            <w:tcW w:type="dxa" w:w="4320"/>
          </w:tcPr>
          <w:p>
            <w:r>
              <w:t>Agentic Purchase Order-to-Fulfillment Orchestration for Enterprise B2B</w:t>
            </w:r>
          </w:p>
        </w:tc>
      </w:tr>
      <w:tr>
        <w:tc>
          <w:tcPr>
            <w:tcW w:type="dxa" w:w="4320"/>
          </w:tcPr>
          <w:p>
            <w:r>
              <w:rPr>
                <w:b/>
              </w:rPr>
              <w:t>Layer</w:t>
            </w:r>
          </w:p>
        </w:tc>
        <w:tc>
          <w:tcPr>
            <w:tcW w:type="dxa" w:w="4320"/>
          </w:tcPr>
          <w:p>
            <w:r>
              <w:t>Decision Layer / Customer Validation</w:t>
            </w:r>
          </w:p>
        </w:tc>
      </w:tr>
      <w:tr>
        <w:tc>
          <w:tcPr>
            <w:tcW w:type="dxa" w:w="4320"/>
          </w:tcPr>
          <w:p>
            <w:r>
              <w:rPr>
                <w:b/>
              </w:rPr>
              <w:t>Capability</w:t>
            </w:r>
          </w:p>
        </w:tc>
        <w:tc>
          <w:tcPr>
            <w:tcW w:type="dxa" w:w="4320"/>
          </w:tcPr>
          <w:p>
            <w:r>
              <w:t>Buyer Authorization, Product Visibility, and Ordering Rights</w:t>
            </w:r>
          </w:p>
        </w:tc>
      </w:tr>
      <w:tr>
        <w:tc>
          <w:tcPr>
            <w:tcW w:type="dxa" w:w="4320"/>
          </w:tcPr>
          <w:p>
            <w:r>
              <w:rPr>
                <w:b/>
              </w:rPr>
              <w:t>Persona</w:t>
            </w:r>
          </w:p>
        </w:tc>
        <w:tc>
          <w:tcPr>
            <w:tcW w:type="dxa" w:w="4320"/>
          </w:tcPr>
          <w:p>
            <w:r>
              <w:t>B2B Buyer / CSR / Account Manager</w:t>
            </w:r>
          </w:p>
        </w:tc>
      </w:tr>
      <w:tr>
        <w:tc>
          <w:tcPr>
            <w:tcW w:type="dxa" w:w="4320"/>
          </w:tcPr>
          <w:p>
            <w:r>
              <w:rPr>
                <w:b/>
              </w:rPr>
              <w:t>User Story</w:t>
            </w:r>
          </w:p>
        </w:tc>
        <w:tc>
          <w:tcPr>
            <w:tcW w:type="dxa" w:w="4320"/>
          </w:tcPr>
          <w:p>
            <w:r>
              <w:t>As a B2B platform user, I want the AI agent to validate whether the buyer is authorized to purchase requested products for the specified branch, cost center, or ship-to location, so that orders comply with account-level purchasing policies.</w:t>
            </w:r>
          </w:p>
        </w:tc>
      </w:tr>
      <w:tr>
        <w:tc>
          <w:tcPr>
            <w:tcW w:type="dxa" w:w="4320"/>
          </w:tcPr>
          <w:p>
            <w:r>
              <w:rPr>
                <w:b/>
              </w:rPr>
              <w:t>Business Value</w:t>
            </w:r>
          </w:p>
        </w:tc>
        <w:tc>
          <w:tcPr>
            <w:tcW w:type="dxa" w:w="4320"/>
          </w:tcPr>
          <w:p>
            <w:r>
              <w:t>Prevents unauthorized purchases, supports role-based procurement controls, and enforces customer-specific catalog visibility.</w:t>
            </w:r>
          </w:p>
        </w:tc>
      </w:tr>
      <w:tr>
        <w:tc>
          <w:tcPr>
            <w:tcW w:type="dxa" w:w="4320"/>
          </w:tcPr>
          <w:p>
            <w:r>
              <w:rPr>
                <w:b/>
              </w:rPr>
              <w:t>AI Responsibility</w:t>
            </w:r>
          </w:p>
        </w:tc>
        <w:tc>
          <w:tcPr>
            <w:tcW w:type="dxa" w:w="4320"/>
          </w:tcPr>
          <w:p>
            <w:r>
              <w:t>Validate buyer role, branch, cost center, product visibility, order limits, and purchasing rights.</w:t>
            </w:r>
          </w:p>
        </w:tc>
      </w:tr>
      <w:tr>
        <w:tc>
          <w:tcPr>
            <w:tcW w:type="dxa" w:w="4320"/>
          </w:tcPr>
          <w:p>
            <w:r>
              <w:rPr>
                <w:b/>
              </w:rPr>
              <w:t>Human Responsibility</w:t>
            </w:r>
          </w:p>
        </w:tc>
        <w:tc>
          <w:tcPr>
            <w:tcW w:type="dxa" w:w="4320"/>
          </w:tcPr>
          <w:p>
            <w:r>
              <w:t>Review authorization exceptions and coordinate with account managers or customer administrators.</w:t>
            </w:r>
          </w:p>
        </w:tc>
      </w:tr>
      <w:tr>
        <w:tc>
          <w:tcPr>
            <w:tcW w:type="dxa" w:w="4320"/>
          </w:tcPr>
          <w:p>
            <w:r>
              <w:rPr>
                <w:b/>
              </w:rPr>
              <w:t>Systems / Data Needed</w:t>
            </w:r>
          </w:p>
        </w:tc>
        <w:tc>
          <w:tcPr>
            <w:tcW w:type="dxa" w:w="4320"/>
          </w:tcPr>
          <w:p>
            <w:r>
              <w:t>Buyer profile, user permissions, account hierarchy, cost center rules, product visibility rules, punchout/eProcurement mappings.</w:t>
            </w:r>
          </w:p>
        </w:tc>
      </w:tr>
      <w:tr>
        <w:tc>
          <w:tcPr>
            <w:tcW w:type="dxa" w:w="4320"/>
          </w:tcPr>
          <w:p>
            <w:r>
              <w:rPr>
                <w:b/>
              </w:rPr>
              <w:t>Exception Types Covered</w:t>
            </w:r>
          </w:p>
        </w:tc>
        <w:tc>
          <w:tcPr>
            <w:tcW w:type="dxa" w:w="4320"/>
          </w:tcPr>
          <w:p>
            <w:r>
              <w:t>Unauthorized buyer; Restricted product; Invalid cost center; Order threshold violation</w:t>
            </w:r>
          </w:p>
        </w:tc>
      </w:tr>
    </w:tbl>
    <w:p>
      <w:pPr>
        <w:spacing w:before="200" w:after="80"/>
      </w:pPr>
      <w:r>
        <w:rPr>
          <w:b/>
          <w:color w:val="1E3A5F"/>
          <w:sz w:val="28"/>
        </w:rPr>
        <w:t>2. Acceptance Criteria (story-wise) and how the POC satisfies them</w:t>
      </w:r>
    </w:p>
    <w:p>
      <w:pPr>
        <w:spacing w:before="160" w:after="80"/>
      </w:pPr>
      <w:r>
        <w:rPr>
          <w:b/>
          <w:color w:val="2563EB"/>
          <w:sz w:val="24"/>
        </w:rPr>
        <w:t>AC-01 — Validate buyer ordering rights</w:t>
      </w:r>
    </w:p>
    <w:p>
      <w:pPr>
        <w:spacing w:after="0"/>
      </w:pPr>
      <w:r>
        <w:rPr>
          <w:sz w:val="20"/>
        </w:rPr>
        <w:t>Given the customer account hierarchy has been identified</w:t>
      </w:r>
    </w:p>
    <w:p>
      <w:pPr>
        <w:spacing w:after="0"/>
      </w:pPr>
      <w:r>
        <w:rPr>
          <w:sz w:val="20"/>
        </w:rPr>
        <w:t>When the AI agent checks the buyer profile, branch, cost center, and assigned permissions</w:t>
      </w:r>
    </w:p>
    <w:p>
      <w:pPr>
        <w:spacing w:after="0"/>
      </w:pPr>
      <w:r>
        <w:rPr>
          <w:sz w:val="20"/>
        </w:rPr>
        <w:t>Then the system should confirm whether the buyer is authorized to submit the order</w:t>
      </w:r>
    </w:p>
    <w:p>
      <w:pPr>
        <w:spacing w:after="0"/>
      </w:pPr>
      <w:r>
        <w:rPr>
          <w:sz w:val="20"/>
        </w:rPr>
        <w:t>And validate that the requested products are visible and orderable for the buyer's assigned account level</w:t>
      </w:r>
    </w:p>
    <w:p>
      <w:pPr>
        <w:spacing w:after="0"/>
      </w:pPr>
      <w:r>
        <w:rPr>
          <w:sz w:val="20"/>
        </w:rPr>
        <w:t>And proceed to product validation if authorization is successful</w:t>
      </w:r>
    </w:p>
    <w:p>
      <w:r>
        <w:rPr>
          <w:b/>
          <w:sz w:val="20"/>
        </w:rPr>
        <w:t xml:space="preserve">How the POC satisfies it: </w:t>
      </w:r>
      <w:r>
        <w:rPr>
          <w:sz w:val="20"/>
        </w:rPr>
        <w:t>The buyer is matched and status/branch/cost-center scope are confirmed; visible products proceed to product validation.</w:t>
      </w:r>
    </w:p>
    <w:p>
      <w:pPr>
        <w:spacing w:before="160" w:after="80"/>
      </w:pPr>
      <w:r>
        <w:rPr>
          <w:b/>
          <w:color w:val="2563EB"/>
          <w:sz w:val="24"/>
        </w:rPr>
        <w:t>AC-02 — Restrict product not visible to branch or cost center</w:t>
      </w:r>
    </w:p>
    <w:p>
      <w:pPr>
        <w:spacing w:after="0"/>
      </w:pPr>
      <w:r>
        <w:rPr>
          <w:sz w:val="20"/>
        </w:rPr>
        <w:t>Given a buyer submits a purchase order for a restricted product</w:t>
      </w:r>
    </w:p>
    <w:p>
      <w:pPr>
        <w:spacing w:after="0"/>
      </w:pPr>
      <w:r>
        <w:rPr>
          <w:sz w:val="20"/>
        </w:rPr>
        <w:t>When the AI agent validates product visibility rules</w:t>
      </w:r>
    </w:p>
    <w:p>
      <w:pPr>
        <w:spacing w:after="0"/>
      </w:pPr>
      <w:r>
        <w:rPr>
          <w:sz w:val="20"/>
        </w:rPr>
        <w:t>Then the system should create a product visibility exception</w:t>
      </w:r>
    </w:p>
    <w:p>
      <w:pPr>
        <w:spacing w:after="0"/>
      </w:pPr>
      <w:r>
        <w:rPr>
          <w:sz w:val="20"/>
        </w:rPr>
        <w:t>And display the restricted SKU, applicable visibility rule, and impacted hierarchy level</w:t>
      </w:r>
    </w:p>
    <w:p>
      <w:pPr>
        <w:spacing w:after="0"/>
      </w:pPr>
      <w:r>
        <w:rPr>
          <w:sz w:val="20"/>
        </w:rPr>
        <w:t>And route the exception to the CSR or account manager for review</w:t>
      </w:r>
    </w:p>
    <w:p>
      <w:r>
        <w:rPr>
          <w:b/>
          <w:sz w:val="20"/>
        </w:rPr>
        <w:t xml:space="preserve">How the POC satisfies it: </w:t>
      </w:r>
      <w:r>
        <w:rPr>
          <w:sz w:val="20"/>
        </w:rPr>
        <w:t>A RESTRICTED_PRODUCT exception lists each blocked SKU with the reason and rule level (sample: scenario-restricted-product.txt).</w:t>
      </w:r>
    </w:p>
    <w:p>
      <w:pPr>
        <w:spacing w:before="160" w:after="80"/>
      </w:pPr>
      <w:r>
        <w:rPr>
          <w:b/>
          <w:color w:val="2563EB"/>
          <w:sz w:val="24"/>
        </w:rPr>
        <w:t>AC-03 — Validate cost center assignment</w:t>
      </w:r>
    </w:p>
    <w:p>
      <w:pPr>
        <w:spacing w:after="0"/>
      </w:pPr>
      <w:r>
        <w:rPr>
          <w:sz w:val="20"/>
        </w:rPr>
        <w:t>Given a purchase order references a cost center</w:t>
      </w:r>
    </w:p>
    <w:p>
      <w:pPr>
        <w:spacing w:after="0"/>
      </w:pPr>
      <w:r>
        <w:rPr>
          <w:sz w:val="20"/>
        </w:rPr>
        <w:t>When the AI agent validates the cost center against the buyer and account hierarchy</w:t>
      </w:r>
    </w:p>
    <w:p>
      <w:pPr>
        <w:spacing w:after="0"/>
      </w:pPr>
      <w:r>
        <w:rPr>
          <w:sz w:val="20"/>
        </w:rPr>
        <w:t>Then the system should confirm that the cost center is active and belongs to the buyer's permitted branch or division</w:t>
      </w:r>
    </w:p>
    <w:p>
      <w:pPr>
        <w:spacing w:after="0"/>
      </w:pPr>
      <w:r>
        <w:rPr>
          <w:sz w:val="20"/>
        </w:rPr>
        <w:t>And create an authorization exception if the cost center is invalid, inactive, or outside the buyer's permission scope</w:t>
      </w:r>
    </w:p>
    <w:p>
      <w:r>
        <w:rPr>
          <w:b/>
          <w:sz w:val="20"/>
        </w:rPr>
        <w:t xml:space="preserve">How the POC satisfies it: </w:t>
      </w:r>
      <w:r>
        <w:rPr>
          <w:sz w:val="20"/>
        </w:rPr>
        <w:t>An INVALID_COST_CENTER exception fires when the cost center is missing, inactive, or out of branch/scope (sample: scenario-invalid-cost-center.txt).</w:t>
      </w:r>
    </w:p>
    <w:p>
      <w:pPr>
        <w:spacing w:before="200" w:after="80"/>
      </w:pPr>
      <w:r>
        <w:rPr>
          <w:b/>
          <w:color w:val="1E3A5F"/>
          <w:sz w:val="28"/>
        </w:rPr>
        <w:t>3. What was built in the POC</w:t>
      </w:r>
    </w:p>
    <w:p>
      <w:r>
        <w:t>The agent resolves the buyer from Buyer_Profiles, checks the buyer is ACTIVE and tied to the order's customer/branch, validates the cost center (exists, ACTIVE, owned by the order branch, and within the buyer's permitted scope), then evaluates product visibility for each requested SKU using the buyer's denied families and the Product_Visibility_Rules (role-gated and cost-center-hidden items).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t>modules/buyer_authorization.py</w:t>
            </w:r>
          </w:p>
        </w:tc>
      </w:tr>
      <w:tr>
        <w:tc>
          <w:tcPr>
            <w:tcW w:type="dxa" w:w="4320"/>
          </w:tcPr>
          <w:p>
            <w:r>
              <w:rPr>
                <w:b/>
              </w:rPr>
              <w:t>Master data workbook</w:t>
            </w:r>
          </w:p>
        </w:tc>
        <w:tc>
          <w:tcPr>
            <w:tcW w:type="dxa" w:w="4320"/>
          </w:tcPr>
          <w:p>
            <w:r>
              <w:t>mock-data/buyer-master-data.xlsx</w:t>
            </w:r>
          </w:p>
        </w:tc>
      </w:tr>
    </w:tbl>
    <w:p>
      <w:pPr>
        <w:spacing w:before="120" w:after="80"/>
      </w:pPr>
      <w:r>
        <w:rPr>
          <w:b/>
          <w:color w:val="2563EB"/>
          <w:sz w:val="24"/>
        </w:rPr>
        <w:t>Master data sheets and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Sheet</w:t>
            </w:r>
          </w:p>
        </w:tc>
        <w:tc>
          <w:tcPr>
            <w:tcW w:type="dxa" w:w="4320"/>
          </w:tcPr>
          <w:p>
            <w:r>
              <w:rPr>
                <w:b/>
              </w:rPr>
              <w:t>Fields (maximum possible captured for the POC)</w:t>
            </w:r>
          </w:p>
        </w:tc>
      </w:tr>
      <w:tr>
        <w:tc>
          <w:tcPr>
            <w:tcW w:type="dxa" w:w="4320"/>
          </w:tcPr>
          <w:p>
            <w:r>
              <w:t>Buyer_Profiles</w:t>
            </w:r>
          </w:p>
        </w:tc>
        <w:tc>
          <w:tcPr>
            <w:tcW w:type="dxa" w:w="4320"/>
          </w:tcPr>
          <w:p>
            <w:r>
              <w:t>buyer_id, buyer_name, email, customer_account, branch_id, default_cost_center, role, status, max_order_value, currency, can_self_approve, punchout_id</w:t>
            </w:r>
          </w:p>
        </w:tc>
      </w:tr>
      <w:tr>
        <w:tc>
          <w:tcPr>
            <w:tcW w:type="dxa" w:w="4320"/>
          </w:tcPr>
          <w:p>
            <w:r>
              <w:t>User_Permissions</w:t>
            </w:r>
          </w:p>
        </w:tc>
        <w:tc>
          <w:tcPr>
            <w:tcW w:type="dxa" w:w="4320"/>
          </w:tcPr>
          <w:p>
            <w:r>
              <w:t>buyer_id, permitted_branches, permitted_cost_centers, allowed_product_families, denied_product_families, max_line_value, requires_approval_above</w:t>
            </w:r>
          </w:p>
        </w:tc>
      </w:tr>
      <w:tr>
        <w:tc>
          <w:tcPr>
            <w:tcW w:type="dxa" w:w="4320"/>
          </w:tcPr>
          <w:p>
            <w:r>
              <w:t>Cost_Centers</w:t>
            </w:r>
          </w:p>
        </w:tc>
        <w:tc>
          <w:tcPr>
            <w:tcW w:type="dxa" w:w="4320"/>
          </w:tcPr>
          <w:p>
            <w:r>
              <w:t>cost_center_id, name, branch_id, status, owner, currency</w:t>
            </w:r>
          </w:p>
        </w:tc>
      </w:tr>
      <w:tr>
        <w:tc>
          <w:tcPr>
            <w:tcW w:type="dxa" w:w="4320"/>
          </w:tcPr>
          <w:p>
            <w:r>
              <w:t>Product_Visibility_Rules</w:t>
            </w:r>
          </w:p>
        </w:tc>
        <w:tc>
          <w:tcPr>
            <w:tcW w:type="dxa" w:w="4320"/>
          </w:tcPr>
          <w:p>
            <w:r>
              <w:t>rule_id, scope_type, scope_id, product_family, sku, visibility, min_role, reason</w:t>
            </w:r>
          </w:p>
        </w:tc>
      </w:tr>
    </w:tbl>
    <w:p>
      <w:pPr>
        <w:spacing w:before="200" w:after="80"/>
      </w:pPr>
      <w:r>
        <w:rPr>
          <w:b/>
          <w:color w:val="1E3A5F"/>
          <w:sz w:val="28"/>
        </w:rPr>
        <w:t>4. Exception scenarios and sample files</w:t>
      </w:r>
    </w:p>
    <w:p>
      <w:r>
        <w:t>Sample PO files for this story live in this same folder (sample-data/US-03/). Paste a file's contents into the app, or open the app and submit it, to reproduce each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Scenario</w:t>
            </w:r>
          </w:p>
        </w:tc>
        <w:tc>
          <w:tcPr>
            <w:tcW w:type="dxa" w:w="2880"/>
          </w:tcPr>
          <w:p>
            <w:r>
              <w:rPr>
                <w:b/>
              </w:rPr>
              <w:t>Sample file</w:t>
            </w:r>
          </w:p>
        </w:tc>
        <w:tc>
          <w:tcPr>
            <w:tcW w:type="dxa" w:w="2880"/>
          </w:tcPr>
          <w:p>
            <w:r>
              <w:rPr>
                <w:b/>
              </w:rPr>
              <w:t>Expected outcome</w:t>
            </w:r>
          </w:p>
        </w:tc>
      </w:tr>
      <w:tr>
        <w:tc>
          <w:tcPr>
            <w:tcW w:type="dxa" w:w="2880"/>
          </w:tcPr>
          <w:p>
            <w:r>
              <w:t>Unauthorized buyer</w:t>
            </w:r>
          </w:p>
        </w:tc>
        <w:tc>
          <w:tcPr>
            <w:tcW w:type="dxa" w:w="2880"/>
          </w:tcPr>
          <w:p>
            <w:r>
              <w:t>scenario-unauthorized-buyer.txt</w:t>
            </w:r>
          </w:p>
        </w:tc>
        <w:tc>
          <w:tcPr>
            <w:tcW w:type="dxa" w:w="2880"/>
          </w:tcPr>
          <w:p>
            <w:r>
              <w:t>UNAUTHORIZED_BUYER (suspended buyer BUY-900)</w:t>
            </w:r>
          </w:p>
        </w:tc>
      </w:tr>
      <w:tr>
        <w:tc>
          <w:tcPr>
            <w:tcW w:type="dxa" w:w="2880"/>
          </w:tcPr>
          <w:p>
            <w:r>
              <w:t>Restricted product</w:t>
            </w:r>
          </w:p>
        </w:tc>
        <w:tc>
          <w:tcPr>
            <w:tcW w:type="dxa" w:w="2880"/>
          </w:tcPr>
          <w:p>
            <w:r>
              <w:t>scenario-restricted-product.txt</w:t>
            </w:r>
          </w:p>
        </w:tc>
        <w:tc>
          <w:tcPr>
            <w:tcW w:type="dxa" w:w="2880"/>
          </w:tcPr>
          <w:p>
            <w:r>
              <w:t>RESTRICTED_PRODUCT (junior buyer ordering a denied valve)</w:t>
            </w:r>
          </w:p>
        </w:tc>
      </w:tr>
      <w:tr>
        <w:tc>
          <w:tcPr>
            <w:tcW w:type="dxa" w:w="2880"/>
          </w:tcPr>
          <w:p>
            <w:r>
              <w:t>Invalid cost center</w:t>
            </w:r>
          </w:p>
        </w:tc>
        <w:tc>
          <w:tcPr>
            <w:tcW w:type="dxa" w:w="2880"/>
          </w:tcPr>
          <w:p>
            <w:r>
              <w:t>scenario-invalid-cost-center.txt</w:t>
            </w:r>
          </w:p>
        </w:tc>
        <w:tc>
          <w:tcPr>
            <w:tcW w:type="dxa" w:w="2880"/>
          </w:tcPr>
          <w:p>
            <w:r>
              <w:t>INVALID_COST_CENTER (inactive CC-OLD-900)</w:t>
            </w:r>
          </w:p>
        </w:tc>
      </w:tr>
      <w:tr>
        <w:tc>
          <w:tcPr>
            <w:tcW w:type="dxa" w:w="2880"/>
          </w:tcPr>
          <w:p>
            <w:r>
              <w:t>Happy path</w:t>
            </w:r>
          </w:p>
        </w:tc>
        <w:tc>
          <w:tcPr>
            <w:tcW w:type="dxa" w:w="2880"/>
          </w:tcPr>
          <w:p>
            <w:r>
              <w:t>happy-path.txt</w:t>
            </w:r>
          </w:p>
        </w:tc>
        <w:tc>
          <w:tcPr>
            <w:tcW w:type="dxa" w:w="2880"/>
          </w:tcPr>
          <w:p>
            <w:r>
              <w:t>Authorized — proceeds to product validation</w:t>
            </w:r>
          </w:p>
        </w:tc>
      </w:tr>
    </w:tbl>
    <w:p>
      <w:pPr>
        <w:spacing w:before="200" w:after="80"/>
      </w:pPr>
      <w:r>
        <w:rPr>
          <w:b/>
          <w:color w:val="1E3A5F"/>
          <w:sz w:val="28"/>
        </w:rPr>
        <w:t>5. How to demo</w:t>
      </w:r>
    </w:p>
    <w:p>
      <w:pPr>
        <w:pStyle w:val="ListNumber"/>
      </w:pPr>
      <w:r>
        <w:rPr>
          <w:sz w:val="20"/>
        </w:rPr>
        <w:t>Start the app:  python -m streamlit run app.py</w:t>
      </w:r>
    </w:p>
    <w:p>
      <w:pPr>
        <w:pStyle w:val="ListNumber"/>
      </w:pPr>
      <w:r>
        <w:rPr>
          <w:sz w:val="20"/>
        </w:rPr>
        <w:t>Open a sample file from this folder and copy its contents.</w:t>
      </w:r>
    </w:p>
    <w:p>
      <w:pPr>
        <w:pStyle w:val="ListNumber"/>
      </w:pPr>
      <w:r>
        <w:rPr>
          <w:sz w:val="20"/>
        </w:rPr>
        <w:t>Paste the PO text into the chat box (or upload an Excel PO) and submit.</w:t>
      </w:r>
    </w:p>
    <w:p>
      <w:pPr>
        <w:pStyle w:val="ListNumber"/>
      </w:pPr>
      <w:r>
        <w:rPr>
          <w:sz w:val="20"/>
        </w:rPr>
        <w:t>Watch the AI agent process each stage; this story's stage is 'Buyer Authorization, Product Visibility, and Ordering Rights'.</w:t>
      </w:r>
    </w:p>
    <w:p>
      <w:pPr>
        <w:pStyle w:val="ListNumber"/>
      </w:pPr>
      <w:r>
        <w:rPr>
          <w:sz w:val="20"/>
        </w:rPr>
        <w:t>For exception files, the agent pauses and shows the exception with decision context; for the happy path it passes and continues to the next stage.</w:t>
      </w:r>
    </w:p>
    <w:p>
      <w:r>
        <w:rPr>
          <w:i/>
          <w:sz w:val="18"/>
        </w:rPr>
        <w:t>Note: This is a local POC. There is no real ERP/CRM/WMS/OMS/TMS/SMTP — every integration point is simulated with the mock master-data workbooks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