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5151" w14:textId="78B08D39" w:rsidR="004D6B86" w:rsidRDefault="00573DF6" w:rsidP="0083392C">
      <w:pPr>
        <w:pStyle w:val="Title"/>
      </w:pPr>
      <w:r>
        <w:t xml:space="preserve">How Mindfulness Apps and Accountability Mechanism Facilitate Consistency in Mindfulness Practice and Resulting Wellbeing </w:t>
      </w:r>
    </w:p>
    <w:p w14:paraId="6E0D4D7D" w14:textId="5040C8D8" w:rsidR="004D6B86" w:rsidRDefault="00460E58" w:rsidP="0083392C">
      <w:pPr>
        <w:pStyle w:val="Title2"/>
      </w:pPr>
      <w:r>
        <w:t>Sanjay Chhetri</w:t>
      </w:r>
    </w:p>
    <w:p w14:paraId="0F62B60A" w14:textId="349F22F6" w:rsidR="004D6B86" w:rsidRDefault="00460E58" w:rsidP="0083392C">
      <w:pPr>
        <w:pStyle w:val="Title2"/>
      </w:pPr>
      <w:r>
        <w:t>Montclair State University</w:t>
      </w:r>
    </w:p>
    <w:p w14:paraId="58EE5A66" w14:textId="77777777" w:rsidR="004D6B86" w:rsidRDefault="00345333" w:rsidP="0083392C">
      <w:pPr>
        <w:pStyle w:val="Title"/>
      </w:pPr>
      <w:r>
        <w:t>Author Note</w:t>
      </w:r>
    </w:p>
    <w:p w14:paraId="4B0EE0CF" w14:textId="1EE6318D" w:rsidR="004D6B86" w:rsidRPr="00A4757D" w:rsidRDefault="006479F9" w:rsidP="0083392C">
      <w:r>
        <w:t>Prepared as part of the Human Experimental Psychology course with Dr. Alan Pehrson.</w:t>
      </w:r>
    </w:p>
    <w:p w14:paraId="14D3324E" w14:textId="77777777" w:rsidR="004D6B86" w:rsidRDefault="00345333" w:rsidP="0083392C">
      <w:pPr>
        <w:pStyle w:val="SectionTitle"/>
      </w:pPr>
      <w:r>
        <w:lastRenderedPageBreak/>
        <w:t>Abstract</w:t>
      </w:r>
    </w:p>
    <w:p w14:paraId="053D8A4B" w14:textId="73DF9F59" w:rsidR="004D6B86" w:rsidRPr="004D4F8C" w:rsidRDefault="003377D2" w:rsidP="0083392C">
      <w:pPr>
        <w:pStyle w:val="NoSpacing"/>
      </w:pPr>
      <w:r>
        <w:t xml:space="preserve">Scientific and popular interests in mindfulness/meditation </w:t>
      </w:r>
      <w:proofErr w:type="gramStart"/>
      <w:r>
        <w:t>has</w:t>
      </w:r>
      <w:proofErr w:type="gramEnd"/>
      <w:r>
        <w:t xml:space="preserve"> been rising in the past three decades. However, a wide-ranging conceptual and methodological challenges still beset the scientific exploration of various aspects of mindfulness. That mindfulness generally offers several health benefits has now been supported by a sizable body of literature. In recent years, an increasing number of people have been using mindfulness apps to practice meditation. This study explores how mindfulness apps facilitate the </w:t>
      </w:r>
      <w:r w:rsidR="00B05B94">
        <w:t xml:space="preserve">mindfulness practice and how the presence of an accountability mechanism promotes consistency of practice. Furthermore, the relationship of practice consistency with psychological outcomes are tested. </w:t>
      </w:r>
    </w:p>
    <w:p w14:paraId="0E106E4B" w14:textId="77777777" w:rsidR="00B05B94" w:rsidRDefault="00345333" w:rsidP="00B05B94">
      <w:r>
        <w:rPr>
          <w:rStyle w:val="Emphasis"/>
        </w:rPr>
        <w:t>Keywords</w:t>
      </w:r>
      <w:r w:rsidR="004D4F8C">
        <w:t xml:space="preserve">: </w:t>
      </w:r>
      <w:r w:rsidR="00B05B94">
        <w:t xml:space="preserve">mindfulness, meditation, consistency of practice, interpersonal accountability, psychological wellbeing. </w:t>
      </w:r>
    </w:p>
    <w:p w14:paraId="3E749A6E" w14:textId="51313EE0" w:rsidR="00B05B94" w:rsidRDefault="00B05B94" w:rsidP="00B05B94"/>
    <w:p w14:paraId="6945EBAB" w14:textId="3A6EE639" w:rsidR="00B05B94" w:rsidRDefault="00B05B94" w:rsidP="00B05B94"/>
    <w:p w14:paraId="4B82F026" w14:textId="7943BAAB" w:rsidR="00B05B94" w:rsidRDefault="00B05B94" w:rsidP="00B05B94"/>
    <w:p w14:paraId="365D1C4C" w14:textId="2D1351EC" w:rsidR="00B05B94" w:rsidRDefault="00B05B94" w:rsidP="00B05B94"/>
    <w:p w14:paraId="593A9B0E" w14:textId="385B5D80" w:rsidR="00B05B94" w:rsidRDefault="00B05B94" w:rsidP="00B05B94"/>
    <w:p w14:paraId="241EC32E" w14:textId="4B3280B8" w:rsidR="00B05B94" w:rsidRDefault="00B05B94" w:rsidP="00B05B94"/>
    <w:p w14:paraId="6B80F7D8" w14:textId="4DB113FA" w:rsidR="00B05B94" w:rsidRDefault="00B05B94" w:rsidP="00B05B94"/>
    <w:p w14:paraId="1D583710" w14:textId="5C452119" w:rsidR="00B05B94" w:rsidRDefault="00B05B94" w:rsidP="00B05B94"/>
    <w:p w14:paraId="6313B670" w14:textId="064AD848" w:rsidR="00B05B94" w:rsidRDefault="00B05B94" w:rsidP="00B05B94"/>
    <w:p w14:paraId="005803B9" w14:textId="4B938136" w:rsidR="00B05B94" w:rsidRDefault="00B05B94" w:rsidP="00B05B94"/>
    <w:p w14:paraId="74D0C683" w14:textId="085C8C46" w:rsidR="00B05B94" w:rsidRDefault="00B05B94" w:rsidP="00B05B94"/>
    <w:p w14:paraId="617E167F" w14:textId="3D31E166" w:rsidR="00B05B94" w:rsidRDefault="00B05B94" w:rsidP="00B05B94"/>
    <w:p w14:paraId="1159BBD0" w14:textId="63194A98" w:rsidR="00B05B94" w:rsidRDefault="00B05B94" w:rsidP="00B05B94">
      <w:pPr>
        <w:jc w:val="center"/>
      </w:pPr>
      <w:r>
        <w:lastRenderedPageBreak/>
        <w:t>How Mindfulness Apps and Accountability Mechanism Facilitate Consistency in Mindfulness Practice and Resulting Wellbeing</w:t>
      </w:r>
    </w:p>
    <w:p w14:paraId="10D9DF57" w14:textId="77777777" w:rsidR="00B05B94" w:rsidRDefault="00B05B94" w:rsidP="00B05B94"/>
    <w:p w14:paraId="0E98C723" w14:textId="42B26749" w:rsidR="004D6B86" w:rsidRDefault="006E3124" w:rsidP="0083392C">
      <w:pPr>
        <w:rPr>
          <w:rFonts w:ascii="Times New Roman" w:hAnsi="Times New Roman" w:cs="Times New Roman"/>
        </w:rPr>
      </w:pPr>
      <w:r>
        <w:t xml:space="preserve">Mindfulness, and particularly mindfulness meditation (MM) as a secular practice may be </w:t>
      </w:r>
      <w:r w:rsidR="00621FB3">
        <w:t>seen as</w:t>
      </w:r>
      <w:r>
        <w:t xml:space="preserve"> the </w:t>
      </w:r>
      <w:r w:rsidR="001E1BA9">
        <w:t>W</w:t>
      </w:r>
      <w:r>
        <w:t xml:space="preserve">estern renditions of various Eastern religious and cultural traditions, particularly the Vipassana tradition in Buddhism, even though a variety of </w:t>
      </w:r>
      <w:r w:rsidR="001E1BA9">
        <w:t xml:space="preserve">Western </w:t>
      </w:r>
      <w:r>
        <w:t xml:space="preserve">philosophical and psychological traditions such as the ancient Greek philosophy, phenomenology, </w:t>
      </w:r>
      <w:r w:rsidR="001E1BA9">
        <w:t>existentialism, naturalism, transcendentalism, and humanism also do promote mindfulness-like practices such as cultivating awareness, attention, and presence (Creswell et al, 2007)</w:t>
      </w:r>
      <w:r>
        <w:t>.</w:t>
      </w:r>
      <w:r w:rsidR="001E1BA9">
        <w:t xml:space="preserve"> </w:t>
      </w:r>
      <w:r w:rsidR="0021322E">
        <w:t>A pioneer of mindfulness research and developer of Mindfulness-based Stress Reduction (MBSR) training, Kabat-</w:t>
      </w:r>
      <w:proofErr w:type="gramStart"/>
      <w:r w:rsidR="0021322E">
        <w:t>Zinn(</w:t>
      </w:r>
      <w:proofErr w:type="gramEnd"/>
      <w:r w:rsidR="0021322E">
        <w:t xml:space="preserve">2006) defines </w:t>
      </w:r>
      <w:r w:rsidR="0021322E" w:rsidRPr="0077468D">
        <w:rPr>
          <w:rFonts w:ascii="Times New Roman" w:hAnsi="Times New Roman" w:cs="Times New Roman"/>
        </w:rPr>
        <w:t>‘mindfulness’ as “the awareness that emerges through paying attention, on purpose, in the present moment, and nonjudgmentally to the unfolding of experience moment by moment”</w:t>
      </w:r>
      <w:r w:rsidR="0021322E">
        <w:rPr>
          <w:rFonts w:ascii="Times New Roman" w:hAnsi="Times New Roman" w:cs="Times New Roman"/>
        </w:rPr>
        <w:t xml:space="preserve">. While conceptual and operational definitions of ‘mindfulness’ as a psychological construct vary widely, </w:t>
      </w:r>
      <w:r w:rsidR="00CA4DFB">
        <w:rPr>
          <w:rFonts w:ascii="Times New Roman" w:hAnsi="Times New Roman" w:cs="Times New Roman"/>
        </w:rPr>
        <w:t>it is important to begin by distinguishing three distinct ways research studies may characterize ‘mindfulness’, namely as a trait, a state, or a practice</w:t>
      </w:r>
      <w:r w:rsidR="0041556F">
        <w:rPr>
          <w:rFonts w:ascii="Times New Roman" w:hAnsi="Times New Roman" w:cs="Times New Roman"/>
        </w:rPr>
        <w:t xml:space="preserve"> (Davidson, 2010)</w:t>
      </w:r>
      <w:r w:rsidR="00CA4DFB">
        <w:rPr>
          <w:rFonts w:ascii="Times New Roman" w:hAnsi="Times New Roman" w:cs="Times New Roman"/>
        </w:rPr>
        <w:t xml:space="preserve">. </w:t>
      </w:r>
      <w:r w:rsidR="0041556F">
        <w:rPr>
          <w:rFonts w:ascii="Times New Roman" w:hAnsi="Times New Roman" w:cs="Times New Roman"/>
        </w:rPr>
        <w:t>Mindfulness as</w:t>
      </w:r>
      <w:r w:rsidR="00CA4DFB">
        <w:rPr>
          <w:rFonts w:ascii="Times New Roman" w:hAnsi="Times New Roman" w:cs="Times New Roman"/>
        </w:rPr>
        <w:t xml:space="preserve"> a personality trait is an individual’s ability to take control of their attentional resources and feel at home in non-judgmentally paying attention to the internal and external happenings of the present moment</w:t>
      </w:r>
      <w:r w:rsidR="0041556F">
        <w:rPr>
          <w:rFonts w:ascii="Times New Roman" w:hAnsi="Times New Roman" w:cs="Times New Roman"/>
        </w:rPr>
        <w:t xml:space="preserve">; </w:t>
      </w:r>
      <w:proofErr w:type="gramStart"/>
      <w:r w:rsidR="0041556F">
        <w:rPr>
          <w:rFonts w:ascii="Times New Roman" w:hAnsi="Times New Roman" w:cs="Times New Roman"/>
        </w:rPr>
        <w:t>so</w:t>
      </w:r>
      <w:proofErr w:type="gramEnd"/>
      <w:r w:rsidR="0041556F">
        <w:rPr>
          <w:rFonts w:ascii="Times New Roman" w:hAnsi="Times New Roman" w:cs="Times New Roman"/>
        </w:rPr>
        <w:t xml:space="preserve"> some people may just be more mindful than others anytime. Mindfulness as a state speaks to the mental state achieved either through mindfulness meditation or by some other means in which the person experiences higher clarity of awareness, non-judgmental observation of internal and external happenings of the present moment, and is not</w:t>
      </w:r>
      <w:r w:rsidR="00E1436F">
        <w:rPr>
          <w:rFonts w:ascii="Times New Roman" w:hAnsi="Times New Roman" w:cs="Times New Roman"/>
        </w:rPr>
        <w:t xml:space="preserve"> distracted by thoughts, </w:t>
      </w:r>
      <w:proofErr w:type="gramStart"/>
      <w:r w:rsidR="00E1436F">
        <w:rPr>
          <w:rFonts w:ascii="Times New Roman" w:hAnsi="Times New Roman" w:cs="Times New Roman"/>
        </w:rPr>
        <w:t>emotions</w:t>
      </w:r>
      <w:proofErr w:type="gramEnd"/>
      <w:r w:rsidR="00E1436F">
        <w:rPr>
          <w:rFonts w:ascii="Times New Roman" w:hAnsi="Times New Roman" w:cs="Times New Roman"/>
        </w:rPr>
        <w:t xml:space="preserve"> or external stimuli. Mindfulness as a practice is the primary focus of the present study and refers to any activity, such as meditation primarily, in which an </w:t>
      </w:r>
      <w:r w:rsidR="00E1436F">
        <w:rPr>
          <w:rFonts w:ascii="Times New Roman" w:hAnsi="Times New Roman" w:cs="Times New Roman"/>
        </w:rPr>
        <w:lastRenderedPageBreak/>
        <w:t xml:space="preserve">individual intentionally engages with a goal of cultivating the state and trait mindfulness. </w:t>
      </w:r>
      <w:r w:rsidR="00C03139">
        <w:rPr>
          <w:rFonts w:ascii="Times New Roman" w:hAnsi="Times New Roman" w:cs="Times New Roman"/>
        </w:rPr>
        <w:t>Also, it</w:t>
      </w:r>
      <w:r w:rsidR="002E5712">
        <w:rPr>
          <w:rFonts w:ascii="Times New Roman" w:hAnsi="Times New Roman" w:cs="Times New Roman"/>
        </w:rPr>
        <w:t xml:space="preserve"> i</w:t>
      </w:r>
      <w:r w:rsidR="00C03139">
        <w:rPr>
          <w:rFonts w:ascii="Times New Roman" w:hAnsi="Times New Roman" w:cs="Times New Roman"/>
        </w:rPr>
        <w:t xml:space="preserve">s important to distinguish the terms ‘mindfulness’, ‘meditation’, and ‘mindfulness meditation’. </w:t>
      </w:r>
      <w:r w:rsidR="00314B67">
        <w:rPr>
          <w:rFonts w:ascii="Times New Roman" w:hAnsi="Times New Roman" w:cs="Times New Roman"/>
        </w:rPr>
        <w:t>The term ‘m</w:t>
      </w:r>
      <w:r w:rsidR="00C03139">
        <w:rPr>
          <w:rFonts w:ascii="Times New Roman" w:hAnsi="Times New Roman" w:cs="Times New Roman"/>
        </w:rPr>
        <w:t>editation</w:t>
      </w:r>
      <w:r w:rsidR="00314B67">
        <w:rPr>
          <w:rFonts w:ascii="Times New Roman" w:hAnsi="Times New Roman" w:cs="Times New Roman"/>
        </w:rPr>
        <w:t>’</w:t>
      </w:r>
      <w:r w:rsidR="00C03139">
        <w:rPr>
          <w:rFonts w:ascii="Times New Roman" w:hAnsi="Times New Roman" w:cs="Times New Roman"/>
        </w:rPr>
        <w:t xml:space="preserve"> </w:t>
      </w:r>
      <w:r w:rsidR="00314B67">
        <w:rPr>
          <w:rFonts w:ascii="Times New Roman" w:hAnsi="Times New Roman" w:cs="Times New Roman"/>
        </w:rPr>
        <w:t xml:space="preserve">most typically refers to </w:t>
      </w:r>
      <w:r w:rsidR="003C4A83">
        <w:rPr>
          <w:rFonts w:ascii="Times New Roman" w:hAnsi="Times New Roman" w:cs="Times New Roman"/>
        </w:rPr>
        <w:t>the act of sitting down with closed eyes and making effort to focus on an object of attention and disengage from the thoughts that arise. Meditation thus is a central instrument of ‘mindfulness practice’, which includes various other techniques such as ‘body scan’</w:t>
      </w:r>
      <w:r w:rsidR="001E173A">
        <w:rPr>
          <w:rFonts w:ascii="Times New Roman" w:hAnsi="Times New Roman" w:cs="Times New Roman"/>
        </w:rPr>
        <w:t xml:space="preserve"> and</w:t>
      </w:r>
      <w:r w:rsidR="003C4A83">
        <w:rPr>
          <w:rFonts w:ascii="Times New Roman" w:hAnsi="Times New Roman" w:cs="Times New Roman"/>
        </w:rPr>
        <w:t xml:space="preserve"> </w:t>
      </w:r>
      <w:r w:rsidR="001E173A">
        <w:rPr>
          <w:rFonts w:ascii="Times New Roman" w:hAnsi="Times New Roman" w:cs="Times New Roman"/>
        </w:rPr>
        <w:t xml:space="preserve">‘mindful walking’. Meditation, however, is not a uniform practice; there are hundreds of ways meditation is conceptualized and practiced. The definition of meditation adopted for the present study is the ‘mindfulness meditation’ as proposed by Kabat-Zinn and refers to the act of trying to focus the attention on a bodily sensation, most typically on the sensation of breathing, and bring the attention back to the object of focus every time the mind wanders away. </w:t>
      </w:r>
    </w:p>
    <w:p w14:paraId="616BF3DD" w14:textId="23B6D457" w:rsidR="00F514BF" w:rsidRDefault="00AE5945" w:rsidP="005A428E">
      <w:pPr>
        <w:rPr>
          <w:rFonts w:ascii="Times New Roman" w:hAnsi="Times New Roman" w:cs="Times New Roman"/>
        </w:rPr>
      </w:pPr>
      <w:r>
        <w:rPr>
          <w:rFonts w:ascii="Times New Roman" w:hAnsi="Times New Roman" w:cs="Times New Roman"/>
        </w:rPr>
        <w:t>Interest</w:t>
      </w:r>
      <w:r w:rsidR="00C57F50">
        <w:rPr>
          <w:rFonts w:ascii="Times New Roman" w:hAnsi="Times New Roman" w:cs="Times New Roman"/>
        </w:rPr>
        <w:t>s</w:t>
      </w:r>
      <w:r>
        <w:rPr>
          <w:rFonts w:ascii="Times New Roman" w:hAnsi="Times New Roman" w:cs="Times New Roman"/>
        </w:rPr>
        <w:t xml:space="preserve"> in mindfulness and meditation as a tool with </w:t>
      </w:r>
      <w:r w:rsidR="004E1667">
        <w:rPr>
          <w:rFonts w:ascii="Times New Roman" w:hAnsi="Times New Roman" w:cs="Times New Roman"/>
        </w:rPr>
        <w:t xml:space="preserve">a </w:t>
      </w:r>
      <w:r>
        <w:rPr>
          <w:rFonts w:ascii="Times New Roman" w:hAnsi="Times New Roman" w:cs="Times New Roman"/>
        </w:rPr>
        <w:t xml:space="preserve">potential to transform one’s psychological life has been on the rise since the 1990s and has exploded since the 2000s; there were barely a few </w:t>
      </w:r>
      <w:r w:rsidR="00580519">
        <w:rPr>
          <w:rFonts w:ascii="Times New Roman" w:hAnsi="Times New Roman" w:cs="Times New Roman"/>
        </w:rPr>
        <w:t>dozen</w:t>
      </w:r>
      <w:r>
        <w:rPr>
          <w:rFonts w:ascii="Times New Roman" w:hAnsi="Times New Roman" w:cs="Times New Roman"/>
        </w:rPr>
        <w:t xml:space="preserve"> research articles and a few hundred media pieces published on the topic </w:t>
      </w:r>
      <w:r w:rsidR="00580519">
        <w:rPr>
          <w:rFonts w:ascii="Times New Roman" w:hAnsi="Times New Roman" w:cs="Times New Roman"/>
        </w:rPr>
        <w:t>until</w:t>
      </w:r>
      <w:r>
        <w:rPr>
          <w:rFonts w:ascii="Times New Roman" w:hAnsi="Times New Roman" w:cs="Times New Roman"/>
        </w:rPr>
        <w:t xml:space="preserve"> 1990, which rose to about 100 research articles and about 2000 newspaper articles by the year 2000, thereafter rising steeply to about 800 research articles and 20,000+ newspaper articles by 2010</w:t>
      </w:r>
      <w:r w:rsidR="00B331CF">
        <w:rPr>
          <w:rFonts w:ascii="Times New Roman" w:hAnsi="Times New Roman" w:cs="Times New Roman"/>
        </w:rPr>
        <w:t xml:space="preserve"> and </w:t>
      </w:r>
      <w:r w:rsidR="00580519">
        <w:rPr>
          <w:rFonts w:ascii="Times New Roman" w:hAnsi="Times New Roman" w:cs="Times New Roman"/>
        </w:rPr>
        <w:t xml:space="preserve">the curve showing no sign of turning flat throughout the 2010s (Van Dam et al, 2018). </w:t>
      </w:r>
      <w:r w:rsidR="005A428E">
        <w:rPr>
          <w:rFonts w:ascii="Times New Roman" w:hAnsi="Times New Roman" w:cs="Times New Roman"/>
        </w:rPr>
        <w:t xml:space="preserve"> However, a</w:t>
      </w:r>
      <w:r w:rsidR="005A428E" w:rsidRPr="00127483">
        <w:rPr>
          <w:rFonts w:ascii="Times New Roman" w:hAnsi="Times New Roman" w:cs="Times New Roman"/>
        </w:rPr>
        <w:t xml:space="preserve"> host of conceptual and methodological issues appear to have beset the findings from the scientific studies on mindfulness, meditation, and related constructs. Davidson and </w:t>
      </w:r>
      <w:proofErr w:type="spellStart"/>
      <w:r w:rsidR="005A428E" w:rsidRPr="00127483">
        <w:rPr>
          <w:rFonts w:ascii="Times New Roman" w:hAnsi="Times New Roman" w:cs="Times New Roman"/>
        </w:rPr>
        <w:t>Kaszniak</w:t>
      </w:r>
      <w:proofErr w:type="spellEnd"/>
      <w:r w:rsidR="005A428E" w:rsidRPr="00127483">
        <w:rPr>
          <w:rFonts w:ascii="Times New Roman" w:hAnsi="Times New Roman" w:cs="Times New Roman"/>
        </w:rPr>
        <w:t xml:space="preserve"> (2016) outline some of those issues. For starters, the gold standard of using double-blind procedures in any experimental design in intervention </w:t>
      </w:r>
      <w:r w:rsidR="005A428E" w:rsidRPr="00127483">
        <w:rPr>
          <w:rFonts w:ascii="Times New Roman" w:hAnsi="Times New Roman" w:cs="Times New Roman"/>
        </w:rPr>
        <w:t>studies pose</w:t>
      </w:r>
      <w:r w:rsidR="005A428E">
        <w:rPr>
          <w:rFonts w:ascii="Times New Roman" w:hAnsi="Times New Roman" w:cs="Times New Roman"/>
        </w:rPr>
        <w:t xml:space="preserve"> almost unsurmountable challenges to apply on</w:t>
      </w:r>
      <w:r w:rsidR="005A428E" w:rsidRPr="00127483">
        <w:rPr>
          <w:rFonts w:ascii="Times New Roman" w:hAnsi="Times New Roman" w:cs="Times New Roman"/>
        </w:rPr>
        <w:t xml:space="preserve"> mindfulness interventions because participants </w:t>
      </w:r>
      <w:proofErr w:type="gramStart"/>
      <w:r w:rsidR="005A428E" w:rsidRPr="00127483">
        <w:rPr>
          <w:rFonts w:ascii="Times New Roman" w:hAnsi="Times New Roman" w:cs="Times New Roman"/>
        </w:rPr>
        <w:t>have to</w:t>
      </w:r>
      <w:proofErr w:type="gramEnd"/>
      <w:r w:rsidR="005A428E" w:rsidRPr="00127483">
        <w:rPr>
          <w:rFonts w:ascii="Times New Roman" w:hAnsi="Times New Roman" w:cs="Times New Roman"/>
        </w:rPr>
        <w:t xml:space="preserve"> know that they are in the meditation condition. By the very nature of the phenomenon, no </w:t>
      </w:r>
      <w:r w:rsidR="005A428E" w:rsidRPr="00127483">
        <w:rPr>
          <w:rFonts w:ascii="Times New Roman" w:hAnsi="Times New Roman" w:cs="Times New Roman"/>
        </w:rPr>
        <w:lastRenderedPageBreak/>
        <w:t xml:space="preserve">consensus is found regarding what mindfulness entails and how the related </w:t>
      </w:r>
      <w:r w:rsidR="005A428E">
        <w:rPr>
          <w:rFonts w:ascii="Times New Roman" w:hAnsi="Times New Roman" w:cs="Times New Roman"/>
        </w:rPr>
        <w:t>variables</w:t>
      </w:r>
      <w:r w:rsidR="005A428E" w:rsidRPr="00127483">
        <w:rPr>
          <w:rFonts w:ascii="Times New Roman" w:hAnsi="Times New Roman" w:cs="Times New Roman"/>
        </w:rPr>
        <w:t xml:space="preserve"> are to be measured. Some studies conceptualize mindfulness as a psychological ‘state’, others as a ‘trait’, and yet others as a ‘process’. Studies vary in collecting first, second or third person perspectives on meditation. The issues such as compliance to instructions, regulation of time of practice, age- and cultural appropriateness of measures and interventions are not addressed well. The matter of what kind of comparison and control groups should be recruited seems to be a widespread challenge. </w:t>
      </w:r>
      <w:r w:rsidR="005A428E">
        <w:rPr>
          <w:rFonts w:ascii="Times New Roman" w:hAnsi="Times New Roman" w:cs="Times New Roman"/>
        </w:rPr>
        <w:t>Caspi and Burleson (2007) argue that m</w:t>
      </w:r>
      <w:r w:rsidR="005A428E" w:rsidRPr="00127483">
        <w:rPr>
          <w:rFonts w:ascii="Times New Roman" w:hAnsi="Times New Roman" w:cs="Times New Roman"/>
        </w:rPr>
        <w:t xml:space="preserve">indfulness/meditation may be “somewhat unique in that it is difficult to standardize, quantify, and authenticate” for any given sample of participants thus limiting the power to make causal inferences. </w:t>
      </w:r>
      <w:proofErr w:type="gramStart"/>
      <w:r w:rsidR="005A428E">
        <w:rPr>
          <w:rFonts w:ascii="Times New Roman" w:hAnsi="Times New Roman" w:cs="Times New Roman"/>
        </w:rPr>
        <w:t>In spite of</w:t>
      </w:r>
      <w:proofErr w:type="gramEnd"/>
      <w:r w:rsidR="005A428E">
        <w:rPr>
          <w:rFonts w:ascii="Times New Roman" w:hAnsi="Times New Roman" w:cs="Times New Roman"/>
        </w:rPr>
        <w:t xml:space="preserve"> such challenges, a</w:t>
      </w:r>
      <w:r w:rsidR="00F514BF">
        <w:rPr>
          <w:rFonts w:ascii="Times New Roman" w:hAnsi="Times New Roman" w:cs="Times New Roman"/>
        </w:rPr>
        <w:t xml:space="preserve">n almost irrefutable body of evidence has now </w:t>
      </w:r>
      <w:r w:rsidR="00B331CF">
        <w:rPr>
          <w:rFonts w:ascii="Times New Roman" w:hAnsi="Times New Roman" w:cs="Times New Roman"/>
        </w:rPr>
        <w:t>illuminated</w:t>
      </w:r>
      <w:r w:rsidR="00F514BF">
        <w:rPr>
          <w:rFonts w:ascii="Times New Roman" w:hAnsi="Times New Roman" w:cs="Times New Roman"/>
        </w:rPr>
        <w:t xml:space="preserve"> the salutary effects of mindfulness on various aspects of psychological (and even physical) health</w:t>
      </w:r>
      <w:r w:rsidR="00C57F50">
        <w:rPr>
          <w:rFonts w:ascii="Times New Roman" w:hAnsi="Times New Roman" w:cs="Times New Roman"/>
        </w:rPr>
        <w:t>.</w:t>
      </w:r>
      <w:r w:rsidR="00F514BF">
        <w:rPr>
          <w:rFonts w:ascii="Times New Roman" w:hAnsi="Times New Roman" w:cs="Times New Roman"/>
        </w:rPr>
        <w:t xml:space="preserve"> Keng et al (2011) review and list over 200 </w:t>
      </w:r>
      <w:r w:rsidR="00BE2D01">
        <w:rPr>
          <w:rFonts w:ascii="Times New Roman" w:hAnsi="Times New Roman" w:cs="Times New Roman"/>
        </w:rPr>
        <w:t xml:space="preserve">empirical </w:t>
      </w:r>
      <w:r w:rsidR="00F514BF">
        <w:rPr>
          <w:rFonts w:ascii="Times New Roman" w:hAnsi="Times New Roman" w:cs="Times New Roman"/>
        </w:rPr>
        <w:t xml:space="preserve">research studies that </w:t>
      </w:r>
      <w:r w:rsidR="00BE2D01">
        <w:rPr>
          <w:rFonts w:ascii="Times New Roman" w:hAnsi="Times New Roman" w:cs="Times New Roman"/>
        </w:rPr>
        <w:t xml:space="preserve">investigate the health outcomes of mindfulness; the reviewed studies include cross-sectional, correlational studies on the associations between mindfulness and measures of psychological wellbeing, intervention studies on the impact of mindfulness-based interventions on mental health, and experimental studies on the immediate effects of mindfulness practice on emotional and behavioral functioning. Findings from those studies solidly indicated that mindfulness practice brings about several psychological benefits, including subjective wellbeing, </w:t>
      </w:r>
      <w:r w:rsidR="0032621E">
        <w:rPr>
          <w:rFonts w:ascii="Times New Roman" w:hAnsi="Times New Roman" w:cs="Times New Roman"/>
        </w:rPr>
        <w:t xml:space="preserve">diminished psychopathological symptoms and emotional reactivity, and enhanced behavioral regulation. </w:t>
      </w:r>
    </w:p>
    <w:p w14:paraId="71B2C171" w14:textId="26D58A6E" w:rsidR="00246A90" w:rsidRDefault="00580519" w:rsidP="0083392C">
      <w:pPr>
        <w:rPr>
          <w:rFonts w:ascii="Times New Roman" w:hAnsi="Times New Roman" w:cs="Times New Roman"/>
        </w:rPr>
      </w:pPr>
      <w:r>
        <w:rPr>
          <w:rFonts w:ascii="Times New Roman" w:hAnsi="Times New Roman" w:cs="Times New Roman"/>
        </w:rPr>
        <w:t xml:space="preserve">Such scientific and popular interest in mindfulness coupled with </w:t>
      </w:r>
      <w:r w:rsidR="005420B7">
        <w:rPr>
          <w:rFonts w:ascii="Times New Roman" w:hAnsi="Times New Roman" w:cs="Times New Roman"/>
        </w:rPr>
        <w:t>the ubiquity of the internet and the smartphones</w:t>
      </w:r>
      <w:r>
        <w:rPr>
          <w:rFonts w:ascii="Times New Roman" w:hAnsi="Times New Roman" w:cs="Times New Roman"/>
        </w:rPr>
        <w:t xml:space="preserve"> in the 2010s facilitated </w:t>
      </w:r>
      <w:r w:rsidR="005420B7">
        <w:rPr>
          <w:rFonts w:ascii="Times New Roman" w:hAnsi="Times New Roman" w:cs="Times New Roman"/>
        </w:rPr>
        <w:t xml:space="preserve">a stunning spread and reach of mindfulness in the Western world, </w:t>
      </w:r>
      <w:proofErr w:type="gramStart"/>
      <w:r w:rsidR="005420B7">
        <w:rPr>
          <w:rFonts w:ascii="Times New Roman" w:hAnsi="Times New Roman" w:cs="Times New Roman"/>
        </w:rPr>
        <w:t>as a result of</w:t>
      </w:r>
      <w:proofErr w:type="gramEnd"/>
      <w:r w:rsidR="005420B7">
        <w:rPr>
          <w:rFonts w:ascii="Times New Roman" w:hAnsi="Times New Roman" w:cs="Times New Roman"/>
        </w:rPr>
        <w:t xml:space="preserve"> which a booming ‘mindfulness industry’ has now taken shape. While Kabat-Zinn’s Mindfulness-based Stress Reduction (MBSR) seminar, which is </w:t>
      </w:r>
      <w:r w:rsidR="005420B7">
        <w:rPr>
          <w:rFonts w:ascii="Times New Roman" w:hAnsi="Times New Roman" w:cs="Times New Roman"/>
        </w:rPr>
        <w:lastRenderedPageBreak/>
        <w:t xml:space="preserve">structured as </w:t>
      </w:r>
      <w:proofErr w:type="gramStart"/>
      <w:r w:rsidR="005420B7">
        <w:rPr>
          <w:rFonts w:ascii="Times New Roman" w:hAnsi="Times New Roman" w:cs="Times New Roman"/>
        </w:rPr>
        <w:t>a</w:t>
      </w:r>
      <w:proofErr w:type="gramEnd"/>
      <w:r w:rsidR="005420B7">
        <w:rPr>
          <w:rFonts w:ascii="Times New Roman" w:hAnsi="Times New Roman" w:cs="Times New Roman"/>
        </w:rPr>
        <w:t xml:space="preserve"> 8-week in-person program is still the standard, smartphones apps such as Calm and Headspace have gained huge markets in the recent years</w:t>
      </w:r>
      <w:r w:rsidR="00631F0A">
        <w:rPr>
          <w:rFonts w:ascii="Times New Roman" w:hAnsi="Times New Roman" w:cs="Times New Roman"/>
        </w:rPr>
        <w:t xml:space="preserve"> (Calm is valued at US$2 </w:t>
      </w:r>
      <w:r w:rsidR="00C57F50">
        <w:rPr>
          <w:rFonts w:ascii="Times New Roman" w:hAnsi="Times New Roman" w:cs="Times New Roman"/>
        </w:rPr>
        <w:t>billion with</w:t>
      </w:r>
      <w:r w:rsidR="00631F0A">
        <w:rPr>
          <w:rFonts w:ascii="Times New Roman" w:hAnsi="Times New Roman" w:cs="Times New Roman"/>
        </w:rPr>
        <w:t xml:space="preserve"> 4 million subscribers as of 2020, source: Google). </w:t>
      </w:r>
      <w:proofErr w:type="gramStart"/>
      <w:r w:rsidR="008F4931">
        <w:rPr>
          <w:rFonts w:ascii="Times New Roman" w:hAnsi="Times New Roman" w:cs="Times New Roman"/>
        </w:rPr>
        <w:t>In light of</w:t>
      </w:r>
      <w:proofErr w:type="gramEnd"/>
      <w:r w:rsidR="008F4931">
        <w:rPr>
          <w:rFonts w:ascii="Times New Roman" w:hAnsi="Times New Roman" w:cs="Times New Roman"/>
        </w:rPr>
        <w:t xml:space="preserve"> such proliferation of mindfulness apps, their efficacy in bringing psychological wellbeing seems to </w:t>
      </w:r>
      <w:r w:rsidR="006E7A48">
        <w:rPr>
          <w:rFonts w:ascii="Times New Roman" w:hAnsi="Times New Roman" w:cs="Times New Roman"/>
        </w:rPr>
        <w:t xml:space="preserve">be drawing </w:t>
      </w:r>
      <w:r w:rsidR="008F4931">
        <w:rPr>
          <w:rFonts w:ascii="Times New Roman" w:hAnsi="Times New Roman" w:cs="Times New Roman"/>
        </w:rPr>
        <w:t xml:space="preserve">interest </w:t>
      </w:r>
      <w:r w:rsidR="006E7A48">
        <w:rPr>
          <w:rFonts w:ascii="Times New Roman" w:hAnsi="Times New Roman" w:cs="Times New Roman"/>
        </w:rPr>
        <w:t>from</w:t>
      </w:r>
      <w:r w:rsidR="008F4931">
        <w:rPr>
          <w:rFonts w:ascii="Times New Roman" w:hAnsi="Times New Roman" w:cs="Times New Roman"/>
        </w:rPr>
        <w:t xml:space="preserve"> </w:t>
      </w:r>
      <w:r w:rsidR="006E7A48">
        <w:rPr>
          <w:rFonts w:ascii="Times New Roman" w:hAnsi="Times New Roman" w:cs="Times New Roman"/>
        </w:rPr>
        <w:t xml:space="preserve">a </w:t>
      </w:r>
      <w:r w:rsidR="008F4931">
        <w:rPr>
          <w:rFonts w:ascii="Times New Roman" w:hAnsi="Times New Roman" w:cs="Times New Roman"/>
        </w:rPr>
        <w:t xml:space="preserve">growing number of researchers.  </w:t>
      </w:r>
      <w:r w:rsidR="007129CD">
        <w:rPr>
          <w:rFonts w:ascii="Times New Roman" w:hAnsi="Times New Roman" w:cs="Times New Roman"/>
        </w:rPr>
        <w:t xml:space="preserve">In a randomized controlled trial on a sample of 88 US medical students, </w:t>
      </w:r>
      <w:r w:rsidR="001E495B">
        <w:rPr>
          <w:rFonts w:ascii="Times New Roman" w:hAnsi="Times New Roman" w:cs="Times New Roman"/>
        </w:rPr>
        <w:t>Yang</w:t>
      </w:r>
      <w:r w:rsidR="002E5712">
        <w:rPr>
          <w:rFonts w:ascii="Times New Roman" w:hAnsi="Times New Roman" w:cs="Times New Roman"/>
        </w:rPr>
        <w:t xml:space="preserve"> et al</w:t>
      </w:r>
      <w:r w:rsidR="00C57F50">
        <w:rPr>
          <w:rFonts w:ascii="Times New Roman" w:hAnsi="Times New Roman" w:cs="Times New Roman"/>
        </w:rPr>
        <w:t xml:space="preserve"> </w:t>
      </w:r>
      <w:r w:rsidR="002E5712">
        <w:rPr>
          <w:rFonts w:ascii="Times New Roman" w:hAnsi="Times New Roman" w:cs="Times New Roman"/>
        </w:rPr>
        <w:t xml:space="preserve">(2018) </w:t>
      </w:r>
      <w:r w:rsidR="00C57F50">
        <w:rPr>
          <w:rFonts w:ascii="Times New Roman" w:hAnsi="Times New Roman" w:cs="Times New Roman"/>
        </w:rPr>
        <w:t>recorded a</w:t>
      </w:r>
      <w:r w:rsidR="007129CD">
        <w:rPr>
          <w:rFonts w:ascii="Times New Roman" w:hAnsi="Times New Roman" w:cs="Times New Roman"/>
        </w:rPr>
        <w:t xml:space="preserve"> marked decline in stress (Perceived Stress Scale) and a marked improvement in general wellbeing (General Wellbeing Scale) among the treatment group that engaged in a month-long mindfulness program using </w:t>
      </w:r>
      <w:r w:rsidR="007129CD" w:rsidRPr="00246A90">
        <w:rPr>
          <w:rFonts w:ascii="Times New Roman" w:hAnsi="Times New Roman" w:cs="Times New Roman"/>
          <w:i/>
          <w:iCs/>
        </w:rPr>
        <w:t>Headspace</w:t>
      </w:r>
      <w:r w:rsidR="007129CD">
        <w:rPr>
          <w:rFonts w:ascii="Times New Roman" w:hAnsi="Times New Roman" w:cs="Times New Roman"/>
        </w:rPr>
        <w:t xml:space="preserve"> app but not among the control group. </w:t>
      </w:r>
      <w:r w:rsidR="00246A90">
        <w:rPr>
          <w:rFonts w:ascii="Times New Roman" w:hAnsi="Times New Roman" w:cs="Times New Roman"/>
        </w:rPr>
        <w:t xml:space="preserve">In a similar study using </w:t>
      </w:r>
      <w:r w:rsidR="00246A90">
        <w:rPr>
          <w:rFonts w:ascii="Times New Roman" w:hAnsi="Times New Roman" w:cs="Times New Roman"/>
          <w:i/>
          <w:iCs/>
        </w:rPr>
        <w:t xml:space="preserve">Calm </w:t>
      </w:r>
      <w:r w:rsidR="00246A90">
        <w:rPr>
          <w:rFonts w:ascii="Times New Roman" w:hAnsi="Times New Roman" w:cs="Times New Roman"/>
        </w:rPr>
        <w:t xml:space="preserve">app, </w:t>
      </w:r>
      <w:r w:rsidR="00246A90" w:rsidRPr="00246A90">
        <w:rPr>
          <w:rFonts w:ascii="Times New Roman" w:hAnsi="Times New Roman" w:cs="Times New Roman"/>
        </w:rPr>
        <w:t>Huberty et al</w:t>
      </w:r>
      <w:r w:rsidR="00C57F50">
        <w:rPr>
          <w:rFonts w:ascii="Times New Roman" w:hAnsi="Times New Roman" w:cs="Times New Roman"/>
        </w:rPr>
        <w:t xml:space="preserve"> </w:t>
      </w:r>
      <w:r w:rsidR="00246A90" w:rsidRPr="00246A90">
        <w:rPr>
          <w:rFonts w:ascii="Times New Roman" w:hAnsi="Times New Roman" w:cs="Times New Roman"/>
        </w:rPr>
        <w:t xml:space="preserve">(2019) </w:t>
      </w:r>
      <w:r w:rsidR="00246A90">
        <w:rPr>
          <w:rFonts w:ascii="Times New Roman" w:hAnsi="Times New Roman" w:cs="Times New Roman"/>
        </w:rPr>
        <w:t xml:space="preserve">found that the app was effective in reducing stress and increasing self-compassion among college students. </w:t>
      </w:r>
      <w:r w:rsidR="00792435">
        <w:rPr>
          <w:rFonts w:ascii="Times New Roman" w:hAnsi="Times New Roman" w:cs="Times New Roman"/>
        </w:rPr>
        <w:t xml:space="preserve">Creswell et al (2019) </w:t>
      </w:r>
      <w:r w:rsidR="00E400C5">
        <w:rPr>
          <w:rFonts w:ascii="Times New Roman" w:hAnsi="Times New Roman" w:cs="Times New Roman"/>
        </w:rPr>
        <w:t>employed a 14-days long mindfulness training program delivered via a smartphone app on 153 adults</w:t>
      </w:r>
      <w:r w:rsidR="004E7717">
        <w:rPr>
          <w:rFonts w:ascii="Times New Roman" w:hAnsi="Times New Roman" w:cs="Times New Roman"/>
        </w:rPr>
        <w:t xml:space="preserve"> who were randomly placed in either a full training consisting of self-monitoring and self-acceptance foci, a partial training consisting of self-monitoring focus, or an active control training consisting of coping lessons. The results showed that the full training group but not the other two groups saw significant drop in loneliness and stress. </w:t>
      </w:r>
      <w:r w:rsidR="001B391D">
        <w:rPr>
          <w:rFonts w:ascii="Times New Roman" w:hAnsi="Times New Roman" w:cs="Times New Roman"/>
        </w:rPr>
        <w:t>Champion et al</w:t>
      </w:r>
      <w:r w:rsidR="00C57F50">
        <w:rPr>
          <w:rFonts w:ascii="Times New Roman" w:hAnsi="Times New Roman" w:cs="Times New Roman"/>
        </w:rPr>
        <w:t xml:space="preserve"> </w:t>
      </w:r>
      <w:r w:rsidR="001B391D">
        <w:rPr>
          <w:rFonts w:ascii="Times New Roman" w:hAnsi="Times New Roman" w:cs="Times New Roman"/>
        </w:rPr>
        <w:t xml:space="preserve">(2018) compared the impact of self-guided mindfulness meditation program in treatment group who used </w:t>
      </w:r>
      <w:r w:rsidR="001B391D">
        <w:rPr>
          <w:rFonts w:ascii="Times New Roman" w:hAnsi="Times New Roman" w:cs="Times New Roman"/>
          <w:i/>
          <w:iCs/>
        </w:rPr>
        <w:t xml:space="preserve">Headspace </w:t>
      </w:r>
      <w:r w:rsidR="001B391D">
        <w:rPr>
          <w:rFonts w:ascii="Times New Roman" w:hAnsi="Times New Roman" w:cs="Times New Roman"/>
        </w:rPr>
        <w:t xml:space="preserve">app with the wait-list control group and found that the app users performed significantly differently in various psychosocial measures such as Satisfaction with Life Scale, Perceived Stress Scale, and </w:t>
      </w:r>
      <w:proofErr w:type="spellStart"/>
      <w:r w:rsidR="001B391D">
        <w:rPr>
          <w:rFonts w:ascii="Times New Roman" w:hAnsi="Times New Roman" w:cs="Times New Roman"/>
        </w:rPr>
        <w:t>Wagnild</w:t>
      </w:r>
      <w:proofErr w:type="spellEnd"/>
      <w:r w:rsidR="001B391D">
        <w:rPr>
          <w:rFonts w:ascii="Times New Roman" w:hAnsi="Times New Roman" w:cs="Times New Roman"/>
        </w:rPr>
        <w:t xml:space="preserve"> Resilience Scale suggesting the effectiveness of the program. </w:t>
      </w:r>
    </w:p>
    <w:p w14:paraId="61C3DAD1" w14:textId="155D4621" w:rsidR="003F687B" w:rsidRDefault="007055E6" w:rsidP="0083392C">
      <w:pPr>
        <w:ind w:firstLine="0"/>
        <w:rPr>
          <w:rFonts w:ascii="Times New Roman" w:hAnsi="Times New Roman" w:cs="Times New Roman"/>
        </w:rPr>
      </w:pPr>
      <w:r>
        <w:rPr>
          <w:rFonts w:ascii="Times New Roman" w:hAnsi="Times New Roman" w:cs="Times New Roman"/>
        </w:rPr>
        <w:tab/>
        <w:t xml:space="preserve">While the evidence that smartphone apps are </w:t>
      </w:r>
      <w:proofErr w:type="gramStart"/>
      <w:r>
        <w:rPr>
          <w:rFonts w:ascii="Times New Roman" w:hAnsi="Times New Roman" w:cs="Times New Roman"/>
        </w:rPr>
        <w:t>more or less effective</w:t>
      </w:r>
      <w:proofErr w:type="gramEnd"/>
      <w:r>
        <w:rPr>
          <w:rFonts w:ascii="Times New Roman" w:hAnsi="Times New Roman" w:cs="Times New Roman"/>
        </w:rPr>
        <w:t xml:space="preserve"> in delivering mindfulness training and bringing desirable psychological outcomes appears to be consolidating with an </w:t>
      </w:r>
      <w:r w:rsidR="00A665D2">
        <w:rPr>
          <w:rFonts w:ascii="Times New Roman" w:hAnsi="Times New Roman" w:cs="Times New Roman"/>
        </w:rPr>
        <w:t>ever-increasing</w:t>
      </w:r>
      <w:r>
        <w:rPr>
          <w:rFonts w:ascii="Times New Roman" w:hAnsi="Times New Roman" w:cs="Times New Roman"/>
        </w:rPr>
        <w:t xml:space="preserve"> number of studies, the criticism that majority of these studies suffer from </w:t>
      </w:r>
      <w:r>
        <w:rPr>
          <w:rFonts w:ascii="Times New Roman" w:hAnsi="Times New Roman" w:cs="Times New Roman"/>
        </w:rPr>
        <w:lastRenderedPageBreak/>
        <w:t xml:space="preserve">suboptimal methodological rigors appears valid. </w:t>
      </w:r>
      <w:r w:rsidR="00B331CF">
        <w:rPr>
          <w:rFonts w:ascii="Times New Roman" w:hAnsi="Times New Roman" w:cs="Times New Roman"/>
        </w:rPr>
        <w:t>One</w:t>
      </w:r>
      <w:r>
        <w:rPr>
          <w:rFonts w:ascii="Times New Roman" w:hAnsi="Times New Roman" w:cs="Times New Roman"/>
        </w:rPr>
        <w:t xml:space="preserve"> glaring </w:t>
      </w:r>
      <w:r w:rsidR="00A665D2">
        <w:rPr>
          <w:rFonts w:ascii="Times New Roman" w:hAnsi="Times New Roman" w:cs="Times New Roman"/>
        </w:rPr>
        <w:t xml:space="preserve">methodological problem in the mindfulness app studies is their failure to account for the consistency of practice. Most studies have a treatment group that are allowed the access of the </w:t>
      </w:r>
      <w:r w:rsidR="00835030">
        <w:rPr>
          <w:rFonts w:ascii="Times New Roman" w:hAnsi="Times New Roman" w:cs="Times New Roman"/>
        </w:rPr>
        <w:t>app,</w:t>
      </w:r>
      <w:r w:rsidR="00A665D2">
        <w:rPr>
          <w:rFonts w:ascii="Times New Roman" w:hAnsi="Times New Roman" w:cs="Times New Roman"/>
        </w:rPr>
        <w:t xml:space="preserve"> but no attempt</w:t>
      </w:r>
      <w:r w:rsidR="007A3789">
        <w:rPr>
          <w:rFonts w:ascii="Times New Roman" w:hAnsi="Times New Roman" w:cs="Times New Roman"/>
        </w:rPr>
        <w:t>s are</w:t>
      </w:r>
      <w:r w:rsidR="00A665D2">
        <w:rPr>
          <w:rFonts w:ascii="Times New Roman" w:hAnsi="Times New Roman" w:cs="Times New Roman"/>
        </w:rPr>
        <w:t xml:space="preserve"> made to </w:t>
      </w:r>
      <w:r w:rsidR="00835030">
        <w:rPr>
          <w:rFonts w:ascii="Times New Roman" w:hAnsi="Times New Roman" w:cs="Times New Roman"/>
        </w:rPr>
        <w:t>track</w:t>
      </w:r>
      <w:r w:rsidR="00A665D2">
        <w:rPr>
          <w:rFonts w:ascii="Times New Roman" w:hAnsi="Times New Roman" w:cs="Times New Roman"/>
        </w:rPr>
        <w:t xml:space="preserve"> how often the participants </w:t>
      </w:r>
      <w:proofErr w:type="gramStart"/>
      <w:r w:rsidR="00A665D2">
        <w:rPr>
          <w:rFonts w:ascii="Times New Roman" w:hAnsi="Times New Roman" w:cs="Times New Roman"/>
        </w:rPr>
        <w:t>actually practiced</w:t>
      </w:r>
      <w:proofErr w:type="gramEnd"/>
      <w:r w:rsidR="00A665D2">
        <w:rPr>
          <w:rFonts w:ascii="Times New Roman" w:hAnsi="Times New Roman" w:cs="Times New Roman"/>
        </w:rPr>
        <w:t xml:space="preserve"> mindfulness. </w:t>
      </w:r>
      <w:r w:rsidR="007A3789">
        <w:rPr>
          <w:rFonts w:ascii="Times New Roman" w:hAnsi="Times New Roman" w:cs="Times New Roman"/>
        </w:rPr>
        <w:t>Most studies instruct the treatment participants to engage in mindfulness meditation for 10 to 20 minutes every day</w:t>
      </w:r>
      <w:r w:rsidR="00FA5571">
        <w:rPr>
          <w:rFonts w:ascii="Times New Roman" w:hAnsi="Times New Roman" w:cs="Times New Roman"/>
        </w:rPr>
        <w:t xml:space="preserve"> and just assume that they maintain consistency in practice. Without such assumption, any difference in the measures of psychological outcomes </w:t>
      </w:r>
      <w:r w:rsidR="00B331CF">
        <w:rPr>
          <w:rFonts w:ascii="Times New Roman" w:hAnsi="Times New Roman" w:cs="Times New Roman"/>
        </w:rPr>
        <w:t>over</w:t>
      </w:r>
      <w:r w:rsidR="00FA5571">
        <w:rPr>
          <w:rFonts w:ascii="Times New Roman" w:hAnsi="Times New Roman" w:cs="Times New Roman"/>
        </w:rPr>
        <w:t xml:space="preserve"> control groups would not be attributable to the mindfulness practice. The present study, therefore, </w:t>
      </w:r>
      <w:r w:rsidR="00A401FF">
        <w:rPr>
          <w:rFonts w:ascii="Times New Roman" w:hAnsi="Times New Roman" w:cs="Times New Roman"/>
        </w:rPr>
        <w:t>aims to account for adherence to the treatment instruction (</w:t>
      </w:r>
      <w:proofErr w:type="gramStart"/>
      <w:r w:rsidR="00A401FF">
        <w:rPr>
          <w:rFonts w:ascii="Times New Roman" w:hAnsi="Times New Roman" w:cs="Times New Roman"/>
        </w:rPr>
        <w:t>i.e.</w:t>
      </w:r>
      <w:proofErr w:type="gramEnd"/>
      <w:r w:rsidR="00A401FF">
        <w:rPr>
          <w:rFonts w:ascii="Times New Roman" w:hAnsi="Times New Roman" w:cs="Times New Roman"/>
        </w:rPr>
        <w:t xml:space="preserve"> expectation of consistency) by adding a new independent variable: </w:t>
      </w:r>
      <w:r w:rsidR="00B331CF">
        <w:rPr>
          <w:rFonts w:ascii="Times New Roman" w:hAnsi="Times New Roman" w:cs="Times New Roman"/>
        </w:rPr>
        <w:t>presence of an</w:t>
      </w:r>
      <w:r w:rsidR="00A401FF">
        <w:rPr>
          <w:rFonts w:ascii="Times New Roman" w:hAnsi="Times New Roman" w:cs="Times New Roman"/>
        </w:rPr>
        <w:t xml:space="preserve"> accountability</w:t>
      </w:r>
      <w:r w:rsidR="00B331CF">
        <w:rPr>
          <w:rFonts w:ascii="Times New Roman" w:hAnsi="Times New Roman" w:cs="Times New Roman"/>
        </w:rPr>
        <w:t xml:space="preserve"> mechanism</w:t>
      </w:r>
      <w:r w:rsidR="00A401FF">
        <w:rPr>
          <w:rFonts w:ascii="Times New Roman" w:hAnsi="Times New Roman" w:cs="Times New Roman"/>
        </w:rPr>
        <w:t xml:space="preserve">. </w:t>
      </w:r>
      <w:r w:rsidR="00ED190D">
        <w:rPr>
          <w:rFonts w:ascii="Times New Roman" w:hAnsi="Times New Roman" w:cs="Times New Roman"/>
        </w:rPr>
        <w:t>While not a common practice until now, a</w:t>
      </w:r>
      <w:r w:rsidR="00C51998">
        <w:rPr>
          <w:rFonts w:ascii="Times New Roman" w:hAnsi="Times New Roman" w:cs="Times New Roman"/>
        </w:rPr>
        <w:t>ny behavioral and clinical research study that involves behavior</w:t>
      </w:r>
      <w:r w:rsidR="00ED190D">
        <w:rPr>
          <w:rFonts w:ascii="Times New Roman" w:hAnsi="Times New Roman" w:cs="Times New Roman"/>
        </w:rPr>
        <w:t xml:space="preserve">al or clinical measure that may be affected by subjects’ varying degree of adherence should consider </w:t>
      </w:r>
      <w:r w:rsidR="003F2CD2">
        <w:rPr>
          <w:rFonts w:ascii="Times New Roman" w:hAnsi="Times New Roman" w:cs="Times New Roman"/>
        </w:rPr>
        <w:t>incorporation of</w:t>
      </w:r>
      <w:r w:rsidR="00ED190D">
        <w:rPr>
          <w:rFonts w:ascii="Times New Roman" w:hAnsi="Times New Roman" w:cs="Times New Roman"/>
        </w:rPr>
        <w:t xml:space="preserve"> accountability as a factor</w:t>
      </w:r>
      <w:r w:rsidR="00ED190D" w:rsidRPr="00ED190D">
        <w:rPr>
          <w:rFonts w:ascii="Times New Roman" w:hAnsi="Times New Roman" w:cs="Times New Roman"/>
        </w:rPr>
        <w:t xml:space="preserve"> </w:t>
      </w:r>
      <w:r w:rsidR="00ED190D">
        <w:rPr>
          <w:rFonts w:ascii="Times New Roman" w:hAnsi="Times New Roman" w:cs="Times New Roman"/>
        </w:rPr>
        <w:t>(</w:t>
      </w:r>
      <w:proofErr w:type="spellStart"/>
      <w:r w:rsidR="00ED190D">
        <w:rPr>
          <w:rFonts w:ascii="Times New Roman" w:hAnsi="Times New Roman" w:cs="Times New Roman"/>
        </w:rPr>
        <w:t>Oussedik</w:t>
      </w:r>
      <w:proofErr w:type="spellEnd"/>
      <w:r w:rsidR="00ED190D">
        <w:rPr>
          <w:rFonts w:ascii="Times New Roman" w:hAnsi="Times New Roman" w:cs="Times New Roman"/>
        </w:rPr>
        <w:t xml:space="preserve"> et al, 2017). </w:t>
      </w:r>
      <w:r w:rsidR="00CF3ED4">
        <w:rPr>
          <w:rFonts w:ascii="Times New Roman" w:hAnsi="Times New Roman" w:cs="Times New Roman"/>
        </w:rPr>
        <w:t xml:space="preserve">In a double-blind randomized controlled study, Yentzer et </w:t>
      </w:r>
      <w:r w:rsidR="00C57F50">
        <w:rPr>
          <w:rFonts w:ascii="Times New Roman" w:hAnsi="Times New Roman" w:cs="Times New Roman"/>
        </w:rPr>
        <w:t>al (</w:t>
      </w:r>
      <w:r w:rsidR="00CF3ED4">
        <w:rPr>
          <w:rFonts w:ascii="Times New Roman" w:hAnsi="Times New Roman" w:cs="Times New Roman"/>
        </w:rPr>
        <w:t xml:space="preserve">2011) found that the </w:t>
      </w:r>
      <w:r w:rsidR="001B285D">
        <w:rPr>
          <w:rFonts w:ascii="Times New Roman" w:hAnsi="Times New Roman" w:cs="Times New Roman"/>
        </w:rPr>
        <w:t>introduction</w:t>
      </w:r>
      <w:r w:rsidR="00CF3ED4">
        <w:rPr>
          <w:rFonts w:ascii="Times New Roman" w:hAnsi="Times New Roman" w:cs="Times New Roman"/>
        </w:rPr>
        <w:t xml:space="preserve"> of a weekly internet</w:t>
      </w:r>
      <w:r w:rsidR="005F33B3">
        <w:rPr>
          <w:rFonts w:ascii="Times New Roman" w:hAnsi="Times New Roman" w:cs="Times New Roman"/>
        </w:rPr>
        <w:t xml:space="preserve"> survey sent via email assessing the use and outcomes of a dermatological prescription (topical agents to treat acne) in adolescents significantly and positively impacted how well they adhered to the prescription.</w:t>
      </w:r>
      <w:r w:rsidR="003F687B">
        <w:rPr>
          <w:rFonts w:ascii="Times New Roman" w:hAnsi="Times New Roman" w:cs="Times New Roman"/>
        </w:rPr>
        <w:t xml:space="preserve"> Likewise, Dailey et al (2018) found that having a ‘weight-loss buddy’ to support in the process influenced the weight loss outcomes from a 15-weeks long weight-loss program</w:t>
      </w:r>
      <w:r w:rsidR="0072615A" w:rsidRPr="00127483">
        <w:rPr>
          <w:rFonts w:ascii="Times New Roman" w:hAnsi="Times New Roman" w:cs="Times New Roman"/>
        </w:rPr>
        <w:t>.</w:t>
      </w:r>
    </w:p>
    <w:p w14:paraId="715280ED" w14:textId="2C02901E" w:rsidR="001B285D" w:rsidRDefault="0072615A" w:rsidP="0083392C">
      <w:pPr>
        <w:rPr>
          <w:rFonts w:ascii="Times New Roman" w:hAnsi="Times New Roman" w:cs="Times New Roman"/>
        </w:rPr>
      </w:pPr>
      <w:r w:rsidRPr="00127483">
        <w:rPr>
          <w:rFonts w:ascii="Times New Roman" w:hAnsi="Times New Roman" w:cs="Times New Roman"/>
        </w:rPr>
        <w:t xml:space="preserve"> </w:t>
      </w:r>
      <w:proofErr w:type="spellStart"/>
      <w:r w:rsidRPr="00127483">
        <w:rPr>
          <w:rFonts w:ascii="Times New Roman" w:hAnsi="Times New Roman" w:cs="Times New Roman"/>
        </w:rPr>
        <w:t>Kambolis</w:t>
      </w:r>
      <w:proofErr w:type="spellEnd"/>
      <w:r w:rsidRPr="00127483">
        <w:rPr>
          <w:rFonts w:ascii="Times New Roman" w:hAnsi="Times New Roman" w:cs="Times New Roman"/>
        </w:rPr>
        <w:t xml:space="preserve"> (2017) identified three predictors of success of a </w:t>
      </w:r>
      <w:r>
        <w:rPr>
          <w:rFonts w:ascii="Times New Roman" w:hAnsi="Times New Roman" w:cs="Times New Roman"/>
        </w:rPr>
        <w:t xml:space="preserve">mindfulness </w:t>
      </w:r>
      <w:r w:rsidRPr="00127483">
        <w:rPr>
          <w:rFonts w:ascii="Times New Roman" w:hAnsi="Times New Roman" w:cs="Times New Roman"/>
        </w:rPr>
        <w:t>meditation program, namely (</w:t>
      </w:r>
      <w:proofErr w:type="spellStart"/>
      <w:r w:rsidRPr="00127483">
        <w:rPr>
          <w:rFonts w:ascii="Times New Roman" w:hAnsi="Times New Roman" w:cs="Times New Roman"/>
        </w:rPr>
        <w:t>i</w:t>
      </w:r>
      <w:proofErr w:type="spellEnd"/>
      <w:r w:rsidRPr="00127483">
        <w:rPr>
          <w:rFonts w:ascii="Times New Roman" w:hAnsi="Times New Roman" w:cs="Times New Roman"/>
        </w:rPr>
        <w:t xml:space="preserve">) lived experiences of the meditator (ii) personality of the meditator (iii) consistency of the practice. </w:t>
      </w:r>
      <w:r w:rsidR="001B285D">
        <w:rPr>
          <w:rFonts w:ascii="Times New Roman" w:hAnsi="Times New Roman" w:cs="Times New Roman"/>
        </w:rPr>
        <w:t xml:space="preserve">The present study thus incorporates accountability as a factor along with the use of a mindfulness app in promoting consistency of mindfulness practice, which in turn </w:t>
      </w:r>
      <w:r w:rsidR="00F53F4E">
        <w:rPr>
          <w:rFonts w:ascii="Times New Roman" w:hAnsi="Times New Roman" w:cs="Times New Roman"/>
        </w:rPr>
        <w:t xml:space="preserve">is expected to </w:t>
      </w:r>
      <w:r w:rsidR="001B285D">
        <w:rPr>
          <w:rFonts w:ascii="Times New Roman" w:hAnsi="Times New Roman" w:cs="Times New Roman"/>
        </w:rPr>
        <w:t>promote</w:t>
      </w:r>
      <w:r w:rsidR="00F53F4E">
        <w:rPr>
          <w:rFonts w:ascii="Times New Roman" w:hAnsi="Times New Roman" w:cs="Times New Roman"/>
        </w:rPr>
        <w:t xml:space="preserve"> psychological wellbeing. The hypothesis of the study is that the </w:t>
      </w:r>
      <w:r w:rsidR="00F53F4E">
        <w:rPr>
          <w:rFonts w:ascii="Times New Roman" w:hAnsi="Times New Roman" w:cs="Times New Roman"/>
        </w:rPr>
        <w:lastRenderedPageBreak/>
        <w:t xml:space="preserve">presence of an accountability mechanism and the use of a mindfulness app both facilitate the consistency in mindfulness practice which should be positively correlated with psychological wellbeing. If the hypothesis is true, then we should expect the main effects of both accountability and app use as well as their interaction on consistency in mindfulness practice. In addition, those who are high on consistency in mindfulness practice should also measure high on the state mindfulness measure and the psychological wellbeing measure. </w:t>
      </w:r>
    </w:p>
    <w:p w14:paraId="795F97E0" w14:textId="51C842AC" w:rsidR="00A824F9" w:rsidRDefault="00A824F9" w:rsidP="0083392C">
      <w:pPr>
        <w:rPr>
          <w:rFonts w:ascii="Times New Roman" w:hAnsi="Times New Roman" w:cs="Times New Roman"/>
        </w:rPr>
      </w:pPr>
    </w:p>
    <w:p w14:paraId="016D4A90" w14:textId="48C77AFF" w:rsidR="001B285D" w:rsidRDefault="001B285D" w:rsidP="0083392C">
      <w:pPr>
        <w:ind w:firstLine="0"/>
        <w:rPr>
          <w:rFonts w:ascii="Times New Roman" w:hAnsi="Times New Roman" w:cs="Times New Roman"/>
        </w:rPr>
      </w:pPr>
    </w:p>
    <w:p w14:paraId="27C66506" w14:textId="261C2D33" w:rsidR="003F2CD2" w:rsidRPr="003F2CD2" w:rsidRDefault="003F2CD2" w:rsidP="0083392C">
      <w:pPr>
        <w:ind w:firstLine="0"/>
        <w:rPr>
          <w:rFonts w:ascii="Times New Roman" w:hAnsi="Times New Roman" w:cs="Times New Roman"/>
          <w:b/>
          <w:bCs/>
        </w:rPr>
      </w:pPr>
      <w:r w:rsidRPr="003F2CD2">
        <w:rPr>
          <w:rFonts w:ascii="Times New Roman" w:hAnsi="Times New Roman" w:cs="Times New Roman"/>
          <w:b/>
          <w:bCs/>
        </w:rPr>
        <w:t>Methods</w:t>
      </w:r>
    </w:p>
    <w:p w14:paraId="10494846" w14:textId="3F6F95D1" w:rsidR="00155073" w:rsidRDefault="001C6628" w:rsidP="0083392C">
      <w:pPr>
        <w:rPr>
          <w:rFonts w:ascii="Times New Roman" w:hAnsi="Times New Roman" w:cs="Times New Roman"/>
        </w:rPr>
      </w:pPr>
      <w:r>
        <w:rPr>
          <w:rFonts w:ascii="Times New Roman" w:hAnsi="Times New Roman" w:cs="Times New Roman"/>
        </w:rPr>
        <w:t xml:space="preserve">The study is a </w:t>
      </w:r>
      <w:r w:rsidRPr="001C6628">
        <w:rPr>
          <w:rFonts w:ascii="Times New Roman" w:hAnsi="Times New Roman" w:cs="Times New Roman"/>
        </w:rPr>
        <w:t>2×2</w:t>
      </w:r>
      <w:r>
        <w:rPr>
          <w:rFonts w:ascii="Times New Roman" w:hAnsi="Times New Roman" w:cs="Times New Roman"/>
        </w:rPr>
        <w:t xml:space="preserve"> factorial between</w:t>
      </w:r>
      <w:r w:rsidR="00053E9D">
        <w:rPr>
          <w:rFonts w:ascii="Times New Roman" w:hAnsi="Times New Roman" w:cs="Times New Roman"/>
        </w:rPr>
        <w:t>-</w:t>
      </w:r>
      <w:r>
        <w:rPr>
          <w:rFonts w:ascii="Times New Roman" w:hAnsi="Times New Roman" w:cs="Times New Roman"/>
        </w:rPr>
        <w:t>subjects design with two independent variables</w:t>
      </w:r>
      <w:r w:rsidR="00053E9D" w:rsidRPr="00053E9D">
        <w:rPr>
          <w:rFonts w:ascii="Times New Roman" w:hAnsi="Times New Roman" w:cs="Times New Roman"/>
        </w:rPr>
        <w:t xml:space="preserve"> </w:t>
      </w:r>
      <w:r w:rsidR="00053E9D">
        <w:rPr>
          <w:rFonts w:ascii="Times New Roman" w:hAnsi="Times New Roman" w:cs="Times New Roman"/>
        </w:rPr>
        <w:t>each with two levels, namely Accountability Mechanism (present and absent) and App use (Mindfulness app used and not used)</w:t>
      </w:r>
      <w:r>
        <w:rPr>
          <w:rFonts w:ascii="Times New Roman" w:hAnsi="Times New Roman" w:cs="Times New Roman"/>
        </w:rPr>
        <w:t xml:space="preserve">. </w:t>
      </w:r>
      <w:r w:rsidR="00053E9D">
        <w:rPr>
          <w:rFonts w:ascii="Times New Roman" w:hAnsi="Times New Roman" w:cs="Times New Roman"/>
        </w:rPr>
        <w:t xml:space="preserve">Participants will therefore be randomly assigned to one of the four conditions (also represented on </w:t>
      </w:r>
      <w:r w:rsidR="00053E9D" w:rsidRPr="00053E9D">
        <w:rPr>
          <w:rFonts w:ascii="Times New Roman" w:hAnsi="Times New Roman" w:cs="Times New Roman"/>
          <w:i/>
          <w:iCs/>
        </w:rPr>
        <w:t>table 1</w:t>
      </w:r>
      <w:r w:rsidR="00053E9D">
        <w:rPr>
          <w:rFonts w:ascii="Times New Roman" w:hAnsi="Times New Roman" w:cs="Times New Roman"/>
        </w:rPr>
        <w:t xml:space="preserve">): </w:t>
      </w:r>
      <w:r w:rsidR="00053E9D" w:rsidRPr="00127483">
        <w:rPr>
          <w:rFonts w:ascii="Times New Roman" w:hAnsi="Times New Roman" w:cs="Times New Roman"/>
        </w:rPr>
        <w:t>(a) Accountability Mechanism present+ Mindfulness App Use (b) Accountability Mechanism Present but no Mindfulness App used (c) Mindfulness App used but no Accountability Mechanism (d) Neither Accountability Mechanism nor Mindfulness App used.</w:t>
      </w:r>
      <w:r w:rsidR="00053E9D">
        <w:rPr>
          <w:rFonts w:ascii="Times New Roman" w:hAnsi="Times New Roman" w:cs="Times New Roman"/>
        </w:rPr>
        <w:t xml:space="preserve"> </w:t>
      </w:r>
      <w:r w:rsidR="00053E9D" w:rsidRPr="00127483">
        <w:rPr>
          <w:rFonts w:ascii="Times New Roman" w:hAnsi="Times New Roman" w:cs="Times New Roman"/>
        </w:rPr>
        <w:t>The accountability mechanism used for this study could be called ‘interpersonal accountability’. It requires two participants to be matched to hold each other accountable</w:t>
      </w:r>
      <w:r w:rsidR="003F687B">
        <w:rPr>
          <w:rFonts w:ascii="Times New Roman" w:hAnsi="Times New Roman" w:cs="Times New Roman"/>
        </w:rPr>
        <w:t xml:space="preserve">; the pair thus can </w:t>
      </w:r>
      <w:r w:rsidR="008A781E">
        <w:rPr>
          <w:rFonts w:ascii="Times New Roman" w:hAnsi="Times New Roman" w:cs="Times New Roman"/>
        </w:rPr>
        <w:t>be called</w:t>
      </w:r>
      <w:r w:rsidR="003F687B">
        <w:rPr>
          <w:rFonts w:ascii="Times New Roman" w:hAnsi="Times New Roman" w:cs="Times New Roman"/>
        </w:rPr>
        <w:t xml:space="preserve"> ‘accountability buddies’ (</w:t>
      </w:r>
      <w:r w:rsidR="000A22B2">
        <w:rPr>
          <w:rFonts w:ascii="Times New Roman" w:hAnsi="Times New Roman" w:cs="Times New Roman"/>
        </w:rPr>
        <w:t>Parker-Pope, 2021</w:t>
      </w:r>
      <w:r w:rsidR="00933EC6">
        <w:rPr>
          <w:rFonts w:ascii="Times New Roman" w:hAnsi="Times New Roman" w:cs="Times New Roman"/>
        </w:rPr>
        <w:t>).</w:t>
      </w:r>
      <w:r w:rsidR="00053E9D" w:rsidRPr="00127483">
        <w:rPr>
          <w:rFonts w:ascii="Times New Roman" w:hAnsi="Times New Roman" w:cs="Times New Roman"/>
        </w:rPr>
        <w:t xml:space="preserve"> Participants in ‘Accountability Mechanism’ condition</w:t>
      </w:r>
      <w:r w:rsidR="00053E9D">
        <w:rPr>
          <w:rFonts w:ascii="Times New Roman" w:hAnsi="Times New Roman" w:cs="Times New Roman"/>
        </w:rPr>
        <w:t xml:space="preserve">, </w:t>
      </w:r>
      <w:r w:rsidR="00933EC6">
        <w:rPr>
          <w:rFonts w:ascii="Times New Roman" w:hAnsi="Times New Roman" w:cs="Times New Roman"/>
        </w:rPr>
        <w:t>i.e.,</w:t>
      </w:r>
      <w:r w:rsidR="00053E9D">
        <w:rPr>
          <w:rFonts w:ascii="Times New Roman" w:hAnsi="Times New Roman" w:cs="Times New Roman"/>
        </w:rPr>
        <w:t xml:space="preserve"> one half of the total participants,</w:t>
      </w:r>
      <w:r w:rsidR="00053E9D" w:rsidRPr="00127483">
        <w:rPr>
          <w:rFonts w:ascii="Times New Roman" w:hAnsi="Times New Roman" w:cs="Times New Roman"/>
        </w:rPr>
        <w:t xml:space="preserve"> will be instructed that each member of the matched pair is responsible to hold each other accountable. After each meditation session with or without the app, participants will send a text message to their match with the number suggesting the streak of days</w:t>
      </w:r>
      <w:r w:rsidR="00933EC6">
        <w:rPr>
          <w:rFonts w:ascii="Times New Roman" w:hAnsi="Times New Roman" w:cs="Times New Roman"/>
        </w:rPr>
        <w:t xml:space="preserve"> (Older, 2019)</w:t>
      </w:r>
      <w:r w:rsidR="00053E9D" w:rsidRPr="00127483">
        <w:rPr>
          <w:rFonts w:ascii="Times New Roman" w:hAnsi="Times New Roman" w:cs="Times New Roman"/>
        </w:rPr>
        <w:t>. For day 1, it will be ‘1</w:t>
      </w:r>
      <w:r w:rsidR="00933EC6" w:rsidRPr="00127483">
        <w:rPr>
          <w:rFonts w:ascii="Segoe UI Emoji" w:hAnsi="Segoe UI Emoji" w:cs="Segoe UI Emoji"/>
        </w:rPr>
        <w:t>👍</w:t>
      </w:r>
      <w:r w:rsidR="00933EC6" w:rsidRPr="00127483">
        <w:rPr>
          <w:rFonts w:ascii="Times New Roman" w:hAnsi="Times New Roman" w:cs="Times New Roman"/>
        </w:rPr>
        <w:t>’</w:t>
      </w:r>
      <w:r w:rsidR="003F687B">
        <w:rPr>
          <w:rFonts w:ascii="Times New Roman" w:hAnsi="Times New Roman" w:cs="Times New Roman"/>
        </w:rPr>
        <w:t>; for day 2, it will be ‘2</w:t>
      </w:r>
      <w:r w:rsidR="003F687B" w:rsidRPr="00127483">
        <w:rPr>
          <w:rFonts w:ascii="Segoe UI Emoji" w:hAnsi="Segoe UI Emoji" w:cs="Segoe UI Emoji"/>
        </w:rPr>
        <w:t>👍</w:t>
      </w:r>
      <w:r w:rsidR="003F687B">
        <w:rPr>
          <w:rFonts w:ascii="Times New Roman" w:hAnsi="Times New Roman" w:cs="Times New Roman"/>
        </w:rPr>
        <w:t xml:space="preserve">’, and so on. The purpose of this arrangement is to nudge each </w:t>
      </w:r>
      <w:r w:rsidR="003F687B">
        <w:rPr>
          <w:rFonts w:ascii="Times New Roman" w:hAnsi="Times New Roman" w:cs="Times New Roman"/>
        </w:rPr>
        <w:lastRenderedPageBreak/>
        <w:t>other to engage in at least 10 minutes of the mindfulness meditation practice</w:t>
      </w:r>
      <w:r w:rsidR="00933EC6">
        <w:rPr>
          <w:rFonts w:ascii="Times New Roman" w:hAnsi="Times New Roman" w:cs="Times New Roman"/>
        </w:rPr>
        <w:t xml:space="preserve">. </w:t>
      </w:r>
      <w:r w:rsidR="00933EC6" w:rsidRPr="00127483">
        <w:rPr>
          <w:rFonts w:ascii="Times New Roman" w:hAnsi="Times New Roman" w:cs="Times New Roman"/>
        </w:rPr>
        <w:t xml:space="preserve">Participants in ‘No Accountability Mechanism’ will not have such mechanism in place. They will be asked to track the consistency of practice, but no further arrangement will be provided.  </w:t>
      </w:r>
      <w:r w:rsidR="00933EC6" w:rsidRPr="00933EC6">
        <w:rPr>
          <w:rFonts w:ascii="Times New Roman" w:hAnsi="Times New Roman" w:cs="Times New Roman"/>
        </w:rPr>
        <w:t xml:space="preserve">For “Mindfulness App used” condition, participants will be given subscription to one of the apps: either Calm or Headspace. They will be asked to download the app and use it for </w:t>
      </w:r>
      <w:r w:rsidR="00933EC6">
        <w:rPr>
          <w:rFonts w:ascii="Times New Roman" w:hAnsi="Times New Roman" w:cs="Times New Roman"/>
        </w:rPr>
        <w:t>daily mindfulness</w:t>
      </w:r>
      <w:r w:rsidR="00933EC6" w:rsidRPr="00933EC6">
        <w:rPr>
          <w:rFonts w:ascii="Times New Roman" w:hAnsi="Times New Roman" w:cs="Times New Roman"/>
        </w:rPr>
        <w:t xml:space="preserve"> meditation </w:t>
      </w:r>
      <w:r w:rsidR="00933EC6">
        <w:rPr>
          <w:rFonts w:ascii="Times New Roman" w:hAnsi="Times New Roman" w:cs="Times New Roman"/>
        </w:rPr>
        <w:t>practice</w:t>
      </w:r>
      <w:r w:rsidR="00933EC6" w:rsidRPr="00933EC6">
        <w:rPr>
          <w:rFonts w:ascii="Times New Roman" w:hAnsi="Times New Roman" w:cs="Times New Roman"/>
        </w:rPr>
        <w:t>. Participants in “Mindfulness App not used” conditions will be instructed to engage in meditation daily but no access to the app will be provided.</w:t>
      </w:r>
    </w:p>
    <w:p w14:paraId="02618BF2" w14:textId="43DEBDD3" w:rsidR="00155073" w:rsidRDefault="00155073" w:rsidP="0083392C">
      <w:pPr>
        <w:rPr>
          <w:rFonts w:ascii="Times New Roman" w:hAnsi="Times New Roman" w:cs="Times New Roman"/>
        </w:rPr>
      </w:pPr>
      <w:r>
        <w:rPr>
          <w:rFonts w:ascii="Times New Roman" w:hAnsi="Times New Roman" w:cs="Times New Roman"/>
        </w:rPr>
        <w:t xml:space="preserve">The dependent variable of primary interest is ‘consistency in practice’, which, conceptually, is the measure of how consistently one engages in any type of mindfulness meditation, which can be guided or unguided, with or without the mindfulness app. The mindfulness meditation can include the standard sit-down meditation session as well as its variants such as the ‘body scan’ practice. Operationally, consistency in practice is </w:t>
      </w:r>
      <w:r w:rsidR="008978CC">
        <w:rPr>
          <w:rFonts w:ascii="Times New Roman" w:hAnsi="Times New Roman" w:cs="Times New Roman"/>
        </w:rPr>
        <w:t>the function of the two numbers</w:t>
      </w:r>
      <w:r>
        <w:rPr>
          <w:rFonts w:ascii="Times New Roman" w:hAnsi="Times New Roman" w:cs="Times New Roman"/>
        </w:rPr>
        <w:t>: (</w:t>
      </w:r>
      <w:proofErr w:type="spellStart"/>
      <w:r>
        <w:rPr>
          <w:rFonts w:ascii="Times New Roman" w:hAnsi="Times New Roman" w:cs="Times New Roman"/>
        </w:rPr>
        <w:t>i</w:t>
      </w:r>
      <w:proofErr w:type="spellEnd"/>
      <w:r>
        <w:rPr>
          <w:rFonts w:ascii="Times New Roman" w:hAnsi="Times New Roman" w:cs="Times New Roman"/>
        </w:rPr>
        <w:t xml:space="preserve">) What was the longest streak of days in which at least 10 minutes of mindfulness meditation </w:t>
      </w:r>
      <w:r w:rsidR="008978CC">
        <w:rPr>
          <w:rFonts w:ascii="Times New Roman" w:hAnsi="Times New Roman" w:cs="Times New Roman"/>
        </w:rPr>
        <w:t>was</w:t>
      </w:r>
      <w:r>
        <w:rPr>
          <w:rFonts w:ascii="Times New Roman" w:hAnsi="Times New Roman" w:cs="Times New Roman"/>
        </w:rPr>
        <w:t xml:space="preserve"> practice</w:t>
      </w:r>
      <w:r w:rsidR="008978CC">
        <w:rPr>
          <w:rFonts w:ascii="Times New Roman" w:hAnsi="Times New Roman" w:cs="Times New Roman"/>
        </w:rPr>
        <w:t>d</w:t>
      </w:r>
      <w:r>
        <w:rPr>
          <w:rFonts w:ascii="Times New Roman" w:hAnsi="Times New Roman" w:cs="Times New Roman"/>
        </w:rPr>
        <w:t xml:space="preserve">, and (ii) </w:t>
      </w:r>
      <w:r w:rsidR="008978CC">
        <w:rPr>
          <w:rFonts w:ascii="Times New Roman" w:hAnsi="Times New Roman" w:cs="Times New Roman"/>
        </w:rPr>
        <w:t xml:space="preserve">Out of the 30 days, on how many days such meditation was practiced? The final measure of ‘consistency of practice’ would be obtained by taking an arithmetic mean of these two numbers. While extracting the app usage data would provide an objective, and hence more reliable measure, that is not possible for this study because half of the participants will not be using the app. Therefore, these questions will be included in the post-intervention survey where the participants will furnish these numbers. </w:t>
      </w:r>
    </w:p>
    <w:p w14:paraId="2A327BFF" w14:textId="3AF9326A" w:rsidR="003A4D50" w:rsidRDefault="003A4D50" w:rsidP="0083392C">
      <w:pPr>
        <w:rPr>
          <w:rFonts w:ascii="Times New Roman" w:hAnsi="Times New Roman" w:cs="Times New Roman"/>
        </w:rPr>
      </w:pPr>
      <w:r>
        <w:rPr>
          <w:rFonts w:ascii="Times New Roman" w:hAnsi="Times New Roman" w:cs="Times New Roman"/>
        </w:rPr>
        <w:t>There are two additional dependent variables of secondary interest: (</w:t>
      </w:r>
      <w:proofErr w:type="spellStart"/>
      <w:r>
        <w:rPr>
          <w:rFonts w:ascii="Times New Roman" w:hAnsi="Times New Roman" w:cs="Times New Roman"/>
        </w:rPr>
        <w:t>i</w:t>
      </w:r>
      <w:proofErr w:type="spellEnd"/>
      <w:r>
        <w:rPr>
          <w:rFonts w:ascii="Times New Roman" w:hAnsi="Times New Roman" w:cs="Times New Roman"/>
        </w:rPr>
        <w:t>) mindfulness, which is the measure of how mindful one is, and (ii) psychological wellbeing. For the measure of mindfulness, a</w:t>
      </w:r>
      <w:r w:rsidR="006761A7">
        <w:rPr>
          <w:rFonts w:ascii="Times New Roman" w:hAnsi="Times New Roman" w:cs="Times New Roman"/>
        </w:rPr>
        <w:t xml:space="preserve">n abridged, publicly available version of </w:t>
      </w:r>
      <w:r>
        <w:rPr>
          <w:rFonts w:ascii="Times New Roman" w:hAnsi="Times New Roman" w:cs="Times New Roman"/>
        </w:rPr>
        <w:t xml:space="preserve">Freiburg Mindfulness Inventory (FMI) </w:t>
      </w:r>
      <w:r w:rsidR="006761A7">
        <w:rPr>
          <w:rFonts w:ascii="Times New Roman" w:hAnsi="Times New Roman" w:cs="Times New Roman"/>
        </w:rPr>
        <w:t>will be administered (Walach et al, 2006). It</w:t>
      </w:r>
      <w:r w:rsidR="00305879">
        <w:rPr>
          <w:rFonts w:ascii="Times New Roman" w:hAnsi="Times New Roman" w:cs="Times New Roman"/>
        </w:rPr>
        <w:t xml:space="preserve"> i</w:t>
      </w:r>
      <w:r w:rsidR="006761A7">
        <w:rPr>
          <w:rFonts w:ascii="Times New Roman" w:hAnsi="Times New Roman" w:cs="Times New Roman"/>
        </w:rPr>
        <w:t xml:space="preserve">s a 14-items self-report questionnaire with four </w:t>
      </w:r>
      <w:r w:rsidR="006761A7">
        <w:rPr>
          <w:rFonts w:ascii="Times New Roman" w:hAnsi="Times New Roman" w:cs="Times New Roman"/>
        </w:rPr>
        <w:lastRenderedPageBreak/>
        <w:t>levels response scale for each item (1=rarely, 2=occasionally, 3=</w:t>
      </w:r>
      <w:proofErr w:type="gramStart"/>
      <w:r w:rsidR="006761A7">
        <w:rPr>
          <w:rFonts w:ascii="Times New Roman" w:hAnsi="Times New Roman" w:cs="Times New Roman"/>
        </w:rPr>
        <w:t>fairly often</w:t>
      </w:r>
      <w:proofErr w:type="gramEnd"/>
      <w:r w:rsidR="006761A7">
        <w:rPr>
          <w:rFonts w:ascii="Times New Roman" w:hAnsi="Times New Roman" w:cs="Times New Roman"/>
        </w:rPr>
        <w:t xml:space="preserve">, 4=almost always). The total score is obtained by a simple sum of scores over 14 items. Higher scores indicate higher level of the mindfulness trait. For the measure of psychological wellbeing, an </w:t>
      </w:r>
      <w:r w:rsidR="00305879">
        <w:rPr>
          <w:rFonts w:ascii="Times New Roman" w:hAnsi="Times New Roman" w:cs="Times New Roman"/>
        </w:rPr>
        <w:t>abridged, publicly</w:t>
      </w:r>
      <w:r w:rsidR="006761A7">
        <w:rPr>
          <w:rFonts w:ascii="Times New Roman" w:hAnsi="Times New Roman" w:cs="Times New Roman"/>
        </w:rPr>
        <w:t xml:space="preserve"> available version of Psychological Wellbeing Scale (PWS) will be administered (Ryff,</w:t>
      </w:r>
      <w:r w:rsidR="00305879">
        <w:rPr>
          <w:rFonts w:ascii="Times New Roman" w:hAnsi="Times New Roman" w:cs="Times New Roman"/>
        </w:rPr>
        <w:t xml:space="preserve"> 1995). It is an 18-items self-report questionnaire with seven levels response scale for each item (1=strongly agree, 2=somewhat agree, 3=a little agree, 4=neither agree nor disagree, 5=a little disagree, 6=somewhat disagree, 7=strongly disagree). The total score is obtained by simple sum of scores over the 18 items after reverse coding some of the items. The rationale for collecting the FMI and the PWS measures is that ‘consistency in practice’ is not typically the end objective of a mindfulness practice. The end objective of a mindfulness practice is usually to be more mindful and to experience an improvement in the overall psychological wellbeing, even though practitioners might have more specified goals such to </w:t>
      </w:r>
      <w:r w:rsidR="005C1EE9">
        <w:rPr>
          <w:rFonts w:ascii="Times New Roman" w:hAnsi="Times New Roman" w:cs="Times New Roman"/>
        </w:rPr>
        <w:t xml:space="preserve">have better mental clarity or focus. The empirical evidence (or the lack thereof) of salubrious effects of a consistent mindfulness practice obtained from this study will add to the mindfulness literature from the perspectives that are usually, and unfairly, overlooked: the </w:t>
      </w:r>
      <w:r w:rsidR="00DE4BF8">
        <w:rPr>
          <w:rFonts w:ascii="Times New Roman" w:hAnsi="Times New Roman" w:cs="Times New Roman"/>
        </w:rPr>
        <w:t xml:space="preserve">interactive </w:t>
      </w:r>
      <w:r w:rsidR="005C1EE9">
        <w:rPr>
          <w:rFonts w:ascii="Times New Roman" w:hAnsi="Times New Roman" w:cs="Times New Roman"/>
        </w:rPr>
        <w:t xml:space="preserve">perspectives of accountability, smartphone application, </w:t>
      </w:r>
      <w:r w:rsidR="00DE4BF8">
        <w:rPr>
          <w:rFonts w:ascii="Times New Roman" w:hAnsi="Times New Roman" w:cs="Times New Roman"/>
        </w:rPr>
        <w:t xml:space="preserve">and consistency of practice. </w:t>
      </w:r>
    </w:p>
    <w:p w14:paraId="4EE7CBC9" w14:textId="68D2A5FC" w:rsidR="00DE4BF8" w:rsidRDefault="00DE4BF8" w:rsidP="0083392C">
      <w:pPr>
        <w:rPr>
          <w:rFonts w:ascii="Times New Roman" w:hAnsi="Times New Roman" w:cs="Times New Roman"/>
        </w:rPr>
      </w:pPr>
      <w:r>
        <w:rPr>
          <w:rFonts w:ascii="Times New Roman" w:hAnsi="Times New Roman" w:cs="Times New Roman"/>
        </w:rPr>
        <w:t>The experiment will last for a month. Since the experiment requires participant to commit to the practice for an entire month, a participant screening will be implemented to ensure that they demonstrate some degree of interest in mindfulness are ready to commit for a month. The initial solicitation will involve contacting people from the mindfulness-related online or social media forums. Using web scraping packages such as ‘</w:t>
      </w:r>
      <w:proofErr w:type="spellStart"/>
      <w:r>
        <w:rPr>
          <w:rFonts w:ascii="Times New Roman" w:hAnsi="Times New Roman" w:cs="Times New Roman"/>
        </w:rPr>
        <w:t>tweetr</w:t>
      </w:r>
      <w:proofErr w:type="spellEnd"/>
      <w:r>
        <w:rPr>
          <w:rFonts w:ascii="Times New Roman" w:hAnsi="Times New Roman" w:cs="Times New Roman"/>
        </w:rPr>
        <w:t xml:space="preserve">’ of R statistical software, contact information of potential participants will be collected. A meta-analysis of </w:t>
      </w:r>
      <w:r w:rsidRPr="00DE4BF8">
        <w:rPr>
          <w:rFonts w:ascii="Times New Roman" w:hAnsi="Times New Roman" w:cs="Times New Roman"/>
        </w:rPr>
        <w:t>mindfulness research by Eberth</w:t>
      </w:r>
      <w:r>
        <w:rPr>
          <w:rFonts w:ascii="Times New Roman" w:hAnsi="Times New Roman" w:cs="Times New Roman"/>
        </w:rPr>
        <w:t xml:space="preserve"> </w:t>
      </w:r>
      <w:r w:rsidRPr="00DE4BF8">
        <w:rPr>
          <w:rFonts w:ascii="Times New Roman" w:hAnsi="Times New Roman" w:cs="Times New Roman"/>
        </w:rPr>
        <w:t xml:space="preserve">(2012) found an average effect size of r=0.27 reported across 39 mindfulness research </w:t>
      </w:r>
      <w:r w:rsidRPr="00DE4BF8">
        <w:rPr>
          <w:rFonts w:ascii="Times New Roman" w:hAnsi="Times New Roman" w:cs="Times New Roman"/>
        </w:rPr>
        <w:lastRenderedPageBreak/>
        <w:t xml:space="preserve">articles published in various journals. Taking this as reference for effect size, the number of participants each cell </w:t>
      </w:r>
      <w:r w:rsidR="00E7416B">
        <w:rPr>
          <w:rFonts w:ascii="Times New Roman" w:hAnsi="Times New Roman" w:cs="Times New Roman"/>
        </w:rPr>
        <w:t>is</w:t>
      </w:r>
      <w:r w:rsidRPr="00DE4BF8">
        <w:rPr>
          <w:rFonts w:ascii="Times New Roman" w:hAnsi="Times New Roman" w:cs="Times New Roman"/>
        </w:rPr>
        <w:t xml:space="preserve"> calculated using the ‘</w:t>
      </w:r>
      <w:proofErr w:type="spellStart"/>
      <w:r w:rsidRPr="00DE4BF8">
        <w:rPr>
          <w:rFonts w:ascii="Times New Roman" w:hAnsi="Times New Roman" w:cs="Times New Roman"/>
        </w:rPr>
        <w:t>pwr</w:t>
      </w:r>
      <w:proofErr w:type="spellEnd"/>
      <w:r w:rsidRPr="00DE4BF8">
        <w:rPr>
          <w:rFonts w:ascii="Times New Roman" w:hAnsi="Times New Roman" w:cs="Times New Roman"/>
        </w:rPr>
        <w:t>’ package in R statistical software</w:t>
      </w:r>
      <w:r w:rsidR="00E7416B">
        <w:rPr>
          <w:rFonts w:ascii="Times New Roman" w:hAnsi="Times New Roman" w:cs="Times New Roman"/>
        </w:rPr>
        <w:t>.</w:t>
      </w:r>
      <w:r w:rsidRPr="00DE4BF8">
        <w:rPr>
          <w:rFonts w:ascii="Times New Roman" w:hAnsi="Times New Roman" w:cs="Times New Roman"/>
        </w:rPr>
        <w:t xml:space="preserve"> Given the four cells, 39 participants are required to obtain 80% power at 0.05 significance level. Rounding it off to 40 per cell, the </w:t>
      </w:r>
      <w:r w:rsidR="00E7416B">
        <w:rPr>
          <w:rFonts w:ascii="Times New Roman" w:hAnsi="Times New Roman" w:cs="Times New Roman"/>
        </w:rPr>
        <w:t xml:space="preserve">least </w:t>
      </w:r>
      <w:r w:rsidRPr="00DE4BF8">
        <w:rPr>
          <w:rFonts w:ascii="Times New Roman" w:hAnsi="Times New Roman" w:cs="Times New Roman"/>
        </w:rPr>
        <w:t xml:space="preserve">sample size of 160 </w:t>
      </w:r>
      <w:r w:rsidR="00E7416B">
        <w:rPr>
          <w:rFonts w:ascii="Times New Roman" w:hAnsi="Times New Roman" w:cs="Times New Roman"/>
        </w:rPr>
        <w:t xml:space="preserve">appear appropriate. To account for attrition and unusable responses, a sample size of approximately 200 will be targeted in the actual data collection phase. A demographic diversity in terms of age, race, sex, and education level will be coveted. </w:t>
      </w:r>
      <w:r w:rsidR="004002D7">
        <w:rPr>
          <w:rFonts w:ascii="Times New Roman" w:hAnsi="Times New Roman" w:cs="Times New Roman"/>
        </w:rPr>
        <w:t>While t</w:t>
      </w:r>
      <w:r w:rsidR="00E7416B">
        <w:rPr>
          <w:rFonts w:ascii="Times New Roman" w:hAnsi="Times New Roman" w:cs="Times New Roman"/>
        </w:rPr>
        <w:t>he compensation for the participation will be contingent upon what resources/funds will be availab</w:t>
      </w:r>
      <w:r w:rsidR="004002D7">
        <w:rPr>
          <w:rFonts w:ascii="Times New Roman" w:hAnsi="Times New Roman" w:cs="Times New Roman"/>
        </w:rPr>
        <w:t xml:space="preserve">le when the study is executed, a gift card valued between $20 and $50 and/or the extended access to the app use appears appropriate. </w:t>
      </w:r>
    </w:p>
    <w:p w14:paraId="348CE590" w14:textId="6C48C33C" w:rsidR="00933EC6" w:rsidRDefault="00933EC6" w:rsidP="0083392C">
      <w:pPr>
        <w:rPr>
          <w:rFonts w:ascii="Times New Roman" w:hAnsi="Times New Roman" w:cs="Times New Roman"/>
        </w:rPr>
      </w:pPr>
      <w:r w:rsidRPr="00933EC6">
        <w:rPr>
          <w:rFonts w:ascii="Times New Roman" w:hAnsi="Times New Roman" w:cs="Times New Roman"/>
        </w:rPr>
        <w:t>At the end of one month, participants will</w:t>
      </w:r>
      <w:r w:rsidR="004002D7">
        <w:rPr>
          <w:rFonts w:ascii="Times New Roman" w:hAnsi="Times New Roman" w:cs="Times New Roman"/>
        </w:rPr>
        <w:t xml:space="preserve"> be contacted and sent </w:t>
      </w:r>
      <w:r w:rsidRPr="00933EC6">
        <w:rPr>
          <w:rFonts w:ascii="Times New Roman" w:hAnsi="Times New Roman" w:cs="Times New Roman"/>
        </w:rPr>
        <w:t>a survey</w:t>
      </w:r>
      <w:r w:rsidR="004002D7">
        <w:rPr>
          <w:rFonts w:ascii="Times New Roman" w:hAnsi="Times New Roman" w:cs="Times New Roman"/>
        </w:rPr>
        <w:t xml:space="preserve"> via</w:t>
      </w:r>
      <w:r w:rsidRPr="00933EC6">
        <w:rPr>
          <w:rFonts w:ascii="Times New Roman" w:hAnsi="Times New Roman" w:cs="Times New Roman"/>
        </w:rPr>
        <w:t xml:space="preserve"> </w:t>
      </w:r>
      <w:r w:rsidR="004002D7" w:rsidRPr="00933EC6">
        <w:rPr>
          <w:rFonts w:ascii="Times New Roman" w:hAnsi="Times New Roman" w:cs="Times New Roman"/>
        </w:rPr>
        <w:t>email</w:t>
      </w:r>
      <w:r w:rsidR="004002D7">
        <w:rPr>
          <w:rFonts w:ascii="Times New Roman" w:hAnsi="Times New Roman" w:cs="Times New Roman"/>
        </w:rPr>
        <w:t xml:space="preserve"> and/or text message</w:t>
      </w:r>
      <w:r w:rsidR="004002D7" w:rsidRPr="00933EC6">
        <w:rPr>
          <w:rFonts w:ascii="Times New Roman" w:hAnsi="Times New Roman" w:cs="Times New Roman"/>
        </w:rPr>
        <w:t xml:space="preserve"> </w:t>
      </w:r>
      <w:r w:rsidR="004002D7">
        <w:rPr>
          <w:rFonts w:ascii="Times New Roman" w:hAnsi="Times New Roman" w:cs="Times New Roman"/>
        </w:rPr>
        <w:t>incorporating</w:t>
      </w:r>
      <w:r w:rsidRPr="00933EC6">
        <w:rPr>
          <w:rFonts w:ascii="Times New Roman" w:hAnsi="Times New Roman" w:cs="Times New Roman"/>
        </w:rPr>
        <w:t xml:space="preserve"> the FMI, the PWS, the </w:t>
      </w:r>
      <w:r w:rsidR="004002D7">
        <w:rPr>
          <w:rFonts w:ascii="Times New Roman" w:hAnsi="Times New Roman" w:cs="Times New Roman"/>
        </w:rPr>
        <w:t>consistency of practice</w:t>
      </w:r>
      <w:r w:rsidRPr="00933EC6">
        <w:rPr>
          <w:rFonts w:ascii="Times New Roman" w:hAnsi="Times New Roman" w:cs="Times New Roman"/>
        </w:rPr>
        <w:t xml:space="preserve"> report,</w:t>
      </w:r>
      <w:r w:rsidR="004002D7">
        <w:rPr>
          <w:rFonts w:ascii="Times New Roman" w:hAnsi="Times New Roman" w:cs="Times New Roman"/>
        </w:rPr>
        <w:t xml:space="preserve"> </w:t>
      </w:r>
      <w:r w:rsidRPr="00933EC6">
        <w:rPr>
          <w:rFonts w:ascii="Times New Roman" w:hAnsi="Times New Roman" w:cs="Times New Roman"/>
        </w:rPr>
        <w:t xml:space="preserve">some </w:t>
      </w:r>
      <w:r w:rsidR="004002D7">
        <w:rPr>
          <w:rFonts w:ascii="Times New Roman" w:hAnsi="Times New Roman" w:cs="Times New Roman"/>
        </w:rPr>
        <w:t xml:space="preserve">additional </w:t>
      </w:r>
      <w:r w:rsidRPr="00933EC6">
        <w:rPr>
          <w:rFonts w:ascii="Times New Roman" w:hAnsi="Times New Roman" w:cs="Times New Roman"/>
        </w:rPr>
        <w:t>practice</w:t>
      </w:r>
      <w:r w:rsidR="004002D7">
        <w:rPr>
          <w:rFonts w:ascii="Times New Roman" w:hAnsi="Times New Roman" w:cs="Times New Roman"/>
        </w:rPr>
        <w:t>-</w:t>
      </w:r>
      <w:r w:rsidRPr="00933EC6">
        <w:rPr>
          <w:rFonts w:ascii="Times New Roman" w:hAnsi="Times New Roman" w:cs="Times New Roman"/>
        </w:rPr>
        <w:t>related</w:t>
      </w:r>
      <w:r w:rsidR="004002D7">
        <w:rPr>
          <w:rFonts w:ascii="Times New Roman" w:hAnsi="Times New Roman" w:cs="Times New Roman"/>
        </w:rPr>
        <w:t xml:space="preserve"> questions, </w:t>
      </w:r>
      <w:r w:rsidRPr="00933EC6">
        <w:rPr>
          <w:rFonts w:ascii="Times New Roman" w:hAnsi="Times New Roman" w:cs="Times New Roman"/>
        </w:rPr>
        <w:t xml:space="preserve">and </w:t>
      </w:r>
      <w:r w:rsidR="004002D7">
        <w:rPr>
          <w:rFonts w:ascii="Times New Roman" w:hAnsi="Times New Roman" w:cs="Times New Roman"/>
        </w:rPr>
        <w:t xml:space="preserve">some </w:t>
      </w:r>
      <w:r w:rsidRPr="00933EC6">
        <w:rPr>
          <w:rFonts w:ascii="Times New Roman" w:hAnsi="Times New Roman" w:cs="Times New Roman"/>
        </w:rPr>
        <w:t>demographic questions. After they have completed the questionnaire, they will have access to the debriefing page and the compensation.</w:t>
      </w:r>
      <w:r w:rsidR="004002D7">
        <w:rPr>
          <w:rFonts w:ascii="Times New Roman" w:hAnsi="Times New Roman" w:cs="Times New Roman"/>
        </w:rPr>
        <w:t xml:space="preserve"> </w:t>
      </w:r>
    </w:p>
    <w:p w14:paraId="6B717F37" w14:textId="4847804B" w:rsidR="00053E9D" w:rsidRPr="00127483" w:rsidRDefault="0083392C" w:rsidP="0083392C">
      <w:pPr>
        <w:rPr>
          <w:rFonts w:ascii="Times New Roman" w:hAnsi="Times New Roman" w:cs="Times New Roman"/>
        </w:rPr>
      </w:pPr>
      <w:r w:rsidRPr="00127483">
        <w:rPr>
          <w:rFonts w:ascii="Times New Roman" w:hAnsi="Times New Roman" w:cs="Times New Roman"/>
        </w:rPr>
        <w:t xml:space="preserve">A two-way ANOVA seems appropriate to analyze data </w:t>
      </w:r>
      <w:r>
        <w:rPr>
          <w:rFonts w:ascii="Times New Roman" w:hAnsi="Times New Roman" w:cs="Times New Roman"/>
        </w:rPr>
        <w:t>pertaining to causal relationships and interactions among accountability mechanism, app use, and consistency in practice</w:t>
      </w:r>
      <w:r w:rsidRPr="00127483">
        <w:rPr>
          <w:rFonts w:ascii="Times New Roman" w:hAnsi="Times New Roman" w:cs="Times New Roman"/>
        </w:rPr>
        <w:t>. The WRS2 package in R developed by Mair &amp; Wilcox (2019) supports robust two-way ANOVA</w:t>
      </w:r>
      <w:r w:rsidR="00AE2506">
        <w:rPr>
          <w:rFonts w:ascii="Times New Roman" w:hAnsi="Times New Roman" w:cs="Times New Roman"/>
        </w:rPr>
        <w:t xml:space="preserve"> even when data deviate normal distribution</w:t>
      </w:r>
      <w:r w:rsidRPr="00127483">
        <w:rPr>
          <w:rFonts w:ascii="Times New Roman" w:hAnsi="Times New Roman" w:cs="Times New Roman"/>
        </w:rPr>
        <w:t xml:space="preserve">. The WRS2 package also supports </w:t>
      </w:r>
      <w:r w:rsidR="00AE2506">
        <w:rPr>
          <w:rFonts w:ascii="Times New Roman" w:hAnsi="Times New Roman" w:cs="Times New Roman"/>
        </w:rPr>
        <w:t xml:space="preserve">robust </w:t>
      </w:r>
      <w:r w:rsidRPr="00127483">
        <w:rPr>
          <w:rFonts w:ascii="Times New Roman" w:hAnsi="Times New Roman" w:cs="Times New Roman"/>
        </w:rPr>
        <w:t>correlation analyses required for part 2 of the study</w:t>
      </w:r>
      <w:r>
        <w:rPr>
          <w:rFonts w:ascii="Times New Roman" w:hAnsi="Times New Roman" w:cs="Times New Roman"/>
        </w:rPr>
        <w:t>. The hypotheses and methods details will be preregistered on Open Science Framework (</w:t>
      </w:r>
      <w:hyperlink r:id="rId9" w:history="1">
        <w:r w:rsidRPr="007D4C84">
          <w:rPr>
            <w:rStyle w:val="Hyperlink"/>
            <w:rFonts w:ascii="Times New Roman" w:hAnsi="Times New Roman" w:cs="Times New Roman"/>
          </w:rPr>
          <w:t>https://osf.io/prereg/</w:t>
        </w:r>
      </w:hyperlink>
      <w:r>
        <w:rPr>
          <w:rFonts w:ascii="Times New Roman" w:hAnsi="Times New Roman" w:cs="Times New Roman"/>
        </w:rPr>
        <w:t xml:space="preserve">) when the study is ready to launch. </w:t>
      </w:r>
    </w:p>
    <w:p w14:paraId="101BAD42" w14:textId="7A898CC0" w:rsidR="001B285D" w:rsidRDefault="0083392C" w:rsidP="0083392C">
      <w:pPr>
        <w:ind w:firstLine="0"/>
        <w:rPr>
          <w:rFonts w:ascii="Times New Roman" w:hAnsi="Times New Roman" w:cs="Times New Roman"/>
          <w:b/>
          <w:bCs/>
        </w:rPr>
      </w:pPr>
      <w:r>
        <w:rPr>
          <w:rFonts w:ascii="Times New Roman" w:hAnsi="Times New Roman" w:cs="Times New Roman"/>
          <w:b/>
          <w:bCs/>
        </w:rPr>
        <w:t xml:space="preserve">Results </w:t>
      </w:r>
    </w:p>
    <w:p w14:paraId="3A44DA90" w14:textId="4F85730C" w:rsidR="004E7717" w:rsidRDefault="0083392C" w:rsidP="008E3AF7">
      <w:pPr>
        <w:ind w:firstLine="0"/>
        <w:rPr>
          <w:rFonts w:ascii="Times New Roman" w:hAnsi="Times New Roman" w:cs="Times New Roman"/>
        </w:rPr>
      </w:pPr>
      <w:r>
        <w:rPr>
          <w:rFonts w:ascii="Times New Roman" w:hAnsi="Times New Roman" w:cs="Times New Roman"/>
        </w:rPr>
        <w:lastRenderedPageBreak/>
        <w:t xml:space="preserve">[The results detailed here </w:t>
      </w:r>
      <w:r w:rsidR="00AE2506">
        <w:rPr>
          <w:rFonts w:ascii="Times New Roman" w:hAnsi="Times New Roman" w:cs="Times New Roman"/>
        </w:rPr>
        <w:t>are</w:t>
      </w:r>
      <w:r>
        <w:rPr>
          <w:rFonts w:ascii="Times New Roman" w:hAnsi="Times New Roman" w:cs="Times New Roman"/>
        </w:rPr>
        <w:t xml:space="preserve"> based on the </w:t>
      </w:r>
      <w:r w:rsidR="008E3AF7">
        <w:rPr>
          <w:rFonts w:ascii="Times New Roman" w:hAnsi="Times New Roman" w:cs="Times New Roman"/>
        </w:rPr>
        <w:t xml:space="preserve">simulated data provided by the instructor for the purposes of learning. No actual data collection has taken place for this study as of 5/19/2021 nor the IRB approval obtained.] </w:t>
      </w:r>
    </w:p>
    <w:p w14:paraId="2DCFA528" w14:textId="63BFA7C3" w:rsidR="0066781A" w:rsidRDefault="00152201" w:rsidP="008E3AF7">
      <w:pPr>
        <w:ind w:firstLine="0"/>
        <w:rPr>
          <w:rFonts w:ascii="Times New Roman" w:hAnsi="Times New Roman" w:cs="Times New Roman"/>
        </w:rPr>
      </w:pPr>
      <w:r>
        <w:rPr>
          <w:rFonts w:ascii="Times New Roman" w:hAnsi="Times New Roman" w:cs="Times New Roman"/>
        </w:rPr>
        <w:t xml:space="preserve">The simulated data had a total of 160 observations that were equally divided into the four cells. There were 40 participants who had an accountability buddy and used a mindfulness app; 40 participants who had an accountability buddy but used no mindfulness app, 40 participants who used a mindfulness app but had no accountability buddy, and 40 participants who neither had an accountability buddy nor used a mindfulness app. Ethnicity/race distribution of the participants was as follows: 40 African American, 35 Caucasian, 29 Native American, 30 Asian or Pacific Islander, and 26 Latinx. Gender distribution was 80 female and 80 </w:t>
      </w:r>
      <w:proofErr w:type="gramStart"/>
      <w:r>
        <w:rPr>
          <w:rFonts w:ascii="Times New Roman" w:hAnsi="Times New Roman" w:cs="Times New Roman"/>
        </w:rPr>
        <w:t>male</w:t>
      </w:r>
      <w:proofErr w:type="gramEnd"/>
      <w:r>
        <w:rPr>
          <w:rFonts w:ascii="Times New Roman" w:hAnsi="Times New Roman" w:cs="Times New Roman"/>
        </w:rPr>
        <w:t xml:space="preserve">. </w:t>
      </w:r>
      <w:r w:rsidR="009E5D13">
        <w:rPr>
          <w:rFonts w:ascii="Times New Roman" w:hAnsi="Times New Roman" w:cs="Times New Roman"/>
        </w:rPr>
        <w:t xml:space="preserve">All participants were aged between 18 and 29 inclusive, with an average age of 23.5. </w:t>
      </w:r>
    </w:p>
    <w:p w14:paraId="6D49D26F" w14:textId="2B474555" w:rsidR="004D0C5A" w:rsidRDefault="00AE2506" w:rsidP="008E3AF7">
      <w:pPr>
        <w:ind w:firstLine="0"/>
        <w:rPr>
          <w:rFonts w:ascii="Times New Roman" w:hAnsi="Times New Roman" w:cs="Times New Roman"/>
        </w:rPr>
      </w:pPr>
      <w:r>
        <w:rPr>
          <w:rFonts w:ascii="Times New Roman" w:hAnsi="Times New Roman" w:cs="Times New Roman"/>
        </w:rPr>
        <w:t xml:space="preserve">A robust two-way ANOVA using the WRS2 package in R </w:t>
      </w:r>
      <w:r w:rsidR="009A0C58">
        <w:rPr>
          <w:rFonts w:ascii="Times New Roman" w:hAnsi="Times New Roman" w:cs="Times New Roman"/>
        </w:rPr>
        <w:t>yielded a</w:t>
      </w:r>
      <w:r w:rsidR="00BB198E">
        <w:rPr>
          <w:rFonts w:ascii="Times New Roman" w:hAnsi="Times New Roman" w:cs="Times New Roman"/>
        </w:rPr>
        <w:t xml:space="preserve"> main effect for accountability </w:t>
      </w:r>
      <w:proofErr w:type="gramStart"/>
      <w:r w:rsidR="00BB198E">
        <w:rPr>
          <w:rFonts w:ascii="Times New Roman" w:hAnsi="Times New Roman" w:cs="Times New Roman"/>
        </w:rPr>
        <w:t xml:space="preserve">( </w:t>
      </w:r>
      <w:r w:rsidR="00BB198E">
        <w:rPr>
          <w:rFonts w:ascii="Times New Roman" w:hAnsi="Times New Roman" w:cs="Times New Roman"/>
          <w:i/>
          <w:iCs/>
        </w:rPr>
        <w:t>F</w:t>
      </w:r>
      <w:proofErr w:type="gramEnd"/>
      <w:r w:rsidR="00BB198E">
        <w:rPr>
          <w:rFonts w:ascii="Times New Roman" w:hAnsi="Times New Roman" w:cs="Times New Roman"/>
        </w:rPr>
        <w:t>[</w:t>
      </w:r>
      <w:r w:rsidR="00ED65FC">
        <w:rPr>
          <w:rFonts w:ascii="Times New Roman" w:hAnsi="Times New Roman" w:cs="Times New Roman"/>
        </w:rPr>
        <w:t>1</w:t>
      </w:r>
      <w:r w:rsidR="00BB198E">
        <w:rPr>
          <w:rFonts w:ascii="Times New Roman" w:hAnsi="Times New Roman" w:cs="Times New Roman"/>
        </w:rPr>
        <w:t>, 15</w:t>
      </w:r>
      <w:r w:rsidR="009A0C58">
        <w:rPr>
          <w:rFonts w:ascii="Times New Roman" w:hAnsi="Times New Roman" w:cs="Times New Roman"/>
        </w:rPr>
        <w:t>6</w:t>
      </w:r>
      <w:r w:rsidR="00BB198E">
        <w:rPr>
          <w:rFonts w:ascii="Times New Roman" w:hAnsi="Times New Roman" w:cs="Times New Roman"/>
        </w:rPr>
        <w:t xml:space="preserve">] = 597.62, </w:t>
      </w:r>
      <w:r w:rsidR="00BB198E">
        <w:rPr>
          <w:rFonts w:ascii="Times New Roman" w:hAnsi="Times New Roman" w:cs="Times New Roman"/>
          <w:i/>
          <w:iCs/>
        </w:rPr>
        <w:t xml:space="preserve">p = </w:t>
      </w:r>
      <w:r w:rsidR="00BB198E">
        <w:rPr>
          <w:rFonts w:ascii="Times New Roman" w:hAnsi="Times New Roman" w:cs="Times New Roman"/>
        </w:rPr>
        <w:t>0.001) such that the average consistency score for accountability condition (</w:t>
      </w:r>
      <w:r w:rsidR="00BB198E">
        <w:rPr>
          <w:rFonts w:ascii="Times New Roman" w:hAnsi="Times New Roman" w:cs="Times New Roman"/>
          <w:i/>
          <w:iCs/>
        </w:rPr>
        <w:t xml:space="preserve">M </w:t>
      </w:r>
      <w:r w:rsidR="00BB198E">
        <w:rPr>
          <w:rFonts w:ascii="Times New Roman" w:hAnsi="Times New Roman" w:cs="Times New Roman"/>
        </w:rPr>
        <w:t>=</w:t>
      </w:r>
      <w:r w:rsidR="009A0C58">
        <w:rPr>
          <w:rFonts w:ascii="Times New Roman" w:hAnsi="Times New Roman" w:cs="Times New Roman"/>
        </w:rPr>
        <w:t xml:space="preserve"> 17.73, </w:t>
      </w:r>
      <w:r w:rsidR="009A0C58">
        <w:rPr>
          <w:rFonts w:ascii="Times New Roman" w:hAnsi="Times New Roman" w:cs="Times New Roman"/>
          <w:i/>
          <w:iCs/>
        </w:rPr>
        <w:t xml:space="preserve">SD = </w:t>
      </w:r>
      <w:r w:rsidR="009A0C58">
        <w:rPr>
          <w:rFonts w:ascii="Times New Roman" w:hAnsi="Times New Roman" w:cs="Times New Roman"/>
        </w:rPr>
        <w:t xml:space="preserve">2.6) </w:t>
      </w:r>
      <w:r w:rsidR="00ED65FC">
        <w:rPr>
          <w:rFonts w:ascii="Times New Roman" w:hAnsi="Times New Roman" w:cs="Times New Roman"/>
        </w:rPr>
        <w:t xml:space="preserve">was significantly higher </w:t>
      </w:r>
      <w:r w:rsidR="009A0C58">
        <w:rPr>
          <w:rFonts w:ascii="Times New Roman" w:hAnsi="Times New Roman" w:cs="Times New Roman"/>
        </w:rPr>
        <w:t>than for no accountability condition (</w:t>
      </w:r>
      <w:r w:rsidR="009A0C58">
        <w:rPr>
          <w:rFonts w:ascii="Times New Roman" w:hAnsi="Times New Roman" w:cs="Times New Roman"/>
          <w:i/>
          <w:iCs/>
        </w:rPr>
        <w:t xml:space="preserve">M </w:t>
      </w:r>
      <w:r w:rsidR="009A0C58">
        <w:rPr>
          <w:rFonts w:ascii="Times New Roman" w:hAnsi="Times New Roman" w:cs="Times New Roman"/>
        </w:rPr>
        <w:t xml:space="preserve">= 9.5, </w:t>
      </w:r>
      <w:r w:rsidR="009A0C58">
        <w:rPr>
          <w:rFonts w:ascii="Times New Roman" w:hAnsi="Times New Roman" w:cs="Times New Roman"/>
          <w:i/>
          <w:iCs/>
        </w:rPr>
        <w:t xml:space="preserve">SD = </w:t>
      </w:r>
      <w:r w:rsidR="009A0C58">
        <w:rPr>
          <w:rFonts w:ascii="Times New Roman" w:hAnsi="Times New Roman" w:cs="Times New Roman"/>
        </w:rPr>
        <w:t>2.3). App use also had a main effect</w:t>
      </w:r>
      <w:r w:rsidR="00ED65FC">
        <w:rPr>
          <w:rFonts w:ascii="Times New Roman" w:hAnsi="Times New Roman" w:cs="Times New Roman"/>
        </w:rPr>
        <w:t xml:space="preserve"> </w:t>
      </w:r>
      <w:proofErr w:type="gramStart"/>
      <w:r w:rsidR="00ED65FC">
        <w:rPr>
          <w:rFonts w:ascii="Times New Roman" w:hAnsi="Times New Roman" w:cs="Times New Roman"/>
        </w:rPr>
        <w:t xml:space="preserve">( </w:t>
      </w:r>
      <w:r w:rsidR="00ED65FC">
        <w:rPr>
          <w:rFonts w:ascii="Times New Roman" w:hAnsi="Times New Roman" w:cs="Times New Roman"/>
          <w:i/>
          <w:iCs/>
        </w:rPr>
        <w:t>F</w:t>
      </w:r>
      <w:proofErr w:type="gramEnd"/>
      <w:r w:rsidR="00ED65FC">
        <w:rPr>
          <w:rFonts w:ascii="Times New Roman" w:hAnsi="Times New Roman" w:cs="Times New Roman"/>
        </w:rPr>
        <w:t xml:space="preserve">[1, 156] = 52, </w:t>
      </w:r>
      <w:r w:rsidR="00ED65FC">
        <w:rPr>
          <w:rFonts w:ascii="Times New Roman" w:hAnsi="Times New Roman" w:cs="Times New Roman"/>
          <w:i/>
          <w:iCs/>
        </w:rPr>
        <w:t xml:space="preserve">p = </w:t>
      </w:r>
      <w:r w:rsidR="00ED65FC">
        <w:rPr>
          <w:rFonts w:ascii="Times New Roman" w:hAnsi="Times New Roman" w:cs="Times New Roman"/>
        </w:rPr>
        <w:t>0.001) such that the average consistency score for the app use group (</w:t>
      </w:r>
      <w:r w:rsidR="00ED65FC">
        <w:rPr>
          <w:rFonts w:ascii="Times New Roman" w:hAnsi="Times New Roman" w:cs="Times New Roman"/>
          <w:i/>
          <w:iCs/>
        </w:rPr>
        <w:t xml:space="preserve">M </w:t>
      </w:r>
      <w:r w:rsidR="00ED65FC">
        <w:rPr>
          <w:rFonts w:ascii="Times New Roman" w:hAnsi="Times New Roman" w:cs="Times New Roman"/>
        </w:rPr>
        <w:t xml:space="preserve">= 14.85, </w:t>
      </w:r>
      <w:r w:rsidR="00ED65FC">
        <w:rPr>
          <w:rFonts w:ascii="Times New Roman" w:hAnsi="Times New Roman" w:cs="Times New Roman"/>
          <w:i/>
          <w:iCs/>
        </w:rPr>
        <w:t xml:space="preserve">SD = </w:t>
      </w:r>
      <w:r w:rsidR="00ED65FC">
        <w:rPr>
          <w:rFonts w:ascii="Times New Roman" w:hAnsi="Times New Roman" w:cs="Times New Roman"/>
        </w:rPr>
        <w:t>4.8) was significantly higher than the no app use group (</w:t>
      </w:r>
      <w:r w:rsidR="00ED65FC">
        <w:rPr>
          <w:rFonts w:ascii="Times New Roman" w:hAnsi="Times New Roman" w:cs="Times New Roman"/>
          <w:i/>
          <w:iCs/>
        </w:rPr>
        <w:t xml:space="preserve">M </w:t>
      </w:r>
      <w:r w:rsidR="00ED65FC">
        <w:rPr>
          <w:rFonts w:ascii="Times New Roman" w:hAnsi="Times New Roman" w:cs="Times New Roman"/>
        </w:rPr>
        <w:t xml:space="preserve">= 12.45, </w:t>
      </w:r>
      <w:r w:rsidR="00ED65FC">
        <w:rPr>
          <w:rFonts w:ascii="Times New Roman" w:hAnsi="Times New Roman" w:cs="Times New Roman"/>
          <w:i/>
          <w:iCs/>
        </w:rPr>
        <w:t xml:space="preserve">SD = </w:t>
      </w:r>
      <w:r w:rsidR="00ED65FC">
        <w:rPr>
          <w:rFonts w:ascii="Times New Roman" w:hAnsi="Times New Roman" w:cs="Times New Roman"/>
        </w:rPr>
        <w:t xml:space="preserve">4.3). In addition, an interaction effect of accountability and app use was also significant </w:t>
      </w:r>
      <w:proofErr w:type="gramStart"/>
      <w:r w:rsidR="00ED65FC">
        <w:rPr>
          <w:rFonts w:ascii="Times New Roman" w:hAnsi="Times New Roman" w:cs="Times New Roman"/>
        </w:rPr>
        <w:t xml:space="preserve">( </w:t>
      </w:r>
      <w:r w:rsidR="00ED65FC">
        <w:rPr>
          <w:rFonts w:ascii="Times New Roman" w:hAnsi="Times New Roman" w:cs="Times New Roman"/>
          <w:i/>
          <w:iCs/>
        </w:rPr>
        <w:t>F</w:t>
      </w:r>
      <w:proofErr w:type="gramEnd"/>
      <w:r w:rsidR="00ED65FC">
        <w:rPr>
          <w:rFonts w:ascii="Times New Roman" w:hAnsi="Times New Roman" w:cs="Times New Roman"/>
        </w:rPr>
        <w:t xml:space="preserve">[1, 156] = 6, </w:t>
      </w:r>
      <w:r w:rsidR="00ED65FC">
        <w:rPr>
          <w:rFonts w:ascii="Times New Roman" w:hAnsi="Times New Roman" w:cs="Times New Roman"/>
          <w:i/>
          <w:iCs/>
        </w:rPr>
        <w:t xml:space="preserve">p = </w:t>
      </w:r>
      <w:r w:rsidR="00ED65FC">
        <w:rPr>
          <w:rFonts w:ascii="Times New Roman" w:hAnsi="Times New Roman" w:cs="Times New Roman"/>
        </w:rPr>
        <w:t xml:space="preserve">0.0152) such that the average consistency score was the highest </w:t>
      </w:r>
      <w:r w:rsidR="0066781A">
        <w:rPr>
          <w:rFonts w:ascii="Times New Roman" w:hAnsi="Times New Roman" w:cs="Times New Roman"/>
        </w:rPr>
        <w:t>for the group that had an accountability buddy and used the mindfulness app (</w:t>
      </w:r>
      <w:r w:rsidR="0066781A">
        <w:rPr>
          <w:rFonts w:ascii="Times New Roman" w:hAnsi="Times New Roman" w:cs="Times New Roman"/>
          <w:i/>
          <w:iCs/>
        </w:rPr>
        <w:t xml:space="preserve">M = </w:t>
      </w:r>
      <w:r w:rsidR="0066781A">
        <w:rPr>
          <w:rFonts w:ascii="Times New Roman" w:hAnsi="Times New Roman" w:cs="Times New Roman"/>
        </w:rPr>
        <w:t xml:space="preserve">18.52, </w:t>
      </w:r>
      <w:r w:rsidR="0066781A">
        <w:rPr>
          <w:rFonts w:ascii="Times New Roman" w:hAnsi="Times New Roman" w:cs="Times New Roman"/>
          <w:i/>
          <w:iCs/>
        </w:rPr>
        <w:t>SD</w:t>
      </w:r>
      <w:r w:rsidR="0066781A">
        <w:rPr>
          <w:rFonts w:ascii="Times New Roman" w:hAnsi="Times New Roman" w:cs="Times New Roman"/>
        </w:rPr>
        <w:t xml:space="preserve"> = 2.5) and the lowest for the group that neither had an accountability buddy nor used the mindfulness app. </w:t>
      </w:r>
      <w:r w:rsidR="00D867F7">
        <w:rPr>
          <w:rFonts w:ascii="Times New Roman" w:hAnsi="Times New Roman" w:cs="Times New Roman"/>
        </w:rPr>
        <w:t xml:space="preserve">These findings corroborate the first part of the hypothesis. </w:t>
      </w:r>
    </w:p>
    <w:p w14:paraId="244786B3" w14:textId="4C5279B8" w:rsidR="009E5D13" w:rsidRDefault="009E5D13" w:rsidP="008E3AF7">
      <w:pPr>
        <w:ind w:firstLine="0"/>
        <w:rPr>
          <w:rFonts w:ascii="Times New Roman" w:hAnsi="Times New Roman" w:cs="Times New Roman"/>
        </w:rPr>
      </w:pPr>
      <w:r>
        <w:rPr>
          <w:rFonts w:ascii="Times New Roman" w:hAnsi="Times New Roman" w:cs="Times New Roman"/>
        </w:rPr>
        <w:lastRenderedPageBreak/>
        <w:t>Three robust correlation analyses were run using the WRS2 package in R. The</w:t>
      </w:r>
      <w:r w:rsidR="00D867F7">
        <w:rPr>
          <w:rFonts w:ascii="Times New Roman" w:hAnsi="Times New Roman" w:cs="Times New Roman"/>
        </w:rPr>
        <w:t>re was a strong positive</w:t>
      </w:r>
      <w:r>
        <w:rPr>
          <w:rFonts w:ascii="Times New Roman" w:hAnsi="Times New Roman" w:cs="Times New Roman"/>
        </w:rPr>
        <w:t xml:space="preserve"> correlation between the consistency score and</w:t>
      </w:r>
      <w:r w:rsidR="00D867F7">
        <w:rPr>
          <w:rFonts w:ascii="Times New Roman" w:hAnsi="Times New Roman" w:cs="Times New Roman"/>
        </w:rPr>
        <w:t xml:space="preserve"> the Freiburg Mindfulness </w:t>
      </w:r>
      <w:proofErr w:type="gramStart"/>
      <w:r w:rsidR="00D867F7">
        <w:rPr>
          <w:rFonts w:ascii="Times New Roman" w:hAnsi="Times New Roman" w:cs="Times New Roman"/>
        </w:rPr>
        <w:t>Inventory(</w:t>
      </w:r>
      <w:proofErr w:type="gramEnd"/>
      <w:r w:rsidR="00D867F7">
        <w:rPr>
          <w:rFonts w:ascii="Times New Roman" w:hAnsi="Times New Roman" w:cs="Times New Roman"/>
        </w:rPr>
        <w:t xml:space="preserve">FMI) score, </w:t>
      </w:r>
      <w:r w:rsidR="00D867F7">
        <w:rPr>
          <w:rFonts w:ascii="Times New Roman" w:hAnsi="Times New Roman" w:cs="Times New Roman"/>
          <w:i/>
          <w:iCs/>
        </w:rPr>
        <w:t>r</w:t>
      </w:r>
      <w:r w:rsidR="00D867F7">
        <w:rPr>
          <w:rFonts w:ascii="Times New Roman" w:hAnsi="Times New Roman" w:cs="Times New Roman"/>
        </w:rPr>
        <w:t xml:space="preserve">(158) = 0.89, </w:t>
      </w:r>
      <w:r w:rsidR="00D867F7">
        <w:rPr>
          <w:rFonts w:ascii="Times New Roman" w:hAnsi="Times New Roman" w:cs="Times New Roman"/>
          <w:i/>
          <w:iCs/>
        </w:rPr>
        <w:t xml:space="preserve">p </w:t>
      </w:r>
      <w:r w:rsidR="00D867F7">
        <w:rPr>
          <w:rFonts w:ascii="Times New Roman" w:hAnsi="Times New Roman" w:cs="Times New Roman"/>
        </w:rPr>
        <w:t xml:space="preserve">= 0.001, which supports the second part of the hypothesis. However, a negative correlation was found between the FMI and the Psychological Wellbeing </w:t>
      </w:r>
      <w:proofErr w:type="gramStart"/>
      <w:r w:rsidR="00D867F7">
        <w:rPr>
          <w:rFonts w:ascii="Times New Roman" w:hAnsi="Times New Roman" w:cs="Times New Roman"/>
        </w:rPr>
        <w:t>Scale(</w:t>
      </w:r>
      <w:proofErr w:type="gramEnd"/>
      <w:r w:rsidR="00D867F7">
        <w:rPr>
          <w:rFonts w:ascii="Times New Roman" w:hAnsi="Times New Roman" w:cs="Times New Roman"/>
        </w:rPr>
        <w:t xml:space="preserve">PWS) scores, </w:t>
      </w:r>
      <w:r w:rsidR="00D867F7">
        <w:rPr>
          <w:rFonts w:ascii="Times New Roman" w:hAnsi="Times New Roman" w:cs="Times New Roman"/>
          <w:i/>
          <w:iCs/>
        </w:rPr>
        <w:t xml:space="preserve">r </w:t>
      </w:r>
      <w:r w:rsidR="00D867F7">
        <w:rPr>
          <w:rFonts w:ascii="Times New Roman" w:hAnsi="Times New Roman" w:cs="Times New Roman"/>
        </w:rPr>
        <w:t xml:space="preserve">(158) =  - 0.93, </w:t>
      </w:r>
      <w:r w:rsidR="00D867F7">
        <w:rPr>
          <w:rFonts w:ascii="Times New Roman" w:hAnsi="Times New Roman" w:cs="Times New Roman"/>
          <w:i/>
          <w:iCs/>
        </w:rPr>
        <w:t xml:space="preserve">p </w:t>
      </w:r>
      <w:r w:rsidR="00D867F7">
        <w:rPr>
          <w:rFonts w:ascii="Times New Roman" w:hAnsi="Times New Roman" w:cs="Times New Roman"/>
        </w:rPr>
        <w:t xml:space="preserve">= 0.001, which suggests that those who scored higher in mindfulness experienced lower level of psychological wellbeing, and therefore, is the opposite of the hypothesis. Likewise, a strong negative correlation was found between the PWS score and </w:t>
      </w:r>
      <w:r w:rsidR="00183150">
        <w:rPr>
          <w:rFonts w:ascii="Times New Roman" w:hAnsi="Times New Roman" w:cs="Times New Roman"/>
        </w:rPr>
        <w:t xml:space="preserve">the consistency score, </w:t>
      </w:r>
      <w:r w:rsidR="00183150">
        <w:rPr>
          <w:rFonts w:ascii="Times New Roman" w:hAnsi="Times New Roman" w:cs="Times New Roman"/>
          <w:i/>
          <w:iCs/>
        </w:rPr>
        <w:t xml:space="preserve">r </w:t>
      </w:r>
      <w:r w:rsidR="00183150">
        <w:rPr>
          <w:rFonts w:ascii="Times New Roman" w:hAnsi="Times New Roman" w:cs="Times New Roman"/>
        </w:rPr>
        <w:t xml:space="preserve">(158) = -0.89, </w:t>
      </w:r>
      <w:r w:rsidR="00183150">
        <w:rPr>
          <w:rFonts w:ascii="Times New Roman" w:hAnsi="Times New Roman" w:cs="Times New Roman"/>
          <w:i/>
          <w:iCs/>
        </w:rPr>
        <w:t xml:space="preserve">p = </w:t>
      </w:r>
      <w:r w:rsidR="00183150">
        <w:rPr>
          <w:rFonts w:ascii="Times New Roman" w:hAnsi="Times New Roman" w:cs="Times New Roman"/>
        </w:rPr>
        <w:t xml:space="preserve">0.001, which suggests that those who practiced mindfulness more consistently tended to experience lower level of psychological wellbeing, and thus, is the opposite of the hypothesis. </w:t>
      </w:r>
    </w:p>
    <w:p w14:paraId="13146056" w14:textId="0FC08A94" w:rsidR="00183150" w:rsidRDefault="00183150" w:rsidP="008E3AF7">
      <w:pPr>
        <w:ind w:firstLine="0"/>
        <w:rPr>
          <w:rFonts w:ascii="Times New Roman" w:hAnsi="Times New Roman" w:cs="Times New Roman"/>
        </w:rPr>
      </w:pPr>
    </w:p>
    <w:p w14:paraId="6891003E" w14:textId="7CAC2682" w:rsidR="00183150" w:rsidRDefault="00183150" w:rsidP="008E3AF7">
      <w:pPr>
        <w:ind w:firstLine="0"/>
        <w:rPr>
          <w:rFonts w:ascii="Times New Roman" w:hAnsi="Times New Roman" w:cs="Times New Roman"/>
          <w:b/>
          <w:bCs/>
        </w:rPr>
      </w:pPr>
      <w:r>
        <w:rPr>
          <w:rFonts w:ascii="Times New Roman" w:hAnsi="Times New Roman" w:cs="Times New Roman"/>
          <w:b/>
          <w:bCs/>
        </w:rPr>
        <w:t xml:space="preserve">Discussion </w:t>
      </w:r>
    </w:p>
    <w:p w14:paraId="5F32B190" w14:textId="037FDA23" w:rsidR="00610323" w:rsidRDefault="00CD73DD" w:rsidP="008E3AF7">
      <w:pPr>
        <w:ind w:firstLine="0"/>
      </w:pPr>
      <w:r>
        <w:rPr>
          <w:rFonts w:ascii="Times New Roman" w:hAnsi="Times New Roman" w:cs="Times New Roman"/>
        </w:rPr>
        <w:t>The results based on the simulated data</w:t>
      </w:r>
      <w:r w:rsidR="00C97ED1">
        <w:rPr>
          <w:rFonts w:ascii="Times New Roman" w:hAnsi="Times New Roman" w:cs="Times New Roman"/>
        </w:rPr>
        <w:t xml:space="preserve"> support the first part of the hypothesis, that the presence of an accountability mechanism and the use of a mindfulness app helps people to be more consistent in the mindfulness practice. However, the results reveal troubling trend in relation to the second part of the hypothesis, that consistency in mindfulness practice is positively correlated with both the FMI and PWS measures. While the consistency of practice turned out to be strongly positively correlated with the FMI measure, there was a negative correlation between the FMI and the PSW measure and again a negative correlation between the PWS and the consistency measure. If actual data were to yield this kind of inconsistent results, some serious methodological </w:t>
      </w:r>
      <w:r w:rsidR="00D07DD0">
        <w:rPr>
          <w:rFonts w:ascii="Times New Roman" w:hAnsi="Times New Roman" w:cs="Times New Roman"/>
        </w:rPr>
        <w:t xml:space="preserve">violations would have to be suspected because a large body of literature has firmly established a positive association between mindfulness and psychological wellbeing. Having said that, if these </w:t>
      </w:r>
      <w:r w:rsidR="009F08FF">
        <w:rPr>
          <w:rFonts w:ascii="Times New Roman" w:hAnsi="Times New Roman" w:cs="Times New Roman"/>
        </w:rPr>
        <w:t>antithetical negative</w:t>
      </w:r>
      <w:r w:rsidR="00D07DD0">
        <w:rPr>
          <w:rFonts w:ascii="Times New Roman" w:hAnsi="Times New Roman" w:cs="Times New Roman"/>
        </w:rPr>
        <w:t xml:space="preserve"> correlations were the</w:t>
      </w:r>
      <w:r w:rsidR="00C63FEF">
        <w:rPr>
          <w:rFonts w:ascii="Times New Roman" w:hAnsi="Times New Roman" w:cs="Times New Roman"/>
        </w:rPr>
        <w:t xml:space="preserve"> product of the honest data, it </w:t>
      </w:r>
      <w:r w:rsidR="00C63FEF">
        <w:rPr>
          <w:rFonts w:ascii="Times New Roman" w:hAnsi="Times New Roman" w:cs="Times New Roman"/>
        </w:rPr>
        <w:lastRenderedPageBreak/>
        <w:t xml:space="preserve">would force us to think about potential negative impacts of a mindfulness practice. </w:t>
      </w:r>
      <w:r w:rsidR="009F08FF">
        <w:rPr>
          <w:rFonts w:ascii="Times New Roman" w:hAnsi="Times New Roman" w:cs="Times New Roman"/>
        </w:rPr>
        <w:t>A qualitative study by Lomas et al (2015) sheds light to the dark side of the meditation practice. Participants in the study reported finding meditation frustratingly difficult to learn and practice, encountering troubling emotions and thoughts that they had hard time managing, and exacerbated the pre-existing mental health issues such as depression and anxiety. In some cases, psychotic episodes were attributed to meditation practice. While the original Buddhist texts do provide the details of potentially adverse effects of meditation practices, an active effort to overlook negative effects of meditation appears to have taken hold in the current mindfulness research community</w:t>
      </w:r>
      <w:r w:rsidR="00AE58A2">
        <w:rPr>
          <w:rFonts w:ascii="Times New Roman" w:hAnsi="Times New Roman" w:cs="Times New Roman"/>
        </w:rPr>
        <w:t xml:space="preserve"> (</w:t>
      </w:r>
      <w:proofErr w:type="spellStart"/>
      <w:r w:rsidR="00AE58A2">
        <w:t>Lustyk</w:t>
      </w:r>
      <w:proofErr w:type="spellEnd"/>
      <w:r w:rsidR="00AE58A2">
        <w:t xml:space="preserve"> et al. 2009</w:t>
      </w:r>
      <w:r w:rsidR="00AE58A2">
        <w:t>)</w:t>
      </w:r>
      <w:r w:rsidR="00B31AD0">
        <w:t xml:space="preserve">. </w:t>
      </w:r>
      <w:proofErr w:type="gramStart"/>
      <w:r w:rsidR="00B31AD0">
        <w:t>It’s</w:t>
      </w:r>
      <w:proofErr w:type="gramEnd"/>
      <w:r w:rsidR="00B31AD0">
        <w:t xml:space="preserve"> indeed important to look out for potential negative side effects of a mindfulness intervention an</w:t>
      </w:r>
      <w:r w:rsidR="00FB7CC3">
        <w:t xml:space="preserve">d put in place a screening protocol to those prone harmful effects. </w:t>
      </w:r>
      <w:r w:rsidR="00F743C4">
        <w:t xml:space="preserve">Britton (2019) makes the case that ‘too-much-of-a-good-thing’ effect, which posit that ‘normally positive phenomena reach inflection points at which their effects turn negative’ and is usually represented by an inverted U-shaped curve, also applies on mindfulness and meditation practice. Indeed, the positivity bias in the publication, which is the journals’ general tendency of publishing positive results and ignoring null and negative results, might be playing </w:t>
      </w:r>
      <w:r w:rsidR="000C5E40">
        <w:t xml:space="preserve">some </w:t>
      </w:r>
      <w:r w:rsidR="00F743C4">
        <w:t xml:space="preserve">role in overrepresentation of salutary effects of meditation. </w:t>
      </w:r>
    </w:p>
    <w:p w14:paraId="3F9104AD" w14:textId="4F560427" w:rsidR="006479F9" w:rsidRPr="009F08FF" w:rsidRDefault="00287AA0" w:rsidP="008E3AF7">
      <w:pPr>
        <w:ind w:firstLine="0"/>
        <w:rPr>
          <w:rFonts w:ascii="Times New Roman" w:hAnsi="Times New Roman" w:cs="Times New Roman"/>
        </w:rPr>
      </w:pPr>
      <w:r>
        <w:rPr>
          <w:rFonts w:ascii="Times New Roman" w:hAnsi="Times New Roman" w:cs="Times New Roman"/>
        </w:rPr>
        <w:t xml:space="preserve">If a significant correlation on either direction between the consistency measure and the mindfulness and psychological wellbeing measures were to be upheld by real data, </w:t>
      </w:r>
      <w:r>
        <w:rPr>
          <w:rFonts w:ascii="Times New Roman" w:hAnsi="Times New Roman" w:cs="Times New Roman"/>
        </w:rPr>
        <w:t>it would serve a</w:t>
      </w:r>
      <w:r>
        <w:rPr>
          <w:rFonts w:ascii="Times New Roman" w:hAnsi="Times New Roman" w:cs="Times New Roman"/>
        </w:rPr>
        <w:t xml:space="preserve">s a </w:t>
      </w:r>
      <w:r>
        <w:rPr>
          <w:rFonts w:ascii="Times New Roman" w:hAnsi="Times New Roman" w:cs="Times New Roman"/>
        </w:rPr>
        <w:t>call towards improvement of methodological validity in the mindfulness research</w:t>
      </w:r>
      <w:r>
        <w:rPr>
          <w:rFonts w:ascii="Times New Roman" w:hAnsi="Times New Roman" w:cs="Times New Roman"/>
        </w:rPr>
        <w:t xml:space="preserve"> by incorporating the consistency of practice as a factor in assessment of efficacy of any mindfulness intervention. This need is more glaring given most mindfulness interventions require participants to commit to the practice for a prolonged duration of weeks and months. On the other hand, i</w:t>
      </w:r>
      <w:r w:rsidR="00FB7CC3">
        <w:rPr>
          <w:rFonts w:ascii="Times New Roman" w:hAnsi="Times New Roman" w:cs="Times New Roman"/>
        </w:rPr>
        <w:t>f the main effect of accountability variable were to stand in actual data,</w:t>
      </w:r>
      <w:r>
        <w:rPr>
          <w:rFonts w:ascii="Times New Roman" w:hAnsi="Times New Roman" w:cs="Times New Roman"/>
        </w:rPr>
        <w:t xml:space="preserve"> it would serve as an important </w:t>
      </w:r>
      <w:r>
        <w:rPr>
          <w:rFonts w:ascii="Times New Roman" w:hAnsi="Times New Roman" w:cs="Times New Roman"/>
        </w:rPr>
        <w:lastRenderedPageBreak/>
        <w:t xml:space="preserve">strategy for mindfulness programs, regardless of the mode of delivery, </w:t>
      </w:r>
      <w:proofErr w:type="gramStart"/>
      <w:r>
        <w:rPr>
          <w:rFonts w:ascii="Times New Roman" w:hAnsi="Times New Roman" w:cs="Times New Roman"/>
        </w:rPr>
        <w:t>in order to</w:t>
      </w:r>
      <w:proofErr w:type="gramEnd"/>
      <w:r>
        <w:rPr>
          <w:rFonts w:ascii="Times New Roman" w:hAnsi="Times New Roman" w:cs="Times New Roman"/>
        </w:rPr>
        <w:t xml:space="preserve"> increase their effectiveness. </w:t>
      </w:r>
      <w:r w:rsidR="00B11B6C">
        <w:rPr>
          <w:rFonts w:ascii="Times New Roman" w:hAnsi="Times New Roman" w:cs="Times New Roman"/>
        </w:rPr>
        <w:t>Most mindfulness programs do expect their clients to be consistent in practice and consistency of practice</w:t>
      </w:r>
      <w:r w:rsidR="000C5E40">
        <w:rPr>
          <w:rFonts w:ascii="Times New Roman" w:hAnsi="Times New Roman" w:cs="Times New Roman"/>
        </w:rPr>
        <w:t xml:space="preserve"> (of anything)</w:t>
      </w:r>
      <w:r w:rsidR="00B11B6C">
        <w:rPr>
          <w:rFonts w:ascii="Times New Roman" w:hAnsi="Times New Roman" w:cs="Times New Roman"/>
        </w:rPr>
        <w:t xml:space="preserve"> has been almost universally attributed to optimal outcomes.</w:t>
      </w:r>
      <w:r w:rsidR="000C5E40">
        <w:rPr>
          <w:rFonts w:ascii="Times New Roman" w:hAnsi="Times New Roman" w:cs="Times New Roman"/>
        </w:rPr>
        <w:t xml:space="preserve"> Popular app companies could begin to add features that allowed ‘accountability buddies’ to communicate and hold each other accountable. If the main effect of mindfulness app use as well as the interaction effects were to be retained in actual data, it would bolster the body of evidence that mindfulness apps do help people to practice meditation consistently and effectively. However, a study with accountability mechanism as the sole manipulated variable, preferably with more than two levels, would </w:t>
      </w:r>
      <w:r w:rsidR="00B622AD">
        <w:rPr>
          <w:rFonts w:ascii="Times New Roman" w:hAnsi="Times New Roman" w:cs="Times New Roman"/>
        </w:rPr>
        <w:t xml:space="preserve">speak better to the role of accountability in promoting consistency and impacting outcomes. A future study, therefore, could aim to understand what kind of accountability mechanism is more impactful and what are mechanisms through which such effects are obtained. In the current study, the consistency measure was based on what the participants reported, </w:t>
      </w:r>
      <w:proofErr w:type="gramStart"/>
      <w:r w:rsidR="00B622AD">
        <w:rPr>
          <w:rFonts w:ascii="Times New Roman" w:hAnsi="Times New Roman" w:cs="Times New Roman"/>
        </w:rPr>
        <w:t>which by definition, is</w:t>
      </w:r>
      <w:proofErr w:type="gramEnd"/>
      <w:r w:rsidR="00B622AD">
        <w:rPr>
          <w:rFonts w:ascii="Times New Roman" w:hAnsi="Times New Roman" w:cs="Times New Roman"/>
        </w:rPr>
        <w:t xml:space="preserve"> subject to bias and false memory. Objective tracking of practice consistency was not possible because only one half of the participants were using the app, from which app usage information could be directly extracted, thus increasing the reliability of the measure. The future study with only accountability as a factor would facilitate such objective extraction of meditation behavior. </w:t>
      </w:r>
    </w:p>
    <w:p w14:paraId="4D87F728" w14:textId="7AB719A7" w:rsidR="00610323" w:rsidRPr="000B0852" w:rsidRDefault="000B0852" w:rsidP="008E3AF7">
      <w:pPr>
        <w:ind w:firstLine="0"/>
        <w:rPr>
          <w:rFonts w:ascii="Times New Roman" w:hAnsi="Times New Roman" w:cs="Times New Roman"/>
        </w:rPr>
      </w:pPr>
      <w:r>
        <w:rPr>
          <w:rFonts w:ascii="Times New Roman" w:hAnsi="Times New Roman" w:cs="Times New Roman"/>
        </w:rPr>
        <w:t xml:space="preserve">Having originated in the ancient Buddhist traditions, mindfulness has now taken a path and life of its own, offering something for everyone interested. </w:t>
      </w:r>
      <w:r w:rsidR="0080131E">
        <w:rPr>
          <w:rFonts w:ascii="Times New Roman" w:hAnsi="Times New Roman" w:cs="Times New Roman"/>
        </w:rPr>
        <w:t xml:space="preserve">Hollywood celebrities meditate seeking inner peace; monks meditate seeking enlightenment; athletes meditate to optimize performance. Mindfulness has offered a new paradigm in psychotherapeutic intervention to clinical psychologists and a new line of research to experimental psychologists. As a vast ecosystem consisting of academic research, clinical practice, commercial commodification, and religious </w:t>
      </w:r>
      <w:r w:rsidR="0080131E">
        <w:rPr>
          <w:rFonts w:ascii="Times New Roman" w:hAnsi="Times New Roman" w:cs="Times New Roman"/>
        </w:rPr>
        <w:lastRenderedPageBreak/>
        <w:t xml:space="preserve">and spiritual practice evolves around mindfulness, any mindfulness researcher is faced with the challenges of bringing psychometric soundness and methodological rigor </w:t>
      </w:r>
      <w:r w:rsidR="00ED6E0F">
        <w:rPr>
          <w:rFonts w:ascii="Times New Roman" w:hAnsi="Times New Roman" w:cs="Times New Roman"/>
        </w:rPr>
        <w:t xml:space="preserve">to consolidate a stronger empirical evidence around what I see as a potentially transformational and highly exciting field of research. </w:t>
      </w:r>
    </w:p>
    <w:p w14:paraId="7C94242C" w14:textId="5FA5BF0F" w:rsidR="004D6B86" w:rsidRDefault="004D6B86" w:rsidP="00B622AD">
      <w:pPr>
        <w:ind w:firstLine="0"/>
      </w:pPr>
    </w:p>
    <w:sdt>
      <w:sdtPr>
        <w:rPr>
          <w:rFonts w:asciiTheme="minorHAnsi" w:eastAsiaTheme="minorEastAsia" w:hAnsiTheme="minorHAnsi" w:cstheme="minorBidi"/>
        </w:rPr>
        <w:id w:val="-1096949615"/>
        <w:docPartObj>
          <w:docPartGallery w:val="Bibliographies"/>
          <w:docPartUnique/>
        </w:docPartObj>
      </w:sdtPr>
      <w:sdtEndPr/>
      <w:sdtContent>
        <w:p w14:paraId="5A3C999A" w14:textId="77777777" w:rsidR="00097169" w:rsidRDefault="00097169" w:rsidP="0083392C">
          <w:pPr>
            <w:pStyle w:val="SectionTitle"/>
          </w:pPr>
          <w:r>
            <w:t>References</w:t>
          </w:r>
        </w:p>
        <w:sdt>
          <w:sdtPr>
            <w:id w:val="-573587230"/>
            <w:bibliography/>
          </w:sdtPr>
          <w:sdtEndPr/>
          <w:sdtContent>
            <w:p w14:paraId="499E6567" w14:textId="63C08E8A" w:rsidR="00D014F9" w:rsidRDefault="00081A12" w:rsidP="0083392C">
              <w:pPr>
                <w:pStyle w:val="Bibliography"/>
              </w:pPr>
              <w:r w:rsidRPr="00081A12">
                <w:t xml:space="preserve">Creswell, D., Ryan, R.M., Brown, K.W. (2007). Mindfulness: Theoretical foundations and evidence for its salutary effects. Psychological Inquiry. 18(4):211-237. </w:t>
              </w:r>
              <w:hyperlink r:id="rId10" w:history="1">
                <w:r w:rsidRPr="000D04DF">
                  <w:rPr>
                    <w:rStyle w:val="Hyperlink"/>
                  </w:rPr>
                  <w:t>http://www.jstor.org/stable/20447389</w:t>
                </w:r>
              </w:hyperlink>
              <w:r w:rsidRPr="00081A12">
                <w:t xml:space="preserve"> </w:t>
              </w:r>
              <w:bookmarkStart w:id="0" w:name="_Hlk71619649"/>
            </w:p>
            <w:p w14:paraId="547E6E13" w14:textId="77777777" w:rsidR="0041556F" w:rsidRDefault="0041556F" w:rsidP="0083392C">
              <w:pPr>
                <w:pStyle w:val="Bibliography"/>
                <w:rPr>
                  <w:rStyle w:val="Hyperlink"/>
                  <w:rFonts w:ascii="Times New Roman" w:hAnsi="Times New Roman" w:cs="Times New Roman"/>
                </w:rPr>
              </w:pPr>
              <w:r w:rsidRPr="0077468D">
                <w:rPr>
                  <w:rFonts w:ascii="Times New Roman" w:hAnsi="Times New Roman" w:cs="Times New Roman"/>
                </w:rPr>
                <w:t xml:space="preserve">Kabat-Zinn, J. (2006). Mindfulness-based interventions in context: Past, present, future. </w:t>
              </w:r>
              <w:r w:rsidRPr="0077468D">
                <w:rPr>
                  <w:rFonts w:ascii="Times New Roman" w:hAnsi="Times New Roman" w:cs="Times New Roman"/>
                  <w:i/>
                  <w:iCs/>
                </w:rPr>
                <w:t>Clinical Psychology: Science and Practice. 10(2)</w:t>
              </w:r>
              <w:r w:rsidRPr="0077468D">
                <w:rPr>
                  <w:rFonts w:ascii="Times New Roman" w:hAnsi="Times New Roman" w:cs="Times New Roman"/>
                </w:rPr>
                <w:t xml:space="preserve"> 144-156. </w:t>
              </w:r>
              <w:hyperlink r:id="rId11" w:history="1">
                <w:r w:rsidRPr="0077468D">
                  <w:rPr>
                    <w:rStyle w:val="Hyperlink"/>
                    <w:rFonts w:ascii="Times New Roman" w:hAnsi="Times New Roman" w:cs="Times New Roman"/>
                  </w:rPr>
                  <w:t>https://doi.org/10.1093/clipsy.bpg016 /</w:t>
                </w:r>
              </w:hyperlink>
              <w:r>
                <w:rPr>
                  <w:rStyle w:val="Hyperlink"/>
                  <w:rFonts w:ascii="Times New Roman" w:hAnsi="Times New Roman" w:cs="Times New Roman"/>
                </w:rPr>
                <w:t xml:space="preserve"> </w:t>
              </w:r>
            </w:p>
            <w:p w14:paraId="55170BFF" w14:textId="77777777" w:rsidR="001E495B" w:rsidRDefault="0041556F" w:rsidP="0083392C">
              <w:pPr>
                <w:pStyle w:val="Bibliography"/>
                <w:rPr>
                  <w:rStyle w:val="Hyperlink"/>
                </w:rPr>
              </w:pPr>
              <w:r w:rsidRPr="0041556F">
                <w:t xml:space="preserve">Davidson, R. J. (2010). Empirical explorations of mindfulness: Conceptual and methodological conundrums. Emotion, 10(1), 8–11. </w:t>
              </w:r>
              <w:hyperlink r:id="rId12" w:history="1">
                <w:r w:rsidRPr="00CA304F">
                  <w:rPr>
                    <w:rStyle w:val="Hyperlink"/>
                  </w:rPr>
                  <w:t>https://doi.org/10.1037/a0018480</w:t>
                </w:r>
              </w:hyperlink>
            </w:p>
            <w:p w14:paraId="0BF6BA73" w14:textId="77777777" w:rsidR="00792435" w:rsidRDefault="001E495B" w:rsidP="0083392C">
              <w:pPr>
                <w:pStyle w:val="Bibliography"/>
                <w:rPr>
                  <w:rFonts w:ascii="Times New Roman" w:hAnsi="Times New Roman" w:cs="Times New Roman"/>
                </w:rPr>
              </w:pPr>
              <w:r w:rsidRPr="002A76B6">
                <w:rPr>
                  <w:rFonts w:ascii="Times New Roman" w:hAnsi="Times New Roman" w:cs="Times New Roman"/>
                </w:rPr>
                <w:t>Yang E., Schamber E., Meyer R.M.L., Gold J.I. (2018). Happier healers: randomized controlled trial of mobile mindfulness for stress management. The Journal of Alternative and Complementary Medicine, 24(5), 505-513. doi:10.1089/acm.2015.0301</w:t>
              </w:r>
              <w:r>
                <w:rPr>
                  <w:rFonts w:ascii="Times New Roman" w:hAnsi="Times New Roman" w:cs="Times New Roman"/>
                </w:rPr>
                <w:t xml:space="preserve"> </w:t>
              </w:r>
            </w:p>
            <w:p w14:paraId="6A0FE4CE" w14:textId="77777777" w:rsidR="00792435" w:rsidRDefault="00792435" w:rsidP="0083392C">
              <w:pPr>
                <w:pStyle w:val="Bibliography"/>
                <w:rPr>
                  <w:rStyle w:val="Hyperlink"/>
                  <w:rFonts w:ascii="Times New Roman" w:hAnsi="Times New Roman" w:cs="Times New Roman"/>
                  <w:color w:val="1155CC"/>
                  <w:shd w:val="clear" w:color="auto" w:fill="FFFFFF"/>
                </w:rPr>
              </w:pPr>
              <w:r w:rsidRPr="00F949DA">
                <w:rPr>
                  <w:rFonts w:ascii="Times New Roman" w:hAnsi="Times New Roman" w:cs="Times New Roman"/>
                  <w:color w:val="303030"/>
                  <w:shd w:val="clear" w:color="auto" w:fill="FFFFFF"/>
                </w:rPr>
                <w:t xml:space="preserve">Huberty, J., Green, J., </w:t>
              </w:r>
              <w:proofErr w:type="spellStart"/>
              <w:r w:rsidRPr="00F949DA">
                <w:rPr>
                  <w:rFonts w:ascii="Times New Roman" w:hAnsi="Times New Roman" w:cs="Times New Roman"/>
                  <w:color w:val="303030"/>
                  <w:shd w:val="clear" w:color="auto" w:fill="FFFFFF"/>
                </w:rPr>
                <w:t>Glissmann</w:t>
              </w:r>
              <w:proofErr w:type="spellEnd"/>
              <w:r w:rsidRPr="00F949DA">
                <w:rPr>
                  <w:rFonts w:ascii="Times New Roman" w:hAnsi="Times New Roman" w:cs="Times New Roman"/>
                  <w:color w:val="303030"/>
                  <w:shd w:val="clear" w:color="auto" w:fill="FFFFFF"/>
                </w:rPr>
                <w:t xml:space="preserve">, C., Larkey, L., </w:t>
              </w:r>
              <w:proofErr w:type="spellStart"/>
              <w:r w:rsidRPr="00F949DA">
                <w:rPr>
                  <w:rFonts w:ascii="Times New Roman" w:hAnsi="Times New Roman" w:cs="Times New Roman"/>
                  <w:color w:val="303030"/>
                  <w:shd w:val="clear" w:color="auto" w:fill="FFFFFF"/>
                </w:rPr>
                <w:t>Puzia</w:t>
              </w:r>
              <w:proofErr w:type="spellEnd"/>
              <w:r w:rsidRPr="00F949DA">
                <w:rPr>
                  <w:rFonts w:ascii="Times New Roman" w:hAnsi="Times New Roman" w:cs="Times New Roman"/>
                  <w:color w:val="303030"/>
                  <w:shd w:val="clear" w:color="auto" w:fill="FFFFFF"/>
                </w:rPr>
                <w:t xml:space="preserve">, M., &amp; Lee, C. (2019). Efficacy of the Mindfulness Meditation Mobile App "Calm" to Reduce Stress Among College Students: Randomized Controlled Trial. </w:t>
              </w:r>
              <w:r w:rsidRPr="00F949DA">
                <w:rPr>
                  <w:rFonts w:ascii="Times New Roman" w:hAnsi="Times New Roman" w:cs="Times New Roman"/>
                  <w:i/>
                  <w:iCs/>
                  <w:color w:val="303030"/>
                  <w:shd w:val="clear" w:color="auto" w:fill="FFFFFF"/>
                </w:rPr>
                <w:t xml:space="preserve">JMIR mHealth and </w:t>
              </w:r>
              <w:proofErr w:type="spellStart"/>
              <w:r w:rsidRPr="00F949DA">
                <w:rPr>
                  <w:rFonts w:ascii="Times New Roman" w:hAnsi="Times New Roman" w:cs="Times New Roman"/>
                  <w:i/>
                  <w:iCs/>
                  <w:color w:val="303030"/>
                  <w:shd w:val="clear" w:color="auto" w:fill="FFFFFF"/>
                </w:rPr>
                <w:t>uHealth</w:t>
              </w:r>
              <w:proofErr w:type="spellEnd"/>
              <w:r w:rsidRPr="00F949DA">
                <w:rPr>
                  <w:rFonts w:ascii="Times New Roman" w:hAnsi="Times New Roman" w:cs="Times New Roman"/>
                  <w:color w:val="303030"/>
                  <w:shd w:val="clear" w:color="auto" w:fill="FFFFFF"/>
                </w:rPr>
                <w:t xml:space="preserve">, </w:t>
              </w:r>
              <w:r w:rsidRPr="00F949DA">
                <w:rPr>
                  <w:rFonts w:ascii="Times New Roman" w:hAnsi="Times New Roman" w:cs="Times New Roman"/>
                  <w:i/>
                  <w:iCs/>
                  <w:color w:val="303030"/>
                  <w:shd w:val="clear" w:color="auto" w:fill="FFFFFF"/>
                </w:rPr>
                <w:t>7</w:t>
              </w:r>
              <w:r w:rsidRPr="00F949DA">
                <w:rPr>
                  <w:rFonts w:ascii="Times New Roman" w:hAnsi="Times New Roman" w:cs="Times New Roman"/>
                  <w:color w:val="303030"/>
                  <w:shd w:val="clear" w:color="auto" w:fill="FFFFFF"/>
                </w:rPr>
                <w:t xml:space="preserve">(6), e14273. </w:t>
              </w:r>
              <w:hyperlink r:id="rId13" w:history="1">
                <w:r w:rsidRPr="00F949DA">
                  <w:rPr>
                    <w:rStyle w:val="Hyperlink"/>
                    <w:rFonts w:ascii="Times New Roman" w:hAnsi="Times New Roman" w:cs="Times New Roman"/>
                    <w:color w:val="1155CC"/>
                    <w:shd w:val="clear" w:color="auto" w:fill="FFFFFF"/>
                  </w:rPr>
                  <w:t>https://doi.org/10.2196/14273</w:t>
                </w:r>
              </w:hyperlink>
            </w:p>
            <w:p w14:paraId="3A1F7BB4" w14:textId="77777777" w:rsidR="001B391D" w:rsidRDefault="00792435" w:rsidP="0083392C">
              <w:pPr>
                <w:pStyle w:val="Bibliography"/>
                <w:rPr>
                  <w:rStyle w:val="Hyperlink"/>
                  <w:rFonts w:ascii="Times New Roman" w:hAnsi="Times New Roman" w:cs="Times New Roman"/>
                  <w:i/>
                  <w:iCs/>
                  <w:color w:val="1155CC"/>
                </w:rPr>
              </w:pPr>
              <w:r w:rsidRPr="00F949DA">
                <w:rPr>
                  <w:rFonts w:ascii="Times New Roman" w:hAnsi="Times New Roman" w:cs="Times New Roman"/>
                  <w:color w:val="000000"/>
                </w:rPr>
                <w:t xml:space="preserve">Creswell, D., Lindsay, E., Young, S., Brown, K.W., Smyth, J. (2019). Mindfulness training reduces loneliness and increases social contact in a randomized controlled </w:t>
              </w:r>
              <w:proofErr w:type="spellStart"/>
              <w:proofErr w:type="gramStart"/>
              <w:r w:rsidRPr="00F949DA">
                <w:rPr>
                  <w:rFonts w:ascii="Times New Roman" w:hAnsi="Times New Roman" w:cs="Times New Roman"/>
                  <w:color w:val="000000"/>
                </w:rPr>
                <w:t>trial.</w:t>
              </w:r>
              <w:r w:rsidRPr="00F949DA">
                <w:rPr>
                  <w:rFonts w:ascii="Times New Roman" w:hAnsi="Times New Roman" w:cs="Times New Roman"/>
                  <w:i/>
                  <w:iCs/>
                  <w:color w:val="000000"/>
                </w:rPr>
                <w:t>Proceedings</w:t>
              </w:r>
              <w:proofErr w:type="spellEnd"/>
              <w:proofErr w:type="gramEnd"/>
              <w:r w:rsidRPr="00F949DA">
                <w:rPr>
                  <w:rFonts w:ascii="Times New Roman" w:hAnsi="Times New Roman" w:cs="Times New Roman"/>
                  <w:i/>
                  <w:iCs/>
                  <w:color w:val="000000"/>
                </w:rPr>
                <w:t xml:space="preserve"> of the National Academy of Sciences of the United States of America</w:t>
              </w:r>
              <w:r w:rsidRPr="00F949DA">
                <w:rPr>
                  <w:rFonts w:ascii="Times New Roman" w:hAnsi="Times New Roman" w:cs="Times New Roman"/>
                  <w:color w:val="000000"/>
                </w:rPr>
                <w:t xml:space="preserve">. 116(9), </w:t>
              </w:r>
              <w:r w:rsidRPr="00F949DA">
                <w:rPr>
                  <w:rFonts w:ascii="Times New Roman" w:hAnsi="Times New Roman" w:cs="Times New Roman"/>
                  <w:i/>
                  <w:iCs/>
                  <w:color w:val="000000"/>
                </w:rPr>
                <w:t xml:space="preserve">3488-3493. </w:t>
              </w:r>
              <w:hyperlink r:id="rId14" w:history="1">
                <w:r w:rsidRPr="00F949DA">
                  <w:rPr>
                    <w:rStyle w:val="Hyperlink"/>
                    <w:rFonts w:ascii="Times New Roman" w:hAnsi="Times New Roman" w:cs="Times New Roman"/>
                    <w:i/>
                    <w:iCs/>
                    <w:color w:val="1155CC"/>
                  </w:rPr>
                  <w:t>https://doi.org/10.1073/pnas.1813588116</w:t>
                </w:r>
              </w:hyperlink>
            </w:p>
            <w:p w14:paraId="4E03FC53" w14:textId="77777777" w:rsidR="00FA5571" w:rsidRDefault="001B391D" w:rsidP="0083392C">
              <w:pPr>
                <w:pStyle w:val="Bibliography"/>
              </w:pPr>
              <w:bookmarkStart w:id="1" w:name="_Hlk71999419"/>
              <w:r>
                <w:t xml:space="preserve">Champion, L., Economides, M., Chandler, C. (2018). The efficacy of a brief app-based mindfulness intervention on psychosocial outcomes in healthy adults: A pilot randomized controlled trial. </w:t>
              </w:r>
              <w:proofErr w:type="spellStart"/>
              <w:r w:rsidRPr="001B391D">
                <w:rPr>
                  <w:i/>
                  <w:iCs/>
                </w:rPr>
                <w:t>PlosOne</w:t>
              </w:r>
              <w:proofErr w:type="spellEnd"/>
              <w:r>
                <w:t xml:space="preserve">. 13(12) </w:t>
              </w:r>
              <w:r w:rsidRPr="001B391D">
                <w:t>DOI: 10.1371/journal.pone.0209482</w:t>
              </w:r>
            </w:p>
            <w:p w14:paraId="690CF62B" w14:textId="77777777" w:rsidR="00ED190D" w:rsidRDefault="00FA5571" w:rsidP="0083392C">
              <w:pPr>
                <w:pStyle w:val="Bibliography"/>
              </w:pPr>
              <w:proofErr w:type="spellStart"/>
              <w:r w:rsidRPr="00FA5571">
                <w:lastRenderedPageBreak/>
                <w:t>Oussedik</w:t>
              </w:r>
              <w:proofErr w:type="spellEnd"/>
              <w:r w:rsidRPr="00FA5571">
                <w:t xml:space="preserve">, E., Foy, C. G., </w:t>
              </w:r>
              <w:proofErr w:type="spellStart"/>
              <w:r w:rsidRPr="00FA5571">
                <w:t>Masicampo</w:t>
              </w:r>
              <w:proofErr w:type="spellEnd"/>
              <w:r w:rsidRPr="00FA5571">
                <w:t xml:space="preserve">, E. J., </w:t>
              </w:r>
              <w:proofErr w:type="spellStart"/>
              <w:r w:rsidRPr="00FA5571">
                <w:t>Kammrath</w:t>
              </w:r>
              <w:proofErr w:type="spellEnd"/>
              <w:r w:rsidRPr="00FA5571">
                <w:t xml:space="preserve">, L. K., Anderson, R. E., &amp; Feldman, S. R. (2017). Accountability: a missing construct in models of adherence behavior and in clinical practice. </w:t>
              </w:r>
              <w:r w:rsidRPr="0032621E">
                <w:rPr>
                  <w:i/>
                  <w:iCs/>
                </w:rPr>
                <w:t>Patient preference and adherence</w:t>
              </w:r>
              <w:r w:rsidRPr="00FA5571">
                <w:t xml:space="preserve">, 11, 1285–1294. </w:t>
              </w:r>
              <w:hyperlink r:id="rId15" w:history="1">
                <w:r w:rsidR="00ED190D" w:rsidRPr="008D518B">
                  <w:rPr>
                    <w:rStyle w:val="Hyperlink"/>
                  </w:rPr>
                  <w:t>https://doi.org/10.2147/PPA.S135895</w:t>
                </w:r>
              </w:hyperlink>
            </w:p>
            <w:p w14:paraId="0136469E" w14:textId="77777777" w:rsidR="00BD20D0" w:rsidRDefault="00ED190D" w:rsidP="0083392C">
              <w:pPr>
                <w:pStyle w:val="Bibliography"/>
                <w:rPr>
                  <w:rFonts w:ascii="Times New Roman" w:hAnsi="Times New Roman" w:cs="Times New Roman"/>
                </w:rPr>
              </w:pPr>
              <w:r w:rsidRPr="002B0017">
                <w:rPr>
                  <w:rFonts w:ascii="Times New Roman" w:hAnsi="Times New Roman" w:cs="Times New Roman"/>
                </w:rPr>
                <w:t xml:space="preserve">Yentzer BA, Wood AA, </w:t>
              </w:r>
              <w:proofErr w:type="spellStart"/>
              <w:r w:rsidRPr="002B0017">
                <w:rPr>
                  <w:rFonts w:ascii="Times New Roman" w:hAnsi="Times New Roman" w:cs="Times New Roman"/>
                </w:rPr>
                <w:t>Sagransky</w:t>
              </w:r>
              <w:proofErr w:type="spellEnd"/>
              <w:r w:rsidRPr="002B0017">
                <w:rPr>
                  <w:rFonts w:ascii="Times New Roman" w:hAnsi="Times New Roman" w:cs="Times New Roman"/>
                </w:rPr>
                <w:t xml:space="preserve"> MJ, </w:t>
              </w:r>
              <w:proofErr w:type="gramStart"/>
              <w:r w:rsidRPr="002B0017">
                <w:rPr>
                  <w:rFonts w:ascii="Times New Roman" w:hAnsi="Times New Roman" w:cs="Times New Roman"/>
                </w:rPr>
                <w:t>et al.</w:t>
              </w:r>
              <w:r>
                <w:rPr>
                  <w:rFonts w:ascii="Times New Roman" w:hAnsi="Times New Roman" w:cs="Times New Roman"/>
                </w:rPr>
                <w:t>(</w:t>
              </w:r>
              <w:proofErr w:type="gramEnd"/>
              <w:r>
                <w:rPr>
                  <w:rFonts w:ascii="Times New Roman" w:hAnsi="Times New Roman" w:cs="Times New Roman"/>
                </w:rPr>
                <w:t>2011)</w:t>
              </w:r>
              <w:r w:rsidRPr="002B0017">
                <w:rPr>
                  <w:rFonts w:ascii="Times New Roman" w:hAnsi="Times New Roman" w:cs="Times New Roman"/>
                </w:rPr>
                <w:t xml:space="preserve">An Internet-based survey and improvement of acne treatment outcomes. </w:t>
              </w:r>
              <w:r w:rsidRPr="002B0017">
                <w:rPr>
                  <w:rFonts w:ascii="Times New Roman" w:hAnsi="Times New Roman" w:cs="Times New Roman"/>
                  <w:i/>
                  <w:iCs/>
                </w:rPr>
                <w:t>JAMA Dermatol.</w:t>
              </w:r>
              <w:r>
                <w:rPr>
                  <w:rFonts w:ascii="Times New Roman" w:hAnsi="Times New Roman" w:cs="Times New Roman"/>
                </w:rPr>
                <w:t xml:space="preserve"> </w:t>
              </w:r>
              <w:r w:rsidRPr="002B0017">
                <w:rPr>
                  <w:rFonts w:ascii="Times New Roman" w:hAnsi="Times New Roman" w:cs="Times New Roman"/>
                </w:rPr>
                <w:t>147(10):1223</w:t>
              </w:r>
              <w:r>
                <w:rPr>
                  <w:rFonts w:ascii="Times New Roman" w:hAnsi="Times New Roman" w:cs="Times New Roman"/>
                </w:rPr>
                <w:t xml:space="preserve">. </w:t>
              </w:r>
              <w:r w:rsidRPr="002B0017">
                <w:rPr>
                  <w:rFonts w:ascii="Times New Roman" w:hAnsi="Times New Roman" w:cs="Times New Roman"/>
                </w:rPr>
                <w:t>DOI: 10.1001/archdermatol.2011.277</w:t>
              </w:r>
            </w:p>
            <w:p w14:paraId="465E33C5" w14:textId="77777777" w:rsidR="0072615A" w:rsidRDefault="00BD20D0" w:rsidP="0083392C">
              <w:pPr>
                <w:pStyle w:val="Bibliography"/>
              </w:pPr>
              <w:r w:rsidRPr="00BD20D0">
                <w:t xml:space="preserve">Keng, S. L., </w:t>
              </w:r>
              <w:proofErr w:type="spellStart"/>
              <w:r w:rsidRPr="00BD20D0">
                <w:t>Smoski</w:t>
              </w:r>
              <w:proofErr w:type="spellEnd"/>
              <w:r w:rsidRPr="00BD20D0">
                <w:t xml:space="preserve">, M. J., &amp; Robins, C. J. (2011). Effects of mindfulness on psychological health: a review of empirical studies. </w:t>
              </w:r>
              <w:r w:rsidRPr="0032621E">
                <w:rPr>
                  <w:i/>
                  <w:iCs/>
                </w:rPr>
                <w:t>Clinical psychology review</w:t>
              </w:r>
              <w:r w:rsidRPr="00BD20D0">
                <w:t xml:space="preserve">, 31(6), 1041–1056. </w:t>
              </w:r>
              <w:hyperlink r:id="rId16" w:history="1">
                <w:r w:rsidR="0032621E" w:rsidRPr="009660A8">
                  <w:rPr>
                    <w:rStyle w:val="Hyperlink"/>
                  </w:rPr>
                  <w:t>https://doi.org/10.1016/j.cpr.2011.04.006 /</w:t>
                </w:r>
              </w:hyperlink>
              <w:r w:rsidR="0032621E">
                <w:t xml:space="preserve"> </w:t>
              </w:r>
            </w:p>
            <w:p w14:paraId="52E3E300" w14:textId="77777777" w:rsidR="008A781E" w:rsidRDefault="0072615A" w:rsidP="0083392C">
              <w:pPr>
                <w:pStyle w:val="Bibliography"/>
                <w:rPr>
                  <w:rFonts w:ascii="Times New Roman" w:hAnsi="Times New Roman" w:cs="Times New Roman"/>
                  <w:i/>
                  <w:iCs/>
                </w:rPr>
              </w:pPr>
              <w:proofErr w:type="spellStart"/>
              <w:r w:rsidRPr="00127483">
                <w:rPr>
                  <w:rFonts w:ascii="Times New Roman" w:hAnsi="Times New Roman" w:cs="Times New Roman"/>
                </w:rPr>
                <w:t>Kambolis</w:t>
              </w:r>
              <w:proofErr w:type="spellEnd"/>
              <w:r w:rsidRPr="00127483">
                <w:rPr>
                  <w:rFonts w:ascii="Times New Roman" w:hAnsi="Times New Roman" w:cs="Times New Roman"/>
                </w:rPr>
                <w:t xml:space="preserve">, D.M. (2017). Predictors of meditation success: A literature review. </w:t>
              </w:r>
              <w:r w:rsidRPr="00127483">
                <w:rPr>
                  <w:rFonts w:ascii="Times New Roman" w:hAnsi="Times New Roman" w:cs="Times New Roman"/>
                  <w:i/>
                  <w:iCs/>
                </w:rPr>
                <w:t>Journal of Alternative Complementary &amp; Integrative Medicine. DOI:10.24966/ACIM-7562/100037</w:t>
              </w:r>
            </w:p>
            <w:p w14:paraId="210EE38F" w14:textId="77777777" w:rsidR="0083392C" w:rsidRDefault="008A781E" w:rsidP="0083392C">
              <w:pPr>
                <w:pStyle w:val="Bibliography"/>
              </w:pPr>
              <w:r>
                <w:t>Dailey, R., Romo, L., Myer, S. et al</w:t>
              </w:r>
              <w:r w:rsidRPr="008A781E">
                <w:t xml:space="preserve"> (2018)</w:t>
              </w:r>
              <w:r>
                <w:t>.</w:t>
              </w:r>
              <w:r w:rsidRPr="008A781E">
                <w:t xml:space="preserve"> The buddy benefit: increasing the effectiveness of an employee-targeted weight-loss program</w:t>
              </w:r>
              <w:r>
                <w:t xml:space="preserve">. </w:t>
              </w:r>
              <w:r w:rsidRPr="008A781E">
                <w:rPr>
                  <w:i/>
                  <w:iCs/>
                </w:rPr>
                <w:t>Journal of Health Communication</w:t>
              </w:r>
              <w:r w:rsidRPr="008A781E">
                <w:t>, 23</w:t>
              </w:r>
              <w:r>
                <w:t>(</w:t>
              </w:r>
              <w:r w:rsidRPr="008A781E">
                <w:t>3</w:t>
              </w:r>
              <w:r>
                <w:t>)</w:t>
              </w:r>
              <w:r w:rsidRPr="008A781E">
                <w:t>, 272-280, DOI: 10.1080/10810730.2018.1436622</w:t>
              </w:r>
            </w:p>
            <w:p w14:paraId="03430B11" w14:textId="77777777" w:rsidR="00C63FEF" w:rsidRDefault="00933EC6" w:rsidP="00C63FEF">
              <w:pPr>
                <w:pStyle w:val="Bibliography"/>
              </w:pPr>
              <w:r w:rsidRPr="00933EC6">
                <w:t>Older, W.</w:t>
              </w:r>
              <w:r>
                <w:t xml:space="preserve"> (2019).</w:t>
              </w:r>
              <w:r w:rsidRPr="00933EC6">
                <w:t xml:space="preserve"> “Come Streak with Me: A Meditation on Mindfulness and Accountability.” </w:t>
              </w:r>
              <w:r w:rsidRPr="00933EC6">
                <w:rPr>
                  <w:i/>
                  <w:iCs/>
                </w:rPr>
                <w:t>Medium</w:t>
              </w:r>
              <w:r>
                <w:rPr>
                  <w:i/>
                  <w:iCs/>
                </w:rPr>
                <w:t>.</w:t>
              </w:r>
              <w:r w:rsidRPr="00933EC6">
                <w:t xml:space="preserve"> </w:t>
              </w:r>
              <w:hyperlink r:id="rId17" w:history="1">
                <w:r w:rsidRPr="007D4C84">
                  <w:rPr>
                    <w:rStyle w:val="Hyperlink"/>
                  </w:rPr>
                  <w:t>medium.com/@willowwrite/come-streak-with-me-a-meditation-on-mindfulness-and-accountability-7552f5ad6990</w:t>
                </w:r>
              </w:hyperlink>
              <w:r w:rsidRPr="00933EC6">
                <w:t>.</w:t>
              </w:r>
              <w:r w:rsidR="0083392C">
                <w:t xml:space="preserve"> </w:t>
              </w:r>
            </w:p>
            <w:p w14:paraId="05E0FBBC" w14:textId="0459C764" w:rsidR="00C63FEF" w:rsidRPr="00C63FEF" w:rsidRDefault="00C63FEF" w:rsidP="00C63FEF">
              <w:pPr>
                <w:pStyle w:val="Bibliography"/>
              </w:pPr>
              <w:bookmarkStart w:id="2" w:name="_Hlk72478307"/>
              <w:r>
                <w:rPr>
                  <w:rFonts w:ascii="Times New Roman" w:hAnsi="Times New Roman" w:cs="Times New Roman"/>
                </w:rPr>
                <w:t xml:space="preserve">Lomas, T., Cartwright, T., Ridge, D., Edginton, T. (2015). A qualitative analysis of experiential challenges associated with meditation practice. </w:t>
              </w:r>
              <w:r w:rsidRPr="00C63FEF">
                <w:rPr>
                  <w:rFonts w:ascii="Times New Roman" w:hAnsi="Times New Roman" w:cs="Times New Roman"/>
                  <w:i/>
                  <w:iCs/>
                </w:rPr>
                <w:t>Mindfulness. 6(1),</w:t>
              </w:r>
              <w:r>
                <w:rPr>
                  <w:rFonts w:ascii="Times New Roman" w:hAnsi="Times New Roman" w:cs="Times New Roman"/>
                </w:rPr>
                <w:t xml:space="preserve">484-860. </w:t>
              </w:r>
              <w:hyperlink r:id="rId18" w:history="1">
                <w:r w:rsidRPr="00635970">
                  <w:rPr>
                    <w:rStyle w:val="Hyperlink"/>
                    <w:rFonts w:ascii="Times New Roman" w:hAnsi="Times New Roman" w:cs="Times New Roman"/>
                  </w:rPr>
                  <w:t>https://doi.org/10.1007/s12671-014-0329-8</w:t>
                </w:r>
              </w:hyperlink>
              <w:r>
                <w:rPr>
                  <w:rFonts w:ascii="Times New Roman" w:hAnsi="Times New Roman" w:cs="Times New Roman"/>
                </w:rPr>
                <w:t xml:space="preserve"> </w:t>
              </w:r>
            </w:p>
            <w:bookmarkEnd w:id="2"/>
            <w:p w14:paraId="0874DA22" w14:textId="77777777" w:rsidR="00C63FEF" w:rsidRPr="00C63FEF" w:rsidRDefault="00C63FEF" w:rsidP="00C63FEF"/>
            <w:p w14:paraId="44EF76FF" w14:textId="5369AAF5" w:rsidR="000A22B2" w:rsidRPr="000A22B2" w:rsidRDefault="000A22B2" w:rsidP="000A22B2">
              <w:pPr>
                <w:pStyle w:val="Bibliography"/>
              </w:pPr>
              <w:r>
                <w:lastRenderedPageBreak/>
                <w:t xml:space="preserve">Parker-Pope, T. (2021). “To create a Healthy Habit, Find an Accountability Buddy”. The New York Times. </w:t>
              </w:r>
              <w:hyperlink r:id="rId19" w:history="1">
                <w:r w:rsidRPr="007D4C84">
                  <w:rPr>
                    <w:rStyle w:val="Hyperlink"/>
                  </w:rPr>
                  <w:t>https://www.nytimes.com/2021/01/08/well/live/habits-health.html</w:t>
                </w:r>
              </w:hyperlink>
              <w:r>
                <w:t xml:space="preserve"> </w:t>
              </w:r>
            </w:p>
            <w:p w14:paraId="0954DDB2" w14:textId="647D20CC" w:rsidR="00E7416B" w:rsidRDefault="0083392C" w:rsidP="00F743C4">
              <w:pPr>
                <w:pStyle w:val="Bibliography"/>
              </w:pPr>
              <w:r w:rsidRPr="00127483">
                <w:rPr>
                  <w:rFonts w:ascii="Times New Roman" w:hAnsi="Times New Roman" w:cs="Times New Roman"/>
                </w:rPr>
                <w:t xml:space="preserve">Mair, P., Wilcox, R. (2020). Robust statistical methods in R using the WRS2 package. </w:t>
              </w:r>
              <w:r w:rsidRPr="00127483">
                <w:rPr>
                  <w:rFonts w:ascii="Times New Roman" w:hAnsi="Times New Roman" w:cs="Times New Roman"/>
                  <w:i/>
                  <w:iCs/>
                </w:rPr>
                <w:t>Behavioral Research Methods.</w:t>
              </w:r>
              <w:r w:rsidRPr="00127483">
                <w:rPr>
                  <w:rFonts w:ascii="Times New Roman" w:hAnsi="Times New Roman" w:cs="Times New Roman"/>
                </w:rPr>
                <w:t>52:464-488</w:t>
              </w:r>
              <w:r w:rsidRPr="00127483">
                <w:rPr>
                  <w:rFonts w:ascii="Times New Roman" w:hAnsi="Times New Roman" w:cs="Times New Roman"/>
                  <w:i/>
                  <w:iCs/>
                </w:rPr>
                <w:t xml:space="preserve">.  </w:t>
              </w:r>
              <w:hyperlink r:id="rId20" w:history="1">
                <w:r w:rsidRPr="00127483">
                  <w:rPr>
                    <w:rStyle w:val="Hyperlink"/>
                    <w:rFonts w:ascii="Times New Roman" w:hAnsi="Times New Roman" w:cs="Times New Roman"/>
                    <w:i/>
                    <w:iCs/>
                  </w:rPr>
                  <w:t>https://doi.org/10.3758/s13428-019-01246-w</w:t>
                </w:r>
              </w:hyperlink>
              <w:r w:rsidRPr="00127483">
                <w:rPr>
                  <w:rFonts w:ascii="Times New Roman" w:hAnsi="Times New Roman" w:cs="Times New Roman"/>
                  <w:i/>
                  <w:iCs/>
                </w:rPr>
                <w:t xml:space="preserve"> </w:t>
              </w:r>
              <w:hyperlink r:id="rId21" w:history="1">
                <w:r w:rsidRPr="00127483">
                  <w:rPr>
                    <w:rStyle w:val="Hyperlink"/>
                    <w:rFonts w:ascii="Times New Roman" w:hAnsi="Times New Roman" w:cs="Times New Roman"/>
                  </w:rPr>
                  <w:t>https://www.researchgate.net/publication/333525893_Robust_statistical_methods_in_R_using_the_WRS2_package</w:t>
                </w:r>
              </w:hyperlink>
              <w:r w:rsidRPr="00127483">
                <w:rPr>
                  <w:rFonts w:ascii="Times New Roman" w:hAnsi="Times New Roman" w:cs="Times New Roman"/>
                </w:rPr>
                <w:t>)</w:t>
              </w:r>
            </w:p>
            <w:p w14:paraId="02B6852F" w14:textId="3D15D338" w:rsidR="00E7416B" w:rsidRPr="00E7416B" w:rsidRDefault="00E7416B" w:rsidP="0083392C">
              <w:pPr>
                <w:pStyle w:val="Bibliography"/>
              </w:pPr>
              <w:r w:rsidRPr="00127483">
                <w:rPr>
                  <w:rFonts w:ascii="Times New Roman" w:hAnsi="Times New Roman" w:cs="Times New Roman"/>
                </w:rPr>
                <w:t xml:space="preserve">Eberth, J., </w:t>
              </w:r>
              <w:proofErr w:type="spellStart"/>
              <w:r w:rsidRPr="00127483">
                <w:rPr>
                  <w:rFonts w:ascii="Times New Roman" w:hAnsi="Times New Roman" w:cs="Times New Roman"/>
                </w:rPr>
                <w:t>Sedlmeier</w:t>
              </w:r>
              <w:proofErr w:type="spellEnd"/>
              <w:r w:rsidRPr="00127483">
                <w:rPr>
                  <w:rFonts w:ascii="Times New Roman" w:hAnsi="Times New Roman" w:cs="Times New Roman"/>
                </w:rPr>
                <w:t xml:space="preserve">, P. (2012).  The Effects of Mindfulness Meditation: A Meta-Analysis. </w:t>
              </w:r>
              <w:r w:rsidRPr="00127483">
                <w:rPr>
                  <w:rFonts w:ascii="Times New Roman" w:hAnsi="Times New Roman" w:cs="Times New Roman"/>
                  <w:i/>
                  <w:iCs/>
                </w:rPr>
                <w:t>Mindfulness</w:t>
              </w:r>
              <w:r w:rsidRPr="00127483">
                <w:rPr>
                  <w:rFonts w:ascii="Times New Roman" w:hAnsi="Times New Roman" w:cs="Times New Roman"/>
                </w:rPr>
                <w:t xml:space="preserve">, 3, 174–189 </w:t>
              </w:r>
              <w:hyperlink r:id="rId22" w:history="1">
                <w:r w:rsidRPr="00127483">
                  <w:rPr>
                    <w:rStyle w:val="Hyperlink"/>
                    <w:rFonts w:ascii="Times New Roman" w:hAnsi="Times New Roman" w:cs="Times New Roman"/>
                  </w:rPr>
                  <w:t>https://doi.org/10.1007/s12671-012-0101-x</w:t>
                </w:r>
              </w:hyperlink>
            </w:p>
            <w:p w14:paraId="55720273" w14:textId="1B2BF5B4" w:rsidR="00C63FEF" w:rsidRDefault="00E2082C" w:rsidP="00C63FEF">
              <w:pPr>
                <w:rPr>
                  <w:rStyle w:val="Hyperlink"/>
                  <w:rFonts w:ascii="Times New Roman" w:hAnsi="Times New Roman" w:cs="Times New Roman"/>
                </w:rPr>
              </w:pPr>
              <w:hyperlink r:id="rId23" w:anchor="citeas" w:history="1">
                <w:r w:rsidR="00E7416B" w:rsidRPr="007D4C84">
                  <w:rPr>
                    <w:rStyle w:val="Hyperlink"/>
                    <w:rFonts w:ascii="Times New Roman" w:hAnsi="Times New Roman" w:cs="Times New Roman"/>
                  </w:rPr>
                  <w:t>https://link.springer.com/article/10.1007/s12671-012-0101-x#citeas</w:t>
                </w:r>
              </w:hyperlink>
            </w:p>
            <w:p w14:paraId="2CD8494C" w14:textId="77777777" w:rsidR="00F743C4" w:rsidRDefault="00AE58A2" w:rsidP="00F743C4">
              <w:pPr>
                <w:ind w:left="720" w:hanging="720"/>
              </w:pPr>
              <w:bookmarkStart w:id="3" w:name="_Hlk72481072"/>
              <w:proofErr w:type="spellStart"/>
              <w:r>
                <w:t>Lustyk</w:t>
              </w:r>
              <w:proofErr w:type="spellEnd"/>
              <w:r>
                <w:t xml:space="preserve">, M. K., Chawla, N., Nolan, R. S., &amp; Marlatt, G. A. (2009). Mindfulness meditation research: Issues of participant screening, safety procedures, and researcher training. </w:t>
              </w:r>
              <w:r w:rsidRPr="00F743C4">
                <w:rPr>
                  <w:i/>
                  <w:iCs/>
                </w:rPr>
                <w:t>Advances in Mind-Body Medicine</w:t>
              </w:r>
              <w:r>
                <w:t>, 24(1), 20–30</w:t>
              </w:r>
              <w:bookmarkEnd w:id="3"/>
              <w:r w:rsidR="00F743C4">
                <w:t xml:space="preserve"> </w:t>
              </w:r>
            </w:p>
            <w:p w14:paraId="00D8A21E" w14:textId="77777777" w:rsidR="005A428E" w:rsidRDefault="00F743C4" w:rsidP="005A428E">
              <w:pPr>
                <w:ind w:left="720" w:hanging="720"/>
              </w:pPr>
              <w:r w:rsidRPr="00F743C4">
                <w:t xml:space="preserve">Britton, W.B. (2019). Can mindfulness be too much of a good thing? The value of a middle way. </w:t>
              </w:r>
              <w:r w:rsidRPr="00F743C4">
                <w:rPr>
                  <w:i/>
                  <w:iCs/>
                </w:rPr>
                <w:t>Current Opinion in Psychology</w:t>
              </w:r>
              <w:r w:rsidRPr="00F743C4">
                <w:t>. 28:159-165.https://doi.org/10.1016/j.copsyc.2018.12.011</w:t>
              </w:r>
            </w:p>
            <w:p w14:paraId="7B0B62F0" w14:textId="77777777" w:rsidR="005A428E" w:rsidRDefault="005A428E" w:rsidP="005A428E">
              <w:pPr>
                <w:ind w:left="720" w:hanging="720"/>
                <w:rPr>
                  <w:rStyle w:val="Hyperlink"/>
                  <w:rFonts w:ascii="Times New Roman" w:hAnsi="Times New Roman" w:cs="Times New Roman"/>
                </w:rPr>
              </w:pPr>
              <w:bookmarkStart w:id="4" w:name="_Hlk72492198"/>
              <w:r w:rsidRPr="00127483">
                <w:rPr>
                  <w:rFonts w:ascii="Times New Roman" w:hAnsi="Times New Roman" w:cs="Times New Roman"/>
                </w:rPr>
                <w:t xml:space="preserve">Davidson, R. J., &amp; </w:t>
              </w:r>
              <w:proofErr w:type="spellStart"/>
              <w:r w:rsidRPr="00127483">
                <w:rPr>
                  <w:rFonts w:ascii="Times New Roman" w:hAnsi="Times New Roman" w:cs="Times New Roman"/>
                </w:rPr>
                <w:t>Kaszniak</w:t>
              </w:r>
              <w:proofErr w:type="spellEnd"/>
              <w:r w:rsidRPr="00127483">
                <w:rPr>
                  <w:rFonts w:ascii="Times New Roman" w:hAnsi="Times New Roman" w:cs="Times New Roman"/>
                </w:rPr>
                <w:t xml:space="preserve">, A. W. (2015). Conceptual and methodological issues in research on mindfulness and meditation. </w:t>
              </w:r>
              <w:r w:rsidRPr="00127483">
                <w:rPr>
                  <w:rFonts w:ascii="Times New Roman" w:hAnsi="Times New Roman" w:cs="Times New Roman"/>
                  <w:i/>
                  <w:iCs/>
                </w:rPr>
                <w:t>The American psychologist.</w:t>
              </w:r>
              <w:r w:rsidRPr="00127483">
                <w:rPr>
                  <w:rFonts w:ascii="Times New Roman" w:hAnsi="Times New Roman" w:cs="Times New Roman"/>
                </w:rPr>
                <w:t xml:space="preserve"> 70(7), 581–592. </w:t>
              </w:r>
              <w:hyperlink r:id="rId24" w:history="1">
                <w:r w:rsidRPr="00127483">
                  <w:rPr>
                    <w:rStyle w:val="Hyperlink"/>
                    <w:rFonts w:ascii="Times New Roman" w:hAnsi="Times New Roman" w:cs="Times New Roman"/>
                  </w:rPr>
                  <w:t>https://doi.org/10.1037/a0039512</w:t>
                </w:r>
              </w:hyperlink>
            </w:p>
            <w:p w14:paraId="774B0A64" w14:textId="77777777" w:rsidR="00E6009B" w:rsidRDefault="005A428E" w:rsidP="00E6009B">
              <w:pPr>
                <w:ind w:left="720" w:hanging="720"/>
                <w:rPr>
                  <w:rFonts w:ascii="Times New Roman" w:hAnsi="Times New Roman" w:cs="Times New Roman"/>
                </w:rPr>
              </w:pPr>
              <w:r w:rsidRPr="00127483">
                <w:rPr>
                  <w:rFonts w:ascii="Times New Roman" w:hAnsi="Times New Roman" w:cs="Times New Roman"/>
                </w:rPr>
                <w:t xml:space="preserve">Caspi, O., Burleson, K.O. (2007). Methodological challenges in meditation research. </w:t>
              </w:r>
              <w:r w:rsidRPr="00127483">
                <w:rPr>
                  <w:rFonts w:ascii="Times New Roman" w:hAnsi="Times New Roman" w:cs="Times New Roman"/>
                  <w:i/>
                  <w:iCs/>
                </w:rPr>
                <w:t>Adv Mind Body Med</w:t>
              </w:r>
              <w:r w:rsidRPr="00127483">
                <w:rPr>
                  <w:rFonts w:ascii="Times New Roman" w:hAnsi="Times New Roman" w:cs="Times New Roman"/>
                </w:rPr>
                <w:t>. 22(3-4):36-43. PMID: 20664132.</w:t>
              </w:r>
              <w:bookmarkEnd w:id="4"/>
            </w:p>
            <w:p w14:paraId="473F135E" w14:textId="77777777" w:rsidR="00E6009B" w:rsidRDefault="00E6009B" w:rsidP="00E6009B">
              <w:pPr>
                <w:ind w:left="720" w:hanging="720"/>
                <w:rPr>
                  <w:rFonts w:ascii="Times New Roman" w:hAnsi="Times New Roman" w:cs="Times New Roman"/>
                </w:rPr>
              </w:pPr>
              <w:bookmarkStart w:id="5" w:name="_Hlk72494824"/>
              <w:r w:rsidRPr="00127483">
                <w:rPr>
                  <w:rFonts w:ascii="Times New Roman" w:hAnsi="Times New Roman" w:cs="Times New Roman"/>
                </w:rPr>
                <w:t>Ryff, C. D., &amp; Keyes, C. L. M. (1995). The structure of psychological well-being revisited. Journal of Personality and Social Psychology, 69(4), 719–727.</w:t>
              </w:r>
            </w:p>
            <w:p w14:paraId="41D908B1" w14:textId="20FDE4CB" w:rsidR="00E6009B" w:rsidRPr="00E6009B" w:rsidRDefault="00E6009B" w:rsidP="00E6009B">
              <w:pPr>
                <w:ind w:left="720" w:hanging="720"/>
              </w:pPr>
              <w:r w:rsidRPr="00127483">
                <w:rPr>
                  <w:rFonts w:ascii="Times New Roman" w:hAnsi="Times New Roman" w:cs="Times New Roman"/>
                </w:rPr>
                <w:lastRenderedPageBreak/>
                <w:t xml:space="preserve">Walach, H., </w:t>
              </w:r>
              <w:proofErr w:type="spellStart"/>
              <w:r w:rsidRPr="00127483">
                <w:rPr>
                  <w:rFonts w:ascii="Times New Roman" w:hAnsi="Times New Roman" w:cs="Times New Roman"/>
                </w:rPr>
                <w:t>Buchheld</w:t>
              </w:r>
              <w:proofErr w:type="spellEnd"/>
              <w:r w:rsidRPr="00127483">
                <w:rPr>
                  <w:rFonts w:ascii="Times New Roman" w:hAnsi="Times New Roman" w:cs="Times New Roman"/>
                </w:rPr>
                <w:t xml:space="preserve">, N., </w:t>
              </w:r>
              <w:proofErr w:type="spellStart"/>
              <w:r w:rsidRPr="00127483">
                <w:rPr>
                  <w:rFonts w:ascii="Times New Roman" w:hAnsi="Times New Roman" w:cs="Times New Roman"/>
                </w:rPr>
                <w:t>Buttenmüller</w:t>
              </w:r>
              <w:proofErr w:type="spellEnd"/>
              <w:r w:rsidRPr="00127483">
                <w:rPr>
                  <w:rFonts w:ascii="Times New Roman" w:hAnsi="Times New Roman" w:cs="Times New Roman"/>
                </w:rPr>
                <w:t xml:space="preserve">, V., Kleinknecht, N., and Schmidt, S. (2006). Measuring mindfulness: the Freiburg Mindfulness Inventory (FMI).  </w:t>
              </w:r>
              <w:r w:rsidRPr="00127483">
                <w:rPr>
                  <w:rFonts w:ascii="Times New Roman" w:hAnsi="Times New Roman" w:cs="Times New Roman"/>
                  <w:i/>
                  <w:iCs/>
                </w:rPr>
                <w:t>Personality and Individual Differences</w:t>
              </w:r>
              <w:r w:rsidRPr="00127483">
                <w:rPr>
                  <w:rFonts w:ascii="Times New Roman" w:hAnsi="Times New Roman" w:cs="Times New Roman"/>
                </w:rPr>
                <w:t>, 40:1543–1555</w:t>
              </w:r>
            </w:p>
            <w:bookmarkEnd w:id="5"/>
            <w:p w14:paraId="52E45F90" w14:textId="77777777" w:rsidR="00C63FEF" w:rsidRPr="00C63FEF" w:rsidRDefault="00C63FEF" w:rsidP="00C63FEF">
              <w:pPr>
                <w:ind w:firstLine="0"/>
                <w:rPr>
                  <w:rFonts w:ascii="Times New Roman" w:hAnsi="Times New Roman" w:cs="Times New Roman"/>
                  <w:i/>
                  <w:iCs/>
                </w:rPr>
              </w:pPr>
            </w:p>
            <w:p w14:paraId="12039A13" w14:textId="77777777" w:rsidR="0083392C" w:rsidRDefault="0083392C" w:rsidP="0083392C">
              <w:pPr>
                <w:rPr>
                  <w:rFonts w:ascii="Times New Roman" w:hAnsi="Times New Roman" w:cs="Times New Roman"/>
                </w:rPr>
              </w:pPr>
            </w:p>
            <w:p w14:paraId="2C3FD4B6" w14:textId="77777777" w:rsidR="00E7416B" w:rsidRPr="00127483" w:rsidRDefault="00E7416B" w:rsidP="0083392C">
              <w:pPr>
                <w:rPr>
                  <w:rFonts w:ascii="Times New Roman" w:hAnsi="Times New Roman" w:cs="Times New Roman"/>
                </w:rPr>
              </w:pPr>
            </w:p>
            <w:p w14:paraId="3E5FF7E9" w14:textId="77777777" w:rsidR="00E7416B" w:rsidRPr="00E7416B" w:rsidRDefault="00E7416B" w:rsidP="0083392C">
              <w:pPr>
                <w:ind w:firstLine="0"/>
              </w:pPr>
            </w:p>
            <w:p w14:paraId="04005F73" w14:textId="77777777" w:rsidR="00933EC6" w:rsidRPr="00933EC6" w:rsidRDefault="00933EC6" w:rsidP="0083392C">
              <w:pPr>
                <w:ind w:firstLine="0"/>
              </w:pPr>
            </w:p>
            <w:p w14:paraId="08FF295B" w14:textId="77777777" w:rsidR="008A781E" w:rsidRPr="008A781E" w:rsidRDefault="008A781E" w:rsidP="0083392C">
              <w:pPr>
                <w:ind w:firstLine="0"/>
              </w:pPr>
            </w:p>
            <w:p w14:paraId="6823849F" w14:textId="77777777" w:rsidR="008A781E" w:rsidRPr="008A781E" w:rsidRDefault="008A781E" w:rsidP="0083392C"/>
            <w:p w14:paraId="32281D07" w14:textId="77777777" w:rsidR="0072615A" w:rsidRPr="0072615A" w:rsidRDefault="0072615A" w:rsidP="0083392C"/>
            <w:p w14:paraId="6E88F455" w14:textId="77777777" w:rsidR="0032621E" w:rsidRPr="0032621E" w:rsidRDefault="0032621E" w:rsidP="0083392C"/>
            <w:p w14:paraId="700EF1AD" w14:textId="77777777" w:rsidR="0032621E" w:rsidRPr="0032621E" w:rsidRDefault="0032621E" w:rsidP="0083392C"/>
            <w:p w14:paraId="396CC384" w14:textId="77777777" w:rsidR="00ED190D" w:rsidRPr="00ED190D" w:rsidRDefault="00ED190D" w:rsidP="0083392C"/>
            <w:bookmarkEnd w:id="1"/>
            <w:p w14:paraId="707096ED" w14:textId="77777777" w:rsidR="001B391D" w:rsidRPr="001B391D" w:rsidRDefault="001B391D" w:rsidP="0083392C">
              <w:pPr>
                <w:ind w:firstLine="0"/>
                <w:rPr>
                  <w:i/>
                  <w:iCs/>
                </w:rPr>
              </w:pPr>
            </w:p>
            <w:p w14:paraId="1CC257DB" w14:textId="77777777" w:rsidR="00792435" w:rsidRPr="00792435" w:rsidRDefault="00792435" w:rsidP="0083392C">
              <w:pPr>
                <w:ind w:firstLine="0"/>
              </w:pPr>
            </w:p>
            <w:p w14:paraId="405F1BD8" w14:textId="77777777" w:rsidR="00792435" w:rsidRPr="00792435" w:rsidRDefault="00792435" w:rsidP="0083392C"/>
            <w:p w14:paraId="3DDEA083" w14:textId="77777777" w:rsidR="001E495B" w:rsidRPr="001E495B" w:rsidRDefault="001E495B" w:rsidP="0083392C">
              <w:pPr>
                <w:ind w:firstLine="0"/>
              </w:pPr>
            </w:p>
            <w:p w14:paraId="03678259" w14:textId="77777777" w:rsidR="0041556F" w:rsidRPr="0041556F" w:rsidRDefault="0041556F" w:rsidP="0083392C"/>
            <w:p w14:paraId="3FDC8AC1" w14:textId="77777777" w:rsidR="00D014F9" w:rsidRPr="00D014F9" w:rsidRDefault="00D014F9" w:rsidP="0083392C">
              <w:pPr>
                <w:ind w:firstLine="0"/>
              </w:pPr>
            </w:p>
            <w:bookmarkEnd w:id="0"/>
            <w:p w14:paraId="0E33798D" w14:textId="5F4621B9" w:rsidR="00097169" w:rsidRDefault="00097169" w:rsidP="0083392C">
              <w:pPr>
                <w:pStyle w:val="Bibliography"/>
              </w:pPr>
            </w:p>
            <w:p w14:paraId="67CAD024" w14:textId="77777777" w:rsidR="00097169" w:rsidRDefault="00E2082C" w:rsidP="00B622AD">
              <w:pPr>
                <w:ind w:firstLine="0"/>
              </w:pPr>
            </w:p>
          </w:sdtContent>
        </w:sdt>
      </w:sdtContent>
    </w:sdt>
    <w:p w14:paraId="122AA404" w14:textId="446D6C00" w:rsidR="0061747E" w:rsidRPr="0061747E" w:rsidRDefault="0061747E" w:rsidP="00B622AD">
      <w:pPr>
        <w:pStyle w:val="SectionTitle"/>
        <w:jc w:val="left"/>
      </w:pPr>
    </w:p>
    <w:p w14:paraId="08E2F58A" w14:textId="77777777" w:rsidR="004D6B86" w:rsidRDefault="00345333" w:rsidP="0083392C">
      <w:pPr>
        <w:pStyle w:val="SectionTitle"/>
      </w:pPr>
      <w:r>
        <w:lastRenderedPageBreak/>
        <w:t>Tables</w:t>
      </w:r>
    </w:p>
    <w:tbl>
      <w:tblPr>
        <w:tblStyle w:val="TableGrid"/>
        <w:tblW w:w="0" w:type="auto"/>
        <w:tblLook w:val="04A0" w:firstRow="1" w:lastRow="0" w:firstColumn="1" w:lastColumn="0" w:noHBand="0" w:noVBand="1"/>
      </w:tblPr>
      <w:tblGrid>
        <w:gridCol w:w="1059"/>
        <w:gridCol w:w="1390"/>
        <w:gridCol w:w="3553"/>
        <w:gridCol w:w="3348"/>
      </w:tblGrid>
      <w:tr w:rsidR="004C46E3" w:rsidRPr="00127483" w14:paraId="1A5013D9" w14:textId="77777777" w:rsidTr="00DB018A">
        <w:trPr>
          <w:trHeight w:val="620"/>
        </w:trPr>
        <w:tc>
          <w:tcPr>
            <w:tcW w:w="1075" w:type="dxa"/>
          </w:tcPr>
          <w:p w14:paraId="2434B65F" w14:textId="77777777" w:rsidR="004C46E3" w:rsidRPr="000B0852" w:rsidRDefault="004C46E3" w:rsidP="00DB018A">
            <w:pPr>
              <w:spacing w:line="360" w:lineRule="auto"/>
              <w:rPr>
                <w:rFonts w:ascii="Times New Roman" w:hAnsi="Times New Roman" w:cs="Times New Roman"/>
              </w:rPr>
            </w:pPr>
          </w:p>
        </w:tc>
        <w:tc>
          <w:tcPr>
            <w:tcW w:w="8275" w:type="dxa"/>
            <w:gridSpan w:val="3"/>
          </w:tcPr>
          <w:p w14:paraId="15450DC4" w14:textId="77777777" w:rsidR="004C46E3" w:rsidRPr="000B0852" w:rsidRDefault="004C46E3" w:rsidP="00DB018A">
            <w:pPr>
              <w:spacing w:line="360" w:lineRule="auto"/>
              <w:jc w:val="center"/>
              <w:rPr>
                <w:rFonts w:ascii="Times New Roman" w:hAnsi="Times New Roman" w:cs="Times New Roman"/>
              </w:rPr>
            </w:pPr>
            <w:r w:rsidRPr="000B0852">
              <w:rPr>
                <w:rFonts w:ascii="Times New Roman" w:hAnsi="Times New Roman" w:cs="Times New Roman"/>
              </w:rPr>
              <w:t xml:space="preserve">Presence of Accountability Mechanism  </w:t>
            </w:r>
          </w:p>
          <w:p w14:paraId="152DD4F9" w14:textId="77777777" w:rsidR="004C46E3" w:rsidRPr="000B0852" w:rsidRDefault="004C46E3" w:rsidP="00DB018A">
            <w:pPr>
              <w:spacing w:line="360" w:lineRule="auto"/>
              <w:jc w:val="center"/>
              <w:rPr>
                <w:rFonts w:ascii="Times New Roman" w:hAnsi="Times New Roman" w:cs="Times New Roman"/>
              </w:rPr>
            </w:pPr>
          </w:p>
        </w:tc>
      </w:tr>
      <w:tr w:rsidR="004C46E3" w:rsidRPr="00127483" w14:paraId="49245725" w14:textId="77777777" w:rsidTr="00DB018A">
        <w:tc>
          <w:tcPr>
            <w:tcW w:w="1075" w:type="dxa"/>
            <w:vMerge w:val="restart"/>
            <w:textDirection w:val="btLr"/>
          </w:tcPr>
          <w:p w14:paraId="0D1638F0" w14:textId="77777777" w:rsidR="004C46E3" w:rsidRPr="000B0852" w:rsidRDefault="004C46E3" w:rsidP="00DB018A">
            <w:pPr>
              <w:spacing w:line="360" w:lineRule="auto"/>
              <w:ind w:left="113" w:right="113"/>
              <w:rPr>
                <w:rFonts w:ascii="Times New Roman" w:hAnsi="Times New Roman" w:cs="Times New Roman"/>
              </w:rPr>
            </w:pPr>
            <w:r w:rsidRPr="000B0852">
              <w:rPr>
                <w:rFonts w:ascii="Times New Roman" w:hAnsi="Times New Roman" w:cs="Times New Roman"/>
              </w:rPr>
              <w:t>Mindfulness App</w:t>
            </w:r>
          </w:p>
        </w:tc>
        <w:tc>
          <w:tcPr>
            <w:tcW w:w="1260" w:type="dxa"/>
          </w:tcPr>
          <w:p w14:paraId="2892FF25" w14:textId="77777777" w:rsidR="004C46E3" w:rsidRPr="000B0852" w:rsidRDefault="004C46E3" w:rsidP="00DB018A">
            <w:pPr>
              <w:spacing w:line="360" w:lineRule="auto"/>
              <w:rPr>
                <w:rFonts w:ascii="Times New Roman" w:hAnsi="Times New Roman" w:cs="Times New Roman"/>
              </w:rPr>
            </w:pPr>
          </w:p>
        </w:tc>
        <w:tc>
          <w:tcPr>
            <w:tcW w:w="3600" w:type="dxa"/>
          </w:tcPr>
          <w:p w14:paraId="2A52EB82"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YES</w:t>
            </w:r>
          </w:p>
        </w:tc>
        <w:tc>
          <w:tcPr>
            <w:tcW w:w="3415" w:type="dxa"/>
          </w:tcPr>
          <w:p w14:paraId="4A21B57D"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NO</w:t>
            </w:r>
          </w:p>
          <w:p w14:paraId="0A3C5F65" w14:textId="77777777" w:rsidR="004C46E3" w:rsidRPr="000B0852" w:rsidRDefault="004C46E3" w:rsidP="00DB018A">
            <w:pPr>
              <w:spacing w:line="360" w:lineRule="auto"/>
              <w:rPr>
                <w:rFonts w:ascii="Times New Roman" w:hAnsi="Times New Roman" w:cs="Times New Roman"/>
              </w:rPr>
            </w:pPr>
          </w:p>
        </w:tc>
      </w:tr>
      <w:tr w:rsidR="004C46E3" w:rsidRPr="00127483" w14:paraId="74F96946" w14:textId="77777777" w:rsidTr="00DB018A">
        <w:tc>
          <w:tcPr>
            <w:tcW w:w="1075" w:type="dxa"/>
            <w:vMerge/>
          </w:tcPr>
          <w:p w14:paraId="122FFBCA" w14:textId="77777777" w:rsidR="004C46E3" w:rsidRPr="000B0852" w:rsidRDefault="004C46E3" w:rsidP="00DB018A">
            <w:pPr>
              <w:spacing w:line="360" w:lineRule="auto"/>
              <w:rPr>
                <w:rFonts w:ascii="Times New Roman" w:hAnsi="Times New Roman" w:cs="Times New Roman"/>
              </w:rPr>
            </w:pPr>
          </w:p>
        </w:tc>
        <w:tc>
          <w:tcPr>
            <w:tcW w:w="1260" w:type="dxa"/>
          </w:tcPr>
          <w:p w14:paraId="55DB2396"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YES</w:t>
            </w:r>
          </w:p>
        </w:tc>
        <w:tc>
          <w:tcPr>
            <w:tcW w:w="3600" w:type="dxa"/>
          </w:tcPr>
          <w:p w14:paraId="52F11BF7"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Accountability mechanism + mindfulness app</w:t>
            </w:r>
          </w:p>
        </w:tc>
        <w:tc>
          <w:tcPr>
            <w:tcW w:w="3415" w:type="dxa"/>
          </w:tcPr>
          <w:p w14:paraId="06CAB0D8"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Only Mindfulness App</w:t>
            </w:r>
          </w:p>
          <w:p w14:paraId="28EF0757" w14:textId="77777777" w:rsidR="004C46E3" w:rsidRPr="000B0852" w:rsidRDefault="004C46E3" w:rsidP="00DB018A">
            <w:pPr>
              <w:spacing w:line="360" w:lineRule="auto"/>
              <w:rPr>
                <w:rFonts w:ascii="Times New Roman" w:hAnsi="Times New Roman" w:cs="Times New Roman"/>
              </w:rPr>
            </w:pPr>
          </w:p>
        </w:tc>
      </w:tr>
      <w:tr w:rsidR="004C46E3" w:rsidRPr="00127483" w14:paraId="55315DF6" w14:textId="77777777" w:rsidTr="00DB018A">
        <w:tc>
          <w:tcPr>
            <w:tcW w:w="1075" w:type="dxa"/>
            <w:vMerge/>
          </w:tcPr>
          <w:p w14:paraId="1F488603" w14:textId="77777777" w:rsidR="004C46E3" w:rsidRPr="000B0852" w:rsidRDefault="004C46E3" w:rsidP="00DB018A">
            <w:pPr>
              <w:spacing w:line="360" w:lineRule="auto"/>
              <w:rPr>
                <w:rFonts w:ascii="Times New Roman" w:hAnsi="Times New Roman" w:cs="Times New Roman"/>
              </w:rPr>
            </w:pPr>
          </w:p>
        </w:tc>
        <w:tc>
          <w:tcPr>
            <w:tcW w:w="1260" w:type="dxa"/>
          </w:tcPr>
          <w:p w14:paraId="3C49E400"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NO</w:t>
            </w:r>
          </w:p>
        </w:tc>
        <w:tc>
          <w:tcPr>
            <w:tcW w:w="3600" w:type="dxa"/>
          </w:tcPr>
          <w:p w14:paraId="79BCB5B4"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 xml:space="preserve">Only Accountability mechanism </w:t>
            </w:r>
          </w:p>
        </w:tc>
        <w:tc>
          <w:tcPr>
            <w:tcW w:w="3415" w:type="dxa"/>
          </w:tcPr>
          <w:p w14:paraId="5793B532" w14:textId="77777777" w:rsidR="004C46E3" w:rsidRPr="000B0852" w:rsidRDefault="004C46E3" w:rsidP="00DB018A">
            <w:pPr>
              <w:spacing w:line="360" w:lineRule="auto"/>
              <w:rPr>
                <w:rFonts w:ascii="Times New Roman" w:hAnsi="Times New Roman" w:cs="Times New Roman"/>
              </w:rPr>
            </w:pPr>
            <w:r w:rsidRPr="000B0852">
              <w:rPr>
                <w:rFonts w:ascii="Times New Roman" w:hAnsi="Times New Roman" w:cs="Times New Roman"/>
              </w:rPr>
              <w:t>Neither</w:t>
            </w:r>
          </w:p>
          <w:p w14:paraId="589B3447" w14:textId="77777777" w:rsidR="004C46E3" w:rsidRPr="000B0852" w:rsidRDefault="004C46E3" w:rsidP="00DB018A">
            <w:pPr>
              <w:spacing w:line="360" w:lineRule="auto"/>
              <w:rPr>
                <w:rFonts w:ascii="Times New Roman" w:hAnsi="Times New Roman" w:cs="Times New Roman"/>
              </w:rPr>
            </w:pPr>
          </w:p>
        </w:tc>
      </w:tr>
    </w:tbl>
    <w:p w14:paraId="678C99F1" w14:textId="4AE44E3C" w:rsidR="004D6B86" w:rsidRDefault="000B0852" w:rsidP="000B0852">
      <w:pPr>
        <w:pStyle w:val="TableFigure"/>
        <w:jc w:val="center"/>
      </w:pPr>
      <w:r>
        <w:t>Table 1:  independent variables and conditions</w:t>
      </w:r>
    </w:p>
    <w:p w14:paraId="17FAA844" w14:textId="0AB2B3A7" w:rsidR="004D6B86" w:rsidRDefault="00345333" w:rsidP="0083392C">
      <w:pPr>
        <w:pStyle w:val="SectionTitle"/>
      </w:pPr>
      <w:r>
        <w:lastRenderedPageBreak/>
        <w:t>Figures</w:t>
      </w:r>
    </w:p>
    <w:p w14:paraId="04A2C81E" w14:textId="34D50F06" w:rsidR="004C46E3" w:rsidRDefault="004C46E3" w:rsidP="004C46E3">
      <w:r w:rsidRPr="004C46E3">
        <w:rPr>
          <w:noProof/>
        </w:rPr>
        <w:drawing>
          <wp:inline distT="0" distB="0" distL="0" distR="0" wp14:anchorId="0565FBC3" wp14:editId="250CDF99">
            <wp:extent cx="5943600" cy="4089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14:paraId="6CAE168B" w14:textId="696D729D" w:rsidR="00B622AD" w:rsidRPr="004C46E3" w:rsidRDefault="00B622AD" w:rsidP="00B622AD">
      <w:pPr>
        <w:jc w:val="center"/>
      </w:pPr>
      <w:r>
        <w:t>Figure 1: Proposed Relationships</w:t>
      </w:r>
    </w:p>
    <w:p w14:paraId="0615F9E5" w14:textId="41AAFDF0" w:rsidR="004D6B86" w:rsidRDefault="00A824F9" w:rsidP="0083392C">
      <w:pPr>
        <w:pStyle w:val="NoSpacing"/>
      </w:pPr>
      <w:r>
        <w:rPr>
          <w:noProof/>
        </w:rPr>
        <w:lastRenderedPageBreak/>
        <w:drawing>
          <wp:inline distT="0" distB="0" distL="0" distR="0" wp14:anchorId="6935C9EF" wp14:editId="3F444431">
            <wp:extent cx="54387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4676775"/>
                    </a:xfrm>
                    <a:prstGeom prst="rect">
                      <a:avLst/>
                    </a:prstGeom>
                    <a:noFill/>
                    <a:ln>
                      <a:noFill/>
                    </a:ln>
                  </pic:spPr>
                </pic:pic>
              </a:graphicData>
            </a:graphic>
          </wp:inline>
        </w:drawing>
      </w:r>
    </w:p>
    <w:p w14:paraId="57DCB215" w14:textId="48A8BDEC" w:rsidR="00A824F9" w:rsidRDefault="00A824F9" w:rsidP="0083392C">
      <w:pPr>
        <w:pStyle w:val="NoSpacing"/>
      </w:pPr>
    </w:p>
    <w:p w14:paraId="0C8AEEF7" w14:textId="48FE203E" w:rsidR="00A824F9" w:rsidRDefault="00A824F9" w:rsidP="0083392C">
      <w:pPr>
        <w:pStyle w:val="NoSpacing"/>
      </w:pPr>
    </w:p>
    <w:p w14:paraId="5827D24C" w14:textId="185DED80" w:rsidR="00A824F9" w:rsidRDefault="00B622AD" w:rsidP="00B622AD">
      <w:pPr>
        <w:pStyle w:val="NoSpacing"/>
        <w:jc w:val="center"/>
      </w:pPr>
      <w:r>
        <w:t xml:space="preserve">Figure 2: Normality test results </w:t>
      </w:r>
    </w:p>
    <w:p w14:paraId="5A92528E" w14:textId="3A75FF22" w:rsidR="00A824F9" w:rsidRDefault="00A824F9" w:rsidP="0083392C">
      <w:pPr>
        <w:pStyle w:val="NoSpacing"/>
      </w:pPr>
    </w:p>
    <w:p w14:paraId="5BC98441" w14:textId="5CE3A7B3" w:rsidR="00A824F9" w:rsidRDefault="00A824F9" w:rsidP="0083392C">
      <w:pPr>
        <w:pStyle w:val="NoSpacing"/>
      </w:pPr>
    </w:p>
    <w:p w14:paraId="24A5620F" w14:textId="77AF9FBB" w:rsidR="00A824F9" w:rsidRDefault="00A824F9" w:rsidP="0083392C">
      <w:pPr>
        <w:pStyle w:val="NoSpacing"/>
      </w:pPr>
    </w:p>
    <w:p w14:paraId="278FB14F" w14:textId="4E91FE96" w:rsidR="00A824F9" w:rsidRDefault="00A824F9" w:rsidP="0083392C">
      <w:pPr>
        <w:pStyle w:val="NoSpacing"/>
      </w:pPr>
    </w:p>
    <w:p w14:paraId="51E0A6FE" w14:textId="32734AB2" w:rsidR="00A824F9" w:rsidRDefault="00A824F9" w:rsidP="0083392C">
      <w:pPr>
        <w:pStyle w:val="NoSpacing"/>
      </w:pPr>
    </w:p>
    <w:p w14:paraId="0C056223" w14:textId="45929987" w:rsidR="00A824F9" w:rsidRDefault="00A824F9" w:rsidP="0083392C">
      <w:pPr>
        <w:pStyle w:val="NoSpacing"/>
      </w:pPr>
    </w:p>
    <w:p w14:paraId="2418AE74" w14:textId="61E96CE2" w:rsidR="00A824F9" w:rsidRDefault="00A824F9" w:rsidP="0083392C">
      <w:pPr>
        <w:pStyle w:val="NoSpacing"/>
      </w:pPr>
    </w:p>
    <w:p w14:paraId="530304A6" w14:textId="002C882F" w:rsidR="00A824F9" w:rsidRDefault="00A824F9" w:rsidP="0083392C">
      <w:pPr>
        <w:pStyle w:val="NoSpacing"/>
      </w:pPr>
      <w:r>
        <w:rPr>
          <w:noProof/>
        </w:rPr>
        <w:lastRenderedPageBreak/>
        <w:drawing>
          <wp:inline distT="0" distB="0" distL="0" distR="0" wp14:anchorId="6A9F08CF" wp14:editId="404A6DAE">
            <wp:extent cx="54387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4676775"/>
                    </a:xfrm>
                    <a:prstGeom prst="rect">
                      <a:avLst/>
                    </a:prstGeom>
                    <a:noFill/>
                    <a:ln>
                      <a:noFill/>
                    </a:ln>
                  </pic:spPr>
                </pic:pic>
              </a:graphicData>
            </a:graphic>
          </wp:inline>
        </w:drawing>
      </w:r>
    </w:p>
    <w:p w14:paraId="47711372" w14:textId="2A9E2223" w:rsidR="00A824F9" w:rsidRDefault="000B0852" w:rsidP="00B622AD">
      <w:pPr>
        <w:pStyle w:val="NoSpacing"/>
        <w:jc w:val="center"/>
      </w:pPr>
      <w:r>
        <w:t>Figure 3: Interaction</w:t>
      </w:r>
    </w:p>
    <w:p w14:paraId="0AF76F04" w14:textId="1733D7BC" w:rsidR="00A824F9" w:rsidRDefault="00A824F9" w:rsidP="0083392C">
      <w:pPr>
        <w:pStyle w:val="NoSpacing"/>
      </w:pPr>
      <w:r>
        <w:rPr>
          <w:noProof/>
        </w:rPr>
        <w:lastRenderedPageBreak/>
        <w:drawing>
          <wp:inline distT="0" distB="0" distL="0" distR="0" wp14:anchorId="03260807" wp14:editId="601F58B1">
            <wp:extent cx="543877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4676775"/>
                    </a:xfrm>
                    <a:prstGeom prst="rect">
                      <a:avLst/>
                    </a:prstGeom>
                    <a:noFill/>
                    <a:ln>
                      <a:noFill/>
                    </a:ln>
                  </pic:spPr>
                </pic:pic>
              </a:graphicData>
            </a:graphic>
          </wp:inline>
        </w:drawing>
      </w:r>
    </w:p>
    <w:p w14:paraId="3AE7F5AE" w14:textId="4A937876" w:rsidR="00A824F9" w:rsidRDefault="000B0852" w:rsidP="000B0852">
      <w:pPr>
        <w:pStyle w:val="NoSpacing"/>
        <w:jc w:val="center"/>
      </w:pPr>
      <w:r>
        <w:t>Figure 4: Main effect of accountability</w:t>
      </w:r>
    </w:p>
    <w:p w14:paraId="2DF92A90" w14:textId="5A3F8048" w:rsidR="00A824F9" w:rsidRDefault="00A824F9" w:rsidP="0083392C">
      <w:pPr>
        <w:pStyle w:val="NoSpacing"/>
      </w:pPr>
      <w:r>
        <w:rPr>
          <w:noProof/>
        </w:rPr>
        <w:lastRenderedPageBreak/>
        <w:drawing>
          <wp:inline distT="0" distB="0" distL="0" distR="0" wp14:anchorId="13FDC72F" wp14:editId="48636EBB">
            <wp:extent cx="5438775" cy="467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4676775"/>
                    </a:xfrm>
                    <a:prstGeom prst="rect">
                      <a:avLst/>
                    </a:prstGeom>
                    <a:noFill/>
                    <a:ln>
                      <a:noFill/>
                    </a:ln>
                  </pic:spPr>
                </pic:pic>
              </a:graphicData>
            </a:graphic>
          </wp:inline>
        </w:drawing>
      </w:r>
    </w:p>
    <w:p w14:paraId="512932C1" w14:textId="177A224A" w:rsidR="00A824F9" w:rsidRDefault="000B0852" w:rsidP="000B0852">
      <w:pPr>
        <w:pStyle w:val="NoSpacing"/>
        <w:jc w:val="center"/>
      </w:pPr>
      <w:r>
        <w:t>Figure 5: main effect of App use</w:t>
      </w:r>
    </w:p>
    <w:p w14:paraId="23E508A6" w14:textId="6C6C881B" w:rsidR="00A824F9" w:rsidRDefault="00A824F9" w:rsidP="0083392C">
      <w:pPr>
        <w:pStyle w:val="NoSpacing"/>
      </w:pPr>
      <w:r>
        <w:rPr>
          <w:noProof/>
        </w:rPr>
        <w:lastRenderedPageBreak/>
        <w:drawing>
          <wp:inline distT="0" distB="0" distL="0" distR="0" wp14:anchorId="2A39FA0C" wp14:editId="66EC0644">
            <wp:extent cx="543877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775" cy="4676775"/>
                    </a:xfrm>
                    <a:prstGeom prst="rect">
                      <a:avLst/>
                    </a:prstGeom>
                    <a:noFill/>
                    <a:ln>
                      <a:noFill/>
                    </a:ln>
                  </pic:spPr>
                </pic:pic>
              </a:graphicData>
            </a:graphic>
          </wp:inline>
        </w:drawing>
      </w:r>
    </w:p>
    <w:p w14:paraId="1AAE774F" w14:textId="5748A3DD" w:rsidR="00A824F9" w:rsidRDefault="000B0852" w:rsidP="000B0852">
      <w:pPr>
        <w:pStyle w:val="NoSpacing"/>
        <w:jc w:val="center"/>
      </w:pPr>
      <w:r>
        <w:t>Figure 6: interaction effect</w:t>
      </w:r>
    </w:p>
    <w:sectPr w:rsidR="00A824F9">
      <w:headerReference w:type="default" r:id="rId31"/>
      <w:footerReference w:type="default" r:id="rId32"/>
      <w:headerReference w:type="first" r:id="rId3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83D7" w14:textId="77777777" w:rsidR="00E2082C" w:rsidRDefault="00E2082C">
      <w:pPr>
        <w:spacing w:line="240" w:lineRule="auto"/>
      </w:pPr>
      <w:r>
        <w:separator/>
      </w:r>
    </w:p>
    <w:p w14:paraId="59F0958A" w14:textId="77777777" w:rsidR="00E2082C" w:rsidRDefault="00E2082C"/>
  </w:endnote>
  <w:endnote w:type="continuationSeparator" w:id="0">
    <w:p w14:paraId="578DF762" w14:textId="77777777" w:rsidR="00E2082C" w:rsidRDefault="00E2082C">
      <w:pPr>
        <w:spacing w:line="240" w:lineRule="auto"/>
      </w:pPr>
      <w:r>
        <w:continuationSeparator/>
      </w:r>
    </w:p>
    <w:p w14:paraId="7C58621C" w14:textId="77777777" w:rsidR="00E2082C" w:rsidRDefault="00E20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46CE" w14:textId="77777777" w:rsidR="00B05B94" w:rsidRDefault="00B05B94">
    <w:pPr>
      <w:pStyle w:val="Footer"/>
      <w:tabs>
        <w:tab w:val="clear" w:pos="4680"/>
        <w:tab w:val="clear" w:pos="9360"/>
      </w:tabs>
      <w:jc w:val="center"/>
      <w:rPr>
        <w:caps/>
        <w:noProof/>
        <w:color w:val="DDDDDD" w:themeColor="accent1"/>
      </w:rPr>
    </w:pPr>
    <w:r>
      <w:rPr>
        <w:caps/>
        <w:color w:val="DDDDDD" w:themeColor="accent1"/>
      </w:rPr>
      <w:fldChar w:fldCharType="begin"/>
    </w:r>
    <w:r>
      <w:rPr>
        <w:caps/>
        <w:color w:val="DDDDDD" w:themeColor="accent1"/>
      </w:rPr>
      <w:instrText xml:space="preserve"> PAGE   \* MERGEFORMAT </w:instrText>
    </w:r>
    <w:r>
      <w:rPr>
        <w:caps/>
        <w:color w:val="DDDDDD" w:themeColor="accent1"/>
      </w:rPr>
      <w:fldChar w:fldCharType="separate"/>
    </w:r>
    <w:r>
      <w:rPr>
        <w:caps/>
        <w:noProof/>
        <w:color w:val="DDDDDD" w:themeColor="accent1"/>
      </w:rPr>
      <w:t>2</w:t>
    </w:r>
    <w:r>
      <w:rPr>
        <w:caps/>
        <w:noProof/>
        <w:color w:val="DDDDDD" w:themeColor="accent1"/>
      </w:rPr>
      <w:fldChar w:fldCharType="end"/>
    </w:r>
  </w:p>
  <w:p w14:paraId="00DCE6E2" w14:textId="77777777" w:rsidR="00B05B94" w:rsidRDefault="00B05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FFE1" w14:textId="77777777" w:rsidR="00E2082C" w:rsidRDefault="00E2082C">
      <w:pPr>
        <w:spacing w:line="240" w:lineRule="auto"/>
      </w:pPr>
      <w:r>
        <w:separator/>
      </w:r>
    </w:p>
    <w:p w14:paraId="4C2F2A50" w14:textId="77777777" w:rsidR="00E2082C" w:rsidRDefault="00E2082C"/>
  </w:footnote>
  <w:footnote w:type="continuationSeparator" w:id="0">
    <w:p w14:paraId="1B736E0F" w14:textId="77777777" w:rsidR="00E2082C" w:rsidRDefault="00E2082C">
      <w:pPr>
        <w:spacing w:line="240" w:lineRule="auto"/>
      </w:pPr>
      <w:r>
        <w:continuationSeparator/>
      </w:r>
    </w:p>
    <w:p w14:paraId="3651F6B6" w14:textId="77777777" w:rsidR="00E2082C" w:rsidRDefault="00E208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69CD" w14:textId="51ED3273" w:rsidR="00B05B94" w:rsidRDefault="00B05B94">
    <w:pPr>
      <w:pStyle w:val="Header"/>
    </w:pPr>
    <w:r>
      <w:t>HOW MINDFULNESS APPS AND ACCOUNTABILITY MECHANISM</w:t>
    </w:r>
  </w:p>
  <w:p w14:paraId="2512694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9392A3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2FE86C" w14:textId="61A680F0"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C97ED1">
                <w:t xml:space="preserve">     </w:t>
              </w:r>
            </w:sdtContent>
          </w:sdt>
        </w:p>
      </w:tc>
      <w:tc>
        <w:tcPr>
          <w:tcW w:w="1080" w:type="dxa"/>
        </w:tcPr>
        <w:p w14:paraId="6FF4464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114ABA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03B10B3"/>
    <w:multiLevelType w:val="hybridMultilevel"/>
    <w:tmpl w:val="B142CD48"/>
    <w:lvl w:ilvl="0" w:tplc="FCBAF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58"/>
    <w:rsid w:val="00006BBA"/>
    <w:rsid w:val="0001010E"/>
    <w:rsid w:val="000217F5"/>
    <w:rsid w:val="00053E9D"/>
    <w:rsid w:val="00081A12"/>
    <w:rsid w:val="00096A94"/>
    <w:rsid w:val="00097169"/>
    <w:rsid w:val="000A22B2"/>
    <w:rsid w:val="000B0852"/>
    <w:rsid w:val="000B292C"/>
    <w:rsid w:val="000C5E40"/>
    <w:rsid w:val="00114BFA"/>
    <w:rsid w:val="00152201"/>
    <w:rsid w:val="00155073"/>
    <w:rsid w:val="001602E3"/>
    <w:rsid w:val="00160C0C"/>
    <w:rsid w:val="001664A2"/>
    <w:rsid w:val="00170521"/>
    <w:rsid w:val="00183150"/>
    <w:rsid w:val="001B285D"/>
    <w:rsid w:val="001B391D"/>
    <w:rsid w:val="001B4848"/>
    <w:rsid w:val="001C6628"/>
    <w:rsid w:val="001E173A"/>
    <w:rsid w:val="001E1BA9"/>
    <w:rsid w:val="001E495B"/>
    <w:rsid w:val="001F447A"/>
    <w:rsid w:val="001F7399"/>
    <w:rsid w:val="00212319"/>
    <w:rsid w:val="0021322E"/>
    <w:rsid w:val="00220508"/>
    <w:rsid w:val="00225BE3"/>
    <w:rsid w:val="00246A90"/>
    <w:rsid w:val="00274E0A"/>
    <w:rsid w:val="002822B9"/>
    <w:rsid w:val="00287AA0"/>
    <w:rsid w:val="002B6153"/>
    <w:rsid w:val="002C627C"/>
    <w:rsid w:val="002E5712"/>
    <w:rsid w:val="00305879"/>
    <w:rsid w:val="00307586"/>
    <w:rsid w:val="00314B67"/>
    <w:rsid w:val="00320DA5"/>
    <w:rsid w:val="0032621E"/>
    <w:rsid w:val="00336906"/>
    <w:rsid w:val="003377D2"/>
    <w:rsid w:val="00345333"/>
    <w:rsid w:val="00350E38"/>
    <w:rsid w:val="003548FF"/>
    <w:rsid w:val="003A06C6"/>
    <w:rsid w:val="003A37E3"/>
    <w:rsid w:val="003A4D50"/>
    <w:rsid w:val="003C4A83"/>
    <w:rsid w:val="003C652B"/>
    <w:rsid w:val="003E36B1"/>
    <w:rsid w:val="003E4162"/>
    <w:rsid w:val="003F2CD2"/>
    <w:rsid w:val="003F687B"/>
    <w:rsid w:val="003F7CBD"/>
    <w:rsid w:val="004002D7"/>
    <w:rsid w:val="0041556F"/>
    <w:rsid w:val="00460E58"/>
    <w:rsid w:val="00481CF8"/>
    <w:rsid w:val="00492C2D"/>
    <w:rsid w:val="004A3D87"/>
    <w:rsid w:val="004B18A9"/>
    <w:rsid w:val="004C46E3"/>
    <w:rsid w:val="004D0C5A"/>
    <w:rsid w:val="004D4F8C"/>
    <w:rsid w:val="004D6371"/>
    <w:rsid w:val="004D6B86"/>
    <w:rsid w:val="004E1667"/>
    <w:rsid w:val="004E7717"/>
    <w:rsid w:val="00504F88"/>
    <w:rsid w:val="005420B7"/>
    <w:rsid w:val="0055242C"/>
    <w:rsid w:val="00573DF6"/>
    <w:rsid w:val="00576EA8"/>
    <w:rsid w:val="00580519"/>
    <w:rsid w:val="00595412"/>
    <w:rsid w:val="005A428E"/>
    <w:rsid w:val="005C1EE9"/>
    <w:rsid w:val="005F33B3"/>
    <w:rsid w:val="00610323"/>
    <w:rsid w:val="0061747E"/>
    <w:rsid w:val="00621FB3"/>
    <w:rsid w:val="00631F0A"/>
    <w:rsid w:val="00641876"/>
    <w:rsid w:val="00645290"/>
    <w:rsid w:val="006479F9"/>
    <w:rsid w:val="00660352"/>
    <w:rsid w:val="0066781A"/>
    <w:rsid w:val="006761A7"/>
    <w:rsid w:val="00684C26"/>
    <w:rsid w:val="006B015B"/>
    <w:rsid w:val="006C162F"/>
    <w:rsid w:val="006D7EE9"/>
    <w:rsid w:val="006E3124"/>
    <w:rsid w:val="006E7A48"/>
    <w:rsid w:val="007055E6"/>
    <w:rsid w:val="00711F70"/>
    <w:rsid w:val="007129CD"/>
    <w:rsid w:val="007244DE"/>
    <w:rsid w:val="0072615A"/>
    <w:rsid w:val="00792435"/>
    <w:rsid w:val="007A3789"/>
    <w:rsid w:val="0080131E"/>
    <w:rsid w:val="0081390C"/>
    <w:rsid w:val="00816831"/>
    <w:rsid w:val="00824EF5"/>
    <w:rsid w:val="0083392C"/>
    <w:rsid w:val="00835030"/>
    <w:rsid w:val="00837D67"/>
    <w:rsid w:val="0086299A"/>
    <w:rsid w:val="008747E8"/>
    <w:rsid w:val="008978CC"/>
    <w:rsid w:val="008A2A83"/>
    <w:rsid w:val="008A781E"/>
    <w:rsid w:val="008A78F1"/>
    <w:rsid w:val="008E3AF7"/>
    <w:rsid w:val="008F4931"/>
    <w:rsid w:val="00910F0E"/>
    <w:rsid w:val="00933EC6"/>
    <w:rsid w:val="00961AE5"/>
    <w:rsid w:val="00963DF8"/>
    <w:rsid w:val="009A0C58"/>
    <w:rsid w:val="009A2C38"/>
    <w:rsid w:val="009D7399"/>
    <w:rsid w:val="009E5D13"/>
    <w:rsid w:val="009F0414"/>
    <w:rsid w:val="009F08FF"/>
    <w:rsid w:val="00A401FF"/>
    <w:rsid w:val="00A4757D"/>
    <w:rsid w:val="00A665D2"/>
    <w:rsid w:val="00A77F6B"/>
    <w:rsid w:val="00A81BB2"/>
    <w:rsid w:val="00A824F9"/>
    <w:rsid w:val="00AA5C05"/>
    <w:rsid w:val="00AE2506"/>
    <w:rsid w:val="00AE58A2"/>
    <w:rsid w:val="00AE5945"/>
    <w:rsid w:val="00B03BA4"/>
    <w:rsid w:val="00B05B94"/>
    <w:rsid w:val="00B11B6C"/>
    <w:rsid w:val="00B31AD0"/>
    <w:rsid w:val="00B331CF"/>
    <w:rsid w:val="00B622AD"/>
    <w:rsid w:val="00BB198E"/>
    <w:rsid w:val="00BD20D0"/>
    <w:rsid w:val="00BE2D01"/>
    <w:rsid w:val="00BF4ACE"/>
    <w:rsid w:val="00C03139"/>
    <w:rsid w:val="00C3438C"/>
    <w:rsid w:val="00C51998"/>
    <w:rsid w:val="00C5686B"/>
    <w:rsid w:val="00C57F50"/>
    <w:rsid w:val="00C63FEF"/>
    <w:rsid w:val="00C74024"/>
    <w:rsid w:val="00C83B15"/>
    <w:rsid w:val="00C925C8"/>
    <w:rsid w:val="00C97ED1"/>
    <w:rsid w:val="00CA4DFB"/>
    <w:rsid w:val="00CB2071"/>
    <w:rsid w:val="00CB7F84"/>
    <w:rsid w:val="00CD73DD"/>
    <w:rsid w:val="00CF1B55"/>
    <w:rsid w:val="00CF3ED4"/>
    <w:rsid w:val="00D014F9"/>
    <w:rsid w:val="00D07DD0"/>
    <w:rsid w:val="00D219CE"/>
    <w:rsid w:val="00D82CA7"/>
    <w:rsid w:val="00D867F7"/>
    <w:rsid w:val="00DB2E59"/>
    <w:rsid w:val="00DB358F"/>
    <w:rsid w:val="00DC44F1"/>
    <w:rsid w:val="00DE4BF8"/>
    <w:rsid w:val="00DF6D26"/>
    <w:rsid w:val="00E008C8"/>
    <w:rsid w:val="00E1436F"/>
    <w:rsid w:val="00E2082C"/>
    <w:rsid w:val="00E40098"/>
    <w:rsid w:val="00E400C5"/>
    <w:rsid w:val="00E6009B"/>
    <w:rsid w:val="00E7305D"/>
    <w:rsid w:val="00E7416B"/>
    <w:rsid w:val="00E96F1E"/>
    <w:rsid w:val="00EA780C"/>
    <w:rsid w:val="00EB69D3"/>
    <w:rsid w:val="00ED190D"/>
    <w:rsid w:val="00ED65FC"/>
    <w:rsid w:val="00ED6D24"/>
    <w:rsid w:val="00ED6E0F"/>
    <w:rsid w:val="00F002FA"/>
    <w:rsid w:val="00F31D66"/>
    <w:rsid w:val="00F363EC"/>
    <w:rsid w:val="00F413AC"/>
    <w:rsid w:val="00F514BF"/>
    <w:rsid w:val="00F53F4E"/>
    <w:rsid w:val="00F743C4"/>
    <w:rsid w:val="00F80423"/>
    <w:rsid w:val="00F913F2"/>
    <w:rsid w:val="00FA5571"/>
    <w:rsid w:val="00FB7CC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FCF62"/>
  <w15:chartTrackingRefBased/>
  <w15:docId w15:val="{780F86B3-87E3-4D85-AA22-986709A0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81A12"/>
    <w:rPr>
      <w:color w:val="5F5F5F" w:themeColor="hyperlink"/>
      <w:u w:val="single"/>
    </w:rPr>
  </w:style>
  <w:style w:type="character" w:styleId="UnresolvedMention">
    <w:name w:val="Unresolved Mention"/>
    <w:basedOn w:val="DefaultParagraphFont"/>
    <w:uiPriority w:val="99"/>
    <w:semiHidden/>
    <w:unhideWhenUsed/>
    <w:rsid w:val="00081A12"/>
    <w:rPr>
      <w:color w:val="605E5C"/>
      <w:shd w:val="clear" w:color="auto" w:fill="E1DFDD"/>
    </w:rPr>
  </w:style>
  <w:style w:type="character" w:styleId="FollowedHyperlink">
    <w:name w:val="FollowedHyperlink"/>
    <w:basedOn w:val="DefaultParagraphFont"/>
    <w:uiPriority w:val="99"/>
    <w:semiHidden/>
    <w:unhideWhenUsed/>
    <w:rsid w:val="00792435"/>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96/14273" TargetMode="External"/><Relationship Id="rId18" Type="http://schemas.openxmlformats.org/officeDocument/2006/relationships/hyperlink" Target="https://doi.org/10.1007/s12671-014-0329-8"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www.researchgate.net/publication/333525893_Robust_statistical_methods_in_R_using_the_WRS2_packag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1037/a0018480" TargetMode="External"/><Relationship Id="rId17" Type="http://schemas.openxmlformats.org/officeDocument/2006/relationships/hyperlink" Target="mailto:medium.com/@willowwrite/come-streak-with-me-a-meditation-on-mindfulness-and-accountability-7552f5ad6990" TargetMode="External"/><Relationship Id="rId25" Type="http://schemas.openxmlformats.org/officeDocument/2006/relationships/image" Target="media/image1.em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1016/j.cpr.2011.04.006%20/" TargetMode="External"/><Relationship Id="rId20" Type="http://schemas.openxmlformats.org/officeDocument/2006/relationships/hyperlink" Target="https://doi.org/10.3758/s13428-019-01246-w"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93/clipsy.bpg016%20/" TargetMode="External"/><Relationship Id="rId24" Type="http://schemas.openxmlformats.org/officeDocument/2006/relationships/hyperlink" Target="https://doi.org/10.1037/a0039512"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2147/PPA.S135895" TargetMode="External"/><Relationship Id="rId23" Type="http://schemas.openxmlformats.org/officeDocument/2006/relationships/hyperlink" Target="https://link.springer.com/article/10.1007/s12671-012-0101-x" TargetMode="External"/><Relationship Id="rId28" Type="http://schemas.openxmlformats.org/officeDocument/2006/relationships/image" Target="media/image4.png"/><Relationship Id="rId10" Type="http://schemas.openxmlformats.org/officeDocument/2006/relationships/hyperlink" Target="http://www.jstor.org/stable/20447389" TargetMode="External"/><Relationship Id="rId19" Type="http://schemas.openxmlformats.org/officeDocument/2006/relationships/hyperlink" Target="https://www.nytimes.com/2021/01/08/well/live/habits-health.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prereg/" TargetMode="External"/><Relationship Id="rId14" Type="http://schemas.openxmlformats.org/officeDocument/2006/relationships/hyperlink" Target="https://doi.org/10.1073/pnas.1813588116" TargetMode="External"/><Relationship Id="rId22" Type="http://schemas.openxmlformats.org/officeDocument/2006/relationships/hyperlink" Target="https://doi.org/10.1007/s12671-012-0101-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a\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4017</TotalTime>
  <Pages>28</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Chhetri</dc:creator>
  <cp:keywords/>
  <dc:description/>
  <cp:lastModifiedBy>Sanjay Chhetri</cp:lastModifiedBy>
  <cp:revision>15</cp:revision>
  <dcterms:created xsi:type="dcterms:W3CDTF">2021-05-10T02:19:00Z</dcterms:created>
  <dcterms:modified xsi:type="dcterms:W3CDTF">2021-05-21T17:54:00Z</dcterms:modified>
</cp:coreProperties>
</file>