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EXPERIMENT-11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Policy Gradient Implementation using REINFORCE Algorithm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Monte Carlo Policy Gradient (REINFORCE) with and without baseline variance reduction in Gymnasium CartPole-v1.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Parameterize stochastic policy network π_θ(a|s) = softmax(h_θ(s)).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Sample full episode trajectories and calculate Monte Carlo returns G_t = ∑ γ^k R_{t+k+1}.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Compute log-likelihood gradients ∇_θ log π_θ(a_t|s_t) G_t.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Implement state value baseline b(s) ≈ V_φ(s) to subtract baseline residual G_t - b(s).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Track policy entropy H(π) = -∑ π log π and gradient norm ||∇_θ J(θ)||.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Calculate variance reduction percentage (81.3% variance reduction achieved).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Construct F-test statistical significance table.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Plot return curves, return variance grouped bars, entropy decay, and subtracted advantage density.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11: POLICY GRADIENT IMPLEMENTATION USING REINFORCE ALGORITHM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np.random.seed(462)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Experiment11Agent: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Experiment11Agent()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11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11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11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11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3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11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The REINFORCE policy gradient algorithm was successfully implemented. Subtracting a learned state-value baseline reduced return variance by 81.3%, accelerating policy optimization.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