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EXPERIMENT-6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Multi-Step Bootstrapping (n-Step TD) and TD(λ) Eligibility Traces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implement multi-step bootstrapping (n-step TD) and TD(λ) eligibility traces for value estimation in RandomWalk-v0.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Construct 19-state 1D RandomWalk environment with terminal boundaries 0 and 20.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Define n-step truncated return targets G_{t:t+n} = ∑ γ^k R_{t+k+1} + γ^n V(S_{t+n}).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Implement n-step TD updating memory buffer queues for n ∈ {1, 4, 16}.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Implement TD(λ) algorithm with accumulating memory eligibility traces E_t(s) = γ λ E_{t-1}(s) + 𝟙(S_t=s).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Compute Root Mean Squared Error (RMSE) against true analytical state values.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Generate summary tables comparing bias-variance tradeoffs and wall-clock times.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Plot RMS error decay, eligibility trace decay curves, computation times, and alpha sensitivity.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Evaluate optimal horizon n=4 and smooth exponential blending of TD(λ=0.8).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6: MULTI-STEP BOOTSTRAPPING (N-STEP TD) AND TD(Λ) ELIGIBILITY TRACES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np.random.seed(252)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Experiment6Agent: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Experiment6Agent()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6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6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6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6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8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6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Multi-step bootstrapping and TD(λ) eligibility traces were successfully evaluated. n=4 steps and TD(λ=0.8) achieved the optimal balance between bias and variance.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