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EXPERIMENT-7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Value Function Approximation using Linear Tile Coding and SARSA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continuous state space value function approximation using tile coding and semi-gradient SARSA in Gymnasium MountainCar-v0.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Define continuous 2D state space [x, v] ∈ [-1.2, 0.6] × [-0.07, 0.07].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Construct 8 overlapping tile coding grids with 8x8 bin resolution (512 features).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Implement approximate action-value function Q_hat(s,a,w) = wᵀ x(s,a).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Apply semi-gradient SARSA weight update w ← w + α [U_t - Q_hat] x(s,a).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Evaluate escape steps needed to drive MountainCar out of the valley.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Generate architecture comparison summary tables and weight norm stability metrics.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escape step learning curves, 2D cost-to-go heatmap surface -V(x,v), weight norm growth, and phase space trajectories.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Demonstrate generalization advantage over tabular representation.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7: VALUE FUNCTION APPROXIMATION USING LINEAR TILE CODING AND SARSA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np.random.seed(294)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Experiment7Agent: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Experiment7Agent()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7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7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7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7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12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7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Value function approximation using linear tile coding was successfully implemented. Tile coding enabled efficient generalization across continuous state space, allowing MountainCar to successfully escape the valley.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