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1E2E8" w14:textId="77777777" w:rsidR="001930BD" w:rsidRPr="00AA5474" w:rsidRDefault="001930BD" w:rsidP="001930BD">
      <w:pPr>
        <w:rPr>
          <w:rFonts w:ascii="Cambria" w:hAnsi="Cambria"/>
          <w:b/>
          <w:lang w:val="en-US"/>
        </w:rPr>
      </w:pPr>
    </w:p>
    <w:p w14:paraId="69DBF7F8" w14:textId="77777777" w:rsidR="001930BD" w:rsidRPr="00AA5474" w:rsidRDefault="001930BD" w:rsidP="00CC70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hAnsi="Cambria"/>
          <w:b/>
          <w:lang w:val="en-US"/>
        </w:rPr>
      </w:pP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BIRLA INSTITUTE OF TECHNOLOGY &amp; SCIENCE, PILANI</w:t>
      </w: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br/>
        <w:t>Work Integrated Learning Programmes (WILP)</w:t>
      </w:r>
      <w:r w:rsidRPr="00AA5474">
        <w:rPr>
          <w:rFonts w:ascii="Cambria" w:hAnsi="Cambria"/>
          <w:b/>
          <w:lang w:val="en-US"/>
        </w:rPr>
        <w:br/>
      </w:r>
    </w:p>
    <w:p w14:paraId="29F8035D" w14:textId="6B67312E" w:rsidR="00CC701F" w:rsidRPr="00AA5474" w:rsidRDefault="00CC701F" w:rsidP="00AA54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</w:pPr>
      <w:proofErr w:type="spellStart"/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M.Tech</w:t>
      </w:r>
      <w:proofErr w:type="spellEnd"/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 xml:space="preserve"> in AI &amp; ML - AIMLCZG521: Conversational AI </w:t>
      </w:r>
    </w:p>
    <w:p w14:paraId="3A6C9340" w14:textId="77777777" w:rsidR="0055309E" w:rsidRPr="00AA5474" w:rsidRDefault="0055309E" w:rsidP="005530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</w:pPr>
    </w:p>
    <w:p w14:paraId="1D50C4E1" w14:textId="58BB31DD" w:rsidR="001930BD" w:rsidRPr="00AA5474" w:rsidRDefault="001930BD" w:rsidP="005530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Assignment 1 - Problem Statement 2</w:t>
      </w:r>
      <w:r w:rsidR="0055309E"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 xml:space="preserve"> - Group 129</w:t>
      </w: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br/>
      </w:r>
    </w:p>
    <w:p w14:paraId="6F07D2B6" w14:textId="77777777" w:rsidR="00CC701F" w:rsidRPr="00AA5474" w:rsidRDefault="001930BD" w:rsidP="00CC701F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 xml:space="preserve">Study of Embedding Models and Approximate Nearest </w:t>
      </w:r>
      <w:proofErr w:type="spellStart"/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>Neighbor</w:t>
      </w:r>
      <w:proofErr w:type="spellEnd"/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 xml:space="preserve"> Search</w:t>
      </w:r>
    </w:p>
    <w:p w14:paraId="0AAF52AB" w14:textId="70D69FEE" w:rsidR="0055309E" w:rsidRDefault="001930BD" w:rsidP="0055309E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t>Semantic Quality vs. Search Efficiency</w:t>
      </w:r>
    </w:p>
    <w:p w14:paraId="5D5599C9" w14:textId="77777777" w:rsidR="00AA5474" w:rsidRPr="00AA5474" w:rsidRDefault="00AA5474" w:rsidP="00AA5474"/>
    <w:p w14:paraId="0C0F9F72" w14:textId="6B49D64E" w:rsidR="00CC701F" w:rsidRPr="00AA5474" w:rsidRDefault="00CC701F" w:rsidP="0055309E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color w:val="auto"/>
          <w:kern w:val="0"/>
          <w:sz w:val="22"/>
          <w:szCs w:val="22"/>
          <w14:ligatures w14:val="none"/>
        </w:rPr>
        <w:t>Report Summary:</w:t>
      </w:r>
    </w:p>
    <w:p w14:paraId="511612C2" w14:textId="77777777" w:rsidR="0055309E" w:rsidRPr="00AA5474" w:rsidRDefault="00CC701F" w:rsidP="0055309E">
      <w:pPr>
        <w:spacing w:after="80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 xml:space="preserve">Comprehensive Experimental Benchmarking Report across Dense Encoder Embeddings (MiniLM-L6 vs </w:t>
      </w:r>
      <w:proofErr w:type="spellStart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MPNet</w:t>
      </w:r>
      <w:proofErr w:type="spellEnd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 xml:space="preserve">-Base), Mathematical Metric Equivalence Proofs, Exact Brute-Force </w:t>
      </w:r>
      <w:proofErr w:type="spellStart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kNN</w:t>
      </w:r>
      <w:proofErr w:type="spellEnd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, and Graph (HNSW) vs Inverted Index (IVF) Parameter Sweeps on the</w:t>
      </w:r>
      <w:r w:rsidRPr="00AA5474">
        <w:rPr>
          <w:rFonts w:ascii="Cambria" w:eastAsia="Ubuntu" w:hAnsi="Cambria" w:cs="Times New Roman"/>
          <w:color w:val="00000A"/>
          <w:sz w:val="22"/>
          <w:szCs w:val="22"/>
        </w:rPr>
        <w:t xml:space="preserve"> </w:t>
      </w:r>
      <w:proofErr w:type="spellStart"/>
      <w:r w:rsidRPr="00AA5474">
        <w:rPr>
          <w:rFonts w:ascii="Cambria" w:eastAsia="Ubuntu" w:hAnsi="Cambria" w:cs="Times New Roman"/>
          <w:color w:val="00000A"/>
          <w:sz w:val="22"/>
          <w:szCs w:val="22"/>
        </w:rPr>
        <w:t>SciQ</w:t>
      </w:r>
      <w:proofErr w:type="spellEnd"/>
      <w:r w:rsidRPr="00AA5474">
        <w:rPr>
          <w:rFonts w:ascii="Cambria" w:eastAsia="Ubuntu" w:hAnsi="Cambria" w:cs="Times New Roman"/>
          <w:color w:val="00000A"/>
          <w:sz w:val="22"/>
          <w:szCs w:val="22"/>
        </w:rPr>
        <w:t xml:space="preserve"> Benchmark.</w:t>
      </w:r>
    </w:p>
    <w:p w14:paraId="1838B93C" w14:textId="77777777" w:rsidR="0055309E" w:rsidRPr="00AA5474" w:rsidRDefault="0055309E" w:rsidP="0055309E">
      <w:pPr>
        <w:spacing w:after="80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</w:p>
    <w:p w14:paraId="27D5EC37" w14:textId="691822E5" w:rsidR="0055309E" w:rsidRPr="00AA5474" w:rsidRDefault="0055309E" w:rsidP="0055309E">
      <w:pPr>
        <w:spacing w:after="80"/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t>Student &amp; Group Contribution Details:</w:t>
      </w: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br/>
      </w:r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As prescribed in the Assignment Contribution Guidelines, the table below documents the group distribution across modules and experimental tasks:</w:t>
      </w:r>
    </w:p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1551"/>
        <w:gridCol w:w="1788"/>
        <w:gridCol w:w="2236"/>
        <w:gridCol w:w="3497"/>
      </w:tblGrid>
      <w:tr w:rsidR="0055309E" w:rsidRPr="00AA5474" w14:paraId="51B95014" w14:textId="77777777" w:rsidTr="0055309E">
        <w:trPr>
          <w:cantSplit/>
          <w:jc w:val="center"/>
        </w:trPr>
        <w:tc>
          <w:tcPr>
            <w:tcW w:w="687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A6B68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Student Name</w:t>
            </w:r>
          </w:p>
        </w:tc>
        <w:tc>
          <w:tcPr>
            <w:tcW w:w="1853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73837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BITS ID</w:t>
            </w:r>
          </w:p>
        </w:tc>
        <w:tc>
          <w:tcPr>
            <w:tcW w:w="246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4821A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Contribution Area</w:t>
            </w:r>
          </w:p>
        </w:tc>
        <w:tc>
          <w:tcPr>
            <w:tcW w:w="406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FFD69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Specific Module &amp; Tasks Done</w:t>
            </w:r>
          </w:p>
        </w:tc>
      </w:tr>
      <w:tr w:rsidR="0055309E" w:rsidRPr="00AA5474" w14:paraId="751706FD" w14:textId="77777777" w:rsidTr="0055309E">
        <w:trPr>
          <w:cantSplit/>
          <w:jc w:val="center"/>
        </w:trPr>
        <w:tc>
          <w:tcPr>
            <w:tcW w:w="687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1EC2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Pushadapu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Sanjay Kumar</w:t>
            </w:r>
          </w:p>
        </w:tc>
        <w:tc>
          <w:tcPr>
            <w:tcW w:w="1853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E742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2025ae05898</w:t>
            </w:r>
          </w:p>
        </w:tc>
        <w:tc>
          <w:tcPr>
            <w:tcW w:w="24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BEFE3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Dataset &amp; Embeddings</w:t>
            </w:r>
          </w:p>
        </w:tc>
        <w:tc>
          <w:tcPr>
            <w:tcW w:w="406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EB5F4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SciQ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corpus expansion (10k docs, 500 queries, 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Qrels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&amp; dense embedding generation (M1: T1, T2)</w:t>
            </w:r>
          </w:p>
        </w:tc>
      </w:tr>
      <w:tr w:rsidR="0055309E" w:rsidRPr="00AA5474" w14:paraId="4E6A3176" w14:textId="77777777" w:rsidTr="0055309E">
        <w:trPr>
          <w:cantSplit/>
          <w:jc w:val="center"/>
        </w:trPr>
        <w:tc>
          <w:tcPr>
            <w:tcW w:w="68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3FE57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B Devchandraaj</w:t>
            </w:r>
          </w:p>
        </w:tc>
        <w:tc>
          <w:tcPr>
            <w:tcW w:w="185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11A28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2025ae05469</w:t>
            </w:r>
          </w:p>
        </w:tc>
        <w:tc>
          <w:tcPr>
            <w:tcW w:w="24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56679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Similarity &amp; Exact Retrieval</w:t>
            </w:r>
          </w:p>
        </w:tc>
        <w:tc>
          <w:tcPr>
            <w:tcW w:w="40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8DFB1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 xml:space="preserve">Mathematical metric equivalence proofs, normalization experiment &amp; exact 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kNN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baseline (M2: T3, T4)</w:t>
            </w:r>
          </w:p>
        </w:tc>
      </w:tr>
      <w:tr w:rsidR="0055309E" w:rsidRPr="00AA5474" w14:paraId="1C48E65D" w14:textId="77777777" w:rsidTr="0055309E">
        <w:trPr>
          <w:cantSplit/>
          <w:jc w:val="center"/>
        </w:trPr>
        <w:tc>
          <w:tcPr>
            <w:tcW w:w="687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8637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Gourob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Nandi</w:t>
            </w:r>
          </w:p>
        </w:tc>
        <w:tc>
          <w:tcPr>
            <w:tcW w:w="1853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DBAA2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2025ae05503</w:t>
            </w:r>
          </w:p>
        </w:tc>
        <w:tc>
          <w:tcPr>
            <w:tcW w:w="24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BD94D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ANN Search Experiments</w:t>
            </w:r>
          </w:p>
        </w:tc>
        <w:tc>
          <w:tcPr>
            <w:tcW w:w="406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4F572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FAISS HNSW (M/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efSearch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&amp; IVF (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nprobe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parameter sweeps, latency &amp; candidate profiling (M3: T5, T6)</w:t>
            </w:r>
          </w:p>
        </w:tc>
      </w:tr>
      <w:tr w:rsidR="0055309E" w:rsidRPr="00AA5474" w14:paraId="15C59D88" w14:textId="77777777" w:rsidTr="0055309E">
        <w:trPr>
          <w:cantSplit/>
          <w:jc w:val="center"/>
        </w:trPr>
        <w:tc>
          <w:tcPr>
            <w:tcW w:w="68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A505B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Anirudh Anand</w:t>
            </w:r>
          </w:p>
        </w:tc>
        <w:tc>
          <w:tcPr>
            <w:tcW w:w="185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A99358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2025ae05576</w:t>
            </w:r>
          </w:p>
        </w:tc>
        <w:tc>
          <w:tcPr>
            <w:tcW w:w="24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65A1B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Qualitative Analysis &amp; Report</w:t>
            </w:r>
          </w:p>
        </w:tc>
        <w:tc>
          <w:tcPr>
            <w:tcW w:w="40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B8E0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Qualitative evaluation on 10 queries, difference taxonomy, production &amp; edge deployment (M4: T7, T8)</w:t>
            </w:r>
          </w:p>
        </w:tc>
      </w:tr>
    </w:tbl>
    <w:p w14:paraId="1BD9D772" w14:textId="77777777" w:rsidR="00920009" w:rsidRPr="00AA5474" w:rsidRDefault="00920009" w:rsidP="0055309E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</w:p>
    <w:p w14:paraId="1FBD50CA" w14:textId="7553686B" w:rsidR="0055309E" w:rsidRPr="00AA5474" w:rsidRDefault="0055309E" w:rsidP="0055309E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Executive Summary</w:t>
      </w:r>
    </w:p>
    <w:p w14:paraId="3CD12389" w14:textId="77777777" w:rsidR="0055309E" w:rsidRPr="00AA5474" w:rsidRDefault="0055309E" w:rsidP="0055309E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Modern conversational agents and dense retrieval systems operate under stringent sub-100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service level agreements (SLAs) while searching over millions of knowledge passages. This investigation provides an empirical, end-to-end evaluation of the fundamental trade-off between semantic representation quality and query search efficiency across 10,000 science passages and 500 queries from the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benchmark.</w:t>
      </w:r>
    </w:p>
    <w:p w14:paraId="3E4D038E" w14:textId="77777777" w:rsidR="0055309E" w:rsidRPr="00AA5474" w:rsidRDefault="0055309E" w:rsidP="0055309E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Key Findings &amp; Empirical Takeaways</w:t>
      </w:r>
    </w:p>
    <w:p w14:paraId="2B8E2EB0" w14:textId="42371B41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1. Embedding Model Hierarchy: </w:t>
      </w:r>
      <w:r w:rsidRPr="00AA5474">
        <w:rPr>
          <w:rFonts w:ascii="Cambria" w:hAnsi="Cambria"/>
          <w:color w:val="212529"/>
          <w:sz w:val="20"/>
        </w:rPr>
        <w:t xml:space="preserve">multi-qa-mpnet-base-dot-v1 (12 layers, 768-dimension) achieved superior semantic accuracy over all-MiniLM-L6-v2 (6 layers, 384-dimension), delivering an exact Recall@5 of 0.8120 vs 0.7180. However, </w:t>
      </w:r>
      <w:proofErr w:type="spellStart"/>
      <w:r w:rsidRPr="00AA5474">
        <w:rPr>
          <w:rFonts w:ascii="Cambria" w:hAnsi="Cambria"/>
          <w:color w:val="212529"/>
          <w:sz w:val="20"/>
        </w:rPr>
        <w:t>MiniLM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delivered ~7x higher encoding throughput (~844 vs ~120 sentences/sec), establishing a clear edge-vs-cloud trade-off.</w:t>
      </w:r>
    </w:p>
    <w:p w14:paraId="08A1D016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2. Metric Equivalence &amp; Normalization: </w:t>
      </w:r>
      <w:r w:rsidRPr="00AA5474">
        <w:rPr>
          <w:rFonts w:ascii="Cambria" w:hAnsi="Cambria"/>
          <w:color w:val="212529"/>
          <w:sz w:val="20"/>
        </w:rPr>
        <w:t>Without normalization, Dot Product incorrectly favors longer passages with larger vector magnitudes rather than true semantic matches (20/20 pairs diverged). L2 normalization is therefore essential to eliminate magnitude bias, mathematically collapsing Cosine, Dot Product, and Euclidean L2 into 100% identical document rankings.</w:t>
      </w:r>
    </w:p>
    <w:p w14:paraId="42B88DAB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3. Brute-Force Scalability Limit: </w:t>
      </w:r>
      <w:r w:rsidRPr="00AA5474">
        <w:rPr>
          <w:rFonts w:ascii="Cambria" w:hAnsi="Cambria"/>
          <w:color w:val="212529"/>
          <w:sz w:val="20"/>
        </w:rPr>
        <w:t xml:space="preserve">Exact brute-force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requires evaluating 10,000 vectors per query (O(</w:t>
      </w:r>
      <w:proofErr w:type="spellStart"/>
      <w:r w:rsidRPr="00AA5474">
        <w:rPr>
          <w:rFonts w:ascii="Cambria" w:hAnsi="Cambria"/>
          <w:color w:val="212529"/>
          <w:sz w:val="20"/>
        </w:rPr>
        <w:t>N·d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)), consuming ~1.24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>/query. While feasible at N=10k, our mathematical scaling model proves exact search collapses at 10M documents (~15.3 seconds per query, 0.06 QPS), necessitating Approximate Nearest Neighbor (ANN) indexing.</w:t>
      </w:r>
    </w:p>
    <w:p w14:paraId="3D1FC35F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4. Optimal ANN Trade-Off: </w:t>
      </w:r>
      <w:r w:rsidRPr="00AA5474">
        <w:rPr>
          <w:rFonts w:ascii="Cambria" w:hAnsi="Cambria"/>
          <w:color w:val="212529"/>
          <w:sz w:val="20"/>
        </w:rPr>
        <w:t xml:space="preserve">FAISS HNSW (Hierarchical Navigable Small World) with M=32,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=32 emerged as the best-balanced configuration, recovering &gt;97% of exact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recall while delivering a 24.3x search speedup (0.051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/query vs 1.24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). IVF with </w:t>
      </w:r>
      <w:proofErr w:type="spellStart"/>
      <w:r w:rsidRPr="00AA5474">
        <w:rPr>
          <w:rFonts w:ascii="Cambria" w:hAnsi="Cambria"/>
          <w:color w:val="212529"/>
          <w:sz w:val="20"/>
        </w:rPr>
        <w:t>nprobe</w:t>
      </w:r>
      <w:proofErr w:type="spellEnd"/>
      <w:r w:rsidRPr="00AA5474">
        <w:rPr>
          <w:rFonts w:ascii="Cambria" w:hAnsi="Cambria"/>
          <w:color w:val="212529"/>
          <w:sz w:val="20"/>
        </w:rPr>
        <w:t>=10 offered a lower-memory alternative (5% corpus scan).</w:t>
      </w:r>
    </w:p>
    <w:p w14:paraId="5695CE3C" w14:textId="4D0AC313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5. Resource-Constrained Deployment: </w:t>
      </w:r>
      <w:r w:rsidRPr="00AA5474">
        <w:rPr>
          <w:rFonts w:ascii="Cambria" w:hAnsi="Cambria"/>
          <w:color w:val="212529"/>
          <w:sz w:val="20"/>
        </w:rPr>
        <w:t xml:space="preserve">For extreme scale or RAM-constrained environments, Inverted File Index with Product Quantization (IVF+PQ, </w:t>
      </w:r>
      <w:proofErr w:type="spellStart"/>
      <w:r w:rsidRPr="00AA5474">
        <w:rPr>
          <w:rFonts w:ascii="Cambria" w:hAnsi="Cambria"/>
          <w:color w:val="212529"/>
          <w:sz w:val="20"/>
        </w:rPr>
        <w:t>M_pq</w:t>
      </w:r>
      <w:proofErr w:type="spellEnd"/>
      <w:r w:rsidRPr="00AA5474">
        <w:rPr>
          <w:rFonts w:ascii="Cambria" w:hAnsi="Cambria"/>
          <w:color w:val="212529"/>
          <w:sz w:val="20"/>
        </w:rPr>
        <w:t>=32) compresses 768-dim float32 vectors from 3,072 bytes to 32 bytes—achieving a 96x memory reduction (30.7 MB -&gt; 320 KB for 10k docs; 30.7 GB -&gt; 320 MB for 10M docs).</w:t>
      </w:r>
    </w:p>
    <w:p w14:paraId="0B47217E" w14:textId="77777777" w:rsidR="0055309E" w:rsidRPr="00AA5474" w:rsidRDefault="0055309E" w:rsidP="00920009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0D6993BA" w14:textId="77777777" w:rsidR="0055309E" w:rsidRPr="00AA5474" w:rsidRDefault="0055309E" w:rsidP="0055309E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Benchmark Scorecard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2088"/>
        <w:gridCol w:w="2064"/>
        <w:gridCol w:w="2360"/>
      </w:tblGrid>
      <w:tr w:rsidR="0055309E" w:rsidRPr="00AA5474" w14:paraId="5206FCB7" w14:textId="77777777" w:rsidTr="0055309E">
        <w:trPr>
          <w:cantSplit/>
          <w:jc w:val="center"/>
        </w:trPr>
        <w:tc>
          <w:tcPr>
            <w:tcW w:w="251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4EDE9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Retrieval Strategy</w:t>
            </w:r>
          </w:p>
        </w:tc>
        <w:tc>
          <w:tcPr>
            <w:tcW w:w="208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7C4FC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Recall@5</w:t>
            </w:r>
          </w:p>
        </w:tc>
        <w:tc>
          <w:tcPr>
            <w:tcW w:w="206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CBA02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Avg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Latency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3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8BCFD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Search Speedup vs Exact</w:t>
            </w:r>
          </w:p>
        </w:tc>
      </w:tr>
      <w:tr w:rsidR="0055309E" w:rsidRPr="00AA5474" w14:paraId="0AC6916A" w14:textId="77777777" w:rsidTr="0055309E">
        <w:trPr>
          <w:cantSplit/>
          <w:jc w:val="center"/>
        </w:trPr>
        <w:tc>
          <w:tcPr>
            <w:tcW w:w="251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9EB45" w14:textId="605F6714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Exact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kNN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Baseline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</w:p>
        </w:tc>
        <w:tc>
          <w:tcPr>
            <w:tcW w:w="208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39A66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0.8120 (100% Ceiling)</w:t>
            </w:r>
          </w:p>
        </w:tc>
        <w:tc>
          <w:tcPr>
            <w:tcW w:w="20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6F6ED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1.240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DB9A98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1.0x (Reference)</w:t>
            </w:r>
          </w:p>
        </w:tc>
      </w:tr>
      <w:tr w:rsidR="0055309E" w:rsidRPr="00AA5474" w14:paraId="23E2A7B7" w14:textId="77777777" w:rsidTr="0055309E">
        <w:trPr>
          <w:cantSplit/>
          <w:jc w:val="center"/>
        </w:trPr>
        <w:tc>
          <w:tcPr>
            <w:tcW w:w="25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53AF6" w14:textId="659DADD4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HNSW 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 xml:space="preserve">M=32,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=16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>[Fastest]</w:t>
            </w:r>
          </w:p>
        </w:tc>
        <w:tc>
          <w:tcPr>
            <w:tcW w:w="208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3FD0E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0.7640 (94.1% Retention)</w:t>
            </w:r>
          </w:p>
        </w:tc>
        <w:tc>
          <w:tcPr>
            <w:tcW w:w="20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FEE82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0.038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DC4C6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32.6x Speedup</w:t>
            </w:r>
          </w:p>
        </w:tc>
      </w:tr>
      <w:tr w:rsidR="0055309E" w:rsidRPr="00AA5474" w14:paraId="374F9FEF" w14:textId="77777777" w:rsidTr="0055309E">
        <w:trPr>
          <w:cantSplit/>
          <w:jc w:val="center"/>
        </w:trPr>
        <w:tc>
          <w:tcPr>
            <w:tcW w:w="251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8CB68" w14:textId="371C139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 xml:space="preserve">M=32,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=32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>[Balanced]</w:t>
            </w:r>
          </w:p>
        </w:tc>
        <w:tc>
          <w:tcPr>
            <w:tcW w:w="208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029E7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0.7910 (97.4% Retention)</w:t>
            </w:r>
          </w:p>
        </w:tc>
        <w:tc>
          <w:tcPr>
            <w:tcW w:w="20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44394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0.051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17B99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24.3x Speedup</w:t>
            </w:r>
          </w:p>
        </w:tc>
      </w:tr>
      <w:tr w:rsidR="0055309E" w:rsidRPr="00AA5474" w14:paraId="0A398888" w14:textId="77777777" w:rsidTr="0055309E">
        <w:trPr>
          <w:cantSplit/>
          <w:jc w:val="center"/>
        </w:trPr>
        <w:tc>
          <w:tcPr>
            <w:tcW w:w="25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75757" w14:textId="62B97164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lastRenderedPageBreak/>
              <w:t>HNSW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 xml:space="preserve">M=32,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=128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>[Max Recall]</w:t>
            </w:r>
          </w:p>
        </w:tc>
        <w:tc>
          <w:tcPr>
            <w:tcW w:w="208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E4AF9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0.8080 (99.5% Retention)</w:t>
            </w:r>
          </w:p>
        </w:tc>
        <w:tc>
          <w:tcPr>
            <w:tcW w:w="20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EE5EF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0.142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7D37F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8.7x Speedup</w:t>
            </w:r>
          </w:p>
        </w:tc>
      </w:tr>
    </w:tbl>
    <w:p w14:paraId="6234DAB8" w14:textId="5AB154B6" w:rsidR="0055309E" w:rsidRPr="00AA5474" w:rsidRDefault="0055309E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color w:val="4175A4"/>
          <w:sz w:val="25"/>
        </w:rPr>
        <w:t>Architecture</w:t>
      </w:r>
    </w:p>
    <w:p w14:paraId="29666478" w14:textId="30204CF3" w:rsidR="0055309E" w:rsidRPr="00AA5474" w:rsidRDefault="0055309E">
      <w:pPr>
        <w:rPr>
          <w:rFonts w:ascii="Cambria" w:hAnsi="Cambria"/>
          <w:b/>
          <w:lang w:val="en-US"/>
        </w:rPr>
      </w:pPr>
      <w:r w:rsidRPr="00AA5474">
        <w:rPr>
          <w:rFonts w:ascii="Cambria" w:hAnsi="Cambria"/>
          <w:b/>
          <w:lang w:val="en-US"/>
        </w:rPr>
        <w:t xml:space="preserve">Figure 1: End-to-End Experimental Methodology and Evaluation Pipeline for </w:t>
      </w:r>
      <w:proofErr w:type="spellStart"/>
      <w:r w:rsidRPr="00AA5474">
        <w:rPr>
          <w:rFonts w:ascii="Cambria" w:hAnsi="Cambria"/>
          <w:b/>
          <w:lang w:val="en-US"/>
        </w:rPr>
        <w:t>SciQ</w:t>
      </w:r>
      <w:proofErr w:type="spellEnd"/>
      <w:r w:rsidRPr="00AA5474">
        <w:rPr>
          <w:rFonts w:ascii="Cambria" w:hAnsi="Cambria"/>
          <w:b/>
          <w:lang w:val="en-US"/>
        </w:rPr>
        <w:t xml:space="preserve"> Semantic Retrieval</w:t>
      </w:r>
    </w:p>
    <w:p w14:paraId="7B55C6B6" w14:textId="154F639F" w:rsidR="00920009" w:rsidRPr="00AA5474" w:rsidRDefault="00920009" w:rsidP="00920009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noProof/>
          <w:color w:val="4175A4"/>
          <w:sz w:val="25"/>
        </w:rPr>
        <w:drawing>
          <wp:inline distT="0" distB="0" distL="0" distR="0" wp14:anchorId="7875BF26" wp14:editId="318A5D3B">
            <wp:extent cx="5731510" cy="4556125"/>
            <wp:effectExtent l="0" t="0" r="0" b="3175"/>
            <wp:docPr id="122375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9250" name="Picture 1223759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668" w14:textId="5E2AC6FC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Pipeline Architecture: </w:t>
      </w:r>
      <w:r w:rsidRPr="00AA5474">
        <w:rPr>
          <w:rFonts w:ascii="Cambria" w:hAnsi="Cambria"/>
          <w:color w:val="212529"/>
          <w:sz w:val="20"/>
        </w:rPr>
        <w:t xml:space="preserve">Dataset Foundation: Utilizes the authoritative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>/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corpus expanded to 10,000 scientific passages with 500 verified queries and 1-to-1 ground-truth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>.</w:t>
      </w:r>
    </w:p>
    <w:p w14:paraId="37DC9AB4" w14:textId="429CDDCA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Methodology: </w:t>
      </w:r>
      <w:r w:rsidRPr="00AA5474">
        <w:rPr>
          <w:rFonts w:ascii="Cambria" w:hAnsi="Cambria"/>
          <w:color w:val="212529"/>
          <w:sz w:val="20"/>
        </w:rPr>
        <w:t>Controlled Progression: Systematically moves from representation generation (M1) to mathematical metric equivalence (M2), parametric ANN trade-off sweeps (M3), and qualitative failure-mode analysis with production architecture (M4).</w:t>
      </w:r>
    </w:p>
    <w:p w14:paraId="2EBFF682" w14:textId="27C3B579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Reproducibility: </w:t>
      </w:r>
      <w:r w:rsidRPr="00AA5474">
        <w:rPr>
          <w:rFonts w:ascii="Cambria" w:hAnsi="Cambria"/>
          <w:color w:val="212529"/>
          <w:sz w:val="20"/>
        </w:rPr>
        <w:t>Deterministic Validation Gates: Automated assertion checks (T</w:t>
      </w:r>
      <w:r w:rsidR="00D94DEB">
        <w:rPr>
          <w:rFonts w:ascii="Cambria" w:hAnsi="Cambria"/>
          <w:color w:val="212529"/>
          <w:sz w:val="20"/>
        </w:rPr>
        <w:t xml:space="preserve">ask </w:t>
      </w:r>
      <w:r w:rsidRPr="00AA5474">
        <w:rPr>
          <w:rFonts w:ascii="Cambria" w:hAnsi="Cambria"/>
          <w:color w:val="212529"/>
          <w:sz w:val="20"/>
        </w:rPr>
        <w:t>1</w:t>
      </w:r>
      <w:r w:rsidR="00D94DEB">
        <w:rPr>
          <w:rFonts w:ascii="Cambria" w:hAnsi="Cambria"/>
          <w:color w:val="212529"/>
          <w:sz w:val="20"/>
        </w:rPr>
        <w:t xml:space="preserve"> to </w:t>
      </w:r>
      <w:r w:rsidRPr="00AA5474">
        <w:rPr>
          <w:rFonts w:ascii="Cambria" w:hAnsi="Cambria"/>
          <w:color w:val="212529"/>
          <w:sz w:val="20"/>
        </w:rPr>
        <w:t>T</w:t>
      </w:r>
      <w:r w:rsidR="00D94DEB">
        <w:rPr>
          <w:rFonts w:ascii="Cambria" w:hAnsi="Cambria"/>
          <w:color w:val="212529"/>
          <w:sz w:val="20"/>
        </w:rPr>
        <w:t xml:space="preserve">ask </w:t>
      </w:r>
      <w:r w:rsidRPr="00AA5474">
        <w:rPr>
          <w:rFonts w:ascii="Cambria" w:hAnsi="Cambria"/>
          <w:color w:val="212529"/>
          <w:sz w:val="20"/>
        </w:rPr>
        <w:t>8 gates) enforce zero data leakage, correct tensor dimensionality, and statistical reproducibility (seed=129).</w:t>
      </w:r>
    </w:p>
    <w:p w14:paraId="788FD89C" w14:textId="77777777" w:rsidR="00920009" w:rsidRPr="00AA5474" w:rsidRDefault="00920009" w:rsidP="00920009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lastRenderedPageBreak/>
        <w:t>Module 1: Dataset &amp; Embedding Preparation</w:t>
      </w:r>
    </w:p>
    <w:p w14:paraId="4175C518" w14:textId="6710E25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1: Corpus &amp; Query Dataset Construction</w:t>
      </w:r>
    </w:p>
    <w:p w14:paraId="5E16FD43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A robust semantic retrieval evaluation requires three aligned data structures: a searchable corpus of text passages C, a set of natural language queries Q, and verified ground-truth relevance judgements (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). For this study, the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science question-answering dataset was selected.</w:t>
      </w:r>
    </w:p>
    <w:p w14:paraId="2A6C4BBE" w14:textId="77777777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Corpus Construction: </w:t>
      </w:r>
      <w:r w:rsidRPr="00AA5474">
        <w:rPr>
          <w:rFonts w:ascii="Cambria" w:hAnsi="Cambria"/>
          <w:color w:val="212529"/>
          <w:sz w:val="20"/>
        </w:rPr>
        <w:t xml:space="preserve">Corpus Passages (|C| = 10,000): Constructed by extracting positive supporting textbook evidence passages (support) for 500 science questions, augmented with 9,500 unique distractor passages drawn from the broader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corpus. Passage lengths average 68 words (approx. 400 characters), matching the optimal context window of dense transformer encoders.</w:t>
      </w:r>
    </w:p>
    <w:p w14:paraId="284E0B7F" w14:textId="77777777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Query Set: </w:t>
      </w:r>
      <w:r w:rsidRPr="00AA5474">
        <w:rPr>
          <w:rFonts w:ascii="Cambria" w:hAnsi="Cambria"/>
          <w:color w:val="212529"/>
          <w:sz w:val="20"/>
        </w:rPr>
        <w:t>Query Set (|Q| = 500): 500 unique natural language science exam questions covering biology, physics, chemistry, and earth sciences.</w:t>
      </w:r>
    </w:p>
    <w:p w14:paraId="353AB45D" w14:textId="65B9E9DF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Ground-Truth Alignment: </w:t>
      </w:r>
      <w:r w:rsidRPr="00AA5474">
        <w:rPr>
          <w:rFonts w:ascii="Cambria" w:hAnsi="Cambria"/>
          <w:color w:val="212529"/>
          <w:sz w:val="20"/>
        </w:rPr>
        <w:t>Relevance Mappings (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): 500 ground-truth pairs mapping each </w:t>
      </w:r>
      <w:proofErr w:type="spellStart"/>
      <w:r w:rsidRPr="00AA5474">
        <w:rPr>
          <w:rFonts w:ascii="Cambria" w:hAnsi="Cambria"/>
          <w:color w:val="212529"/>
          <w:sz w:val="20"/>
        </w:rPr>
        <w:t>query_id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to its known positive </w:t>
      </w:r>
      <w:proofErr w:type="spellStart"/>
      <w:r w:rsidRPr="00AA5474">
        <w:rPr>
          <w:rFonts w:ascii="Cambria" w:hAnsi="Cambria"/>
          <w:color w:val="212529"/>
          <w:sz w:val="20"/>
        </w:rPr>
        <w:t>doc_id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with binary relevance (score = 1). All IDs were verified with zero orphaned queries or documents.</w:t>
      </w:r>
    </w:p>
    <w:p w14:paraId="28261473" w14:textId="6AA16D76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2: Dense Embedding Generation &amp; Architecture Contrast</w:t>
      </w:r>
    </w:p>
    <w:p w14:paraId="57EB5040" w14:textId="77777777" w:rsidR="00920009" w:rsidRDefault="00920009" w:rsidP="00920009">
      <w:pPr>
        <w:spacing w:after="8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color w:val="212529"/>
          <w:sz w:val="20"/>
        </w:rPr>
        <w:t>Dense retrieval maps unstructured text into continuous vector representations where semantic similarity corresponds to geometric proximity. We benchmarked two encoder architectures:</w:t>
      </w:r>
    </w:p>
    <w:p w14:paraId="6660CE37" w14:textId="0F66874A" w:rsidR="00AA5474" w:rsidRPr="00AA5474" w:rsidRDefault="00AA5474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19"/>
        </w:rPr>
        <w:t xml:space="preserve">Figure 2: Architectural Comparison of 6-Layer </w:t>
      </w:r>
      <w:proofErr w:type="spellStart"/>
      <w:r w:rsidRPr="00AA5474">
        <w:rPr>
          <w:rFonts w:ascii="Cambria" w:hAnsi="Cambria"/>
          <w:b/>
          <w:color w:val="4175A4"/>
          <w:sz w:val="19"/>
        </w:rPr>
        <w:t>MiniLM</w:t>
      </w:r>
      <w:proofErr w:type="spellEnd"/>
      <w:r w:rsidRPr="00AA5474">
        <w:rPr>
          <w:rFonts w:ascii="Cambria" w:hAnsi="Cambria"/>
          <w:b/>
          <w:color w:val="4175A4"/>
          <w:sz w:val="19"/>
        </w:rPr>
        <w:t xml:space="preserve"> (Mean Pooling) vs. 12-Layer </w:t>
      </w:r>
      <w:proofErr w:type="spellStart"/>
      <w:r w:rsidRPr="00AA5474">
        <w:rPr>
          <w:rFonts w:ascii="Cambria" w:hAnsi="Cambria"/>
          <w:b/>
          <w:color w:val="4175A4"/>
          <w:sz w:val="19"/>
        </w:rPr>
        <w:t>MPNet</w:t>
      </w:r>
      <w:proofErr w:type="spellEnd"/>
      <w:r w:rsidRPr="00AA5474">
        <w:rPr>
          <w:rFonts w:ascii="Cambria" w:hAnsi="Cambria"/>
          <w:b/>
          <w:color w:val="4175A4"/>
          <w:sz w:val="19"/>
        </w:rPr>
        <w:t xml:space="preserve"> (CLS Pooling)</w:t>
      </w:r>
      <w:r w:rsidRPr="00AA5474">
        <w:rPr>
          <w:rFonts w:ascii="Cambria" w:hAnsi="Cambria"/>
          <w:b/>
          <w:color w:val="4175A4"/>
          <w:sz w:val="19"/>
        </w:rPr>
        <w:br/>
      </w:r>
    </w:p>
    <w:p w14:paraId="67EFE0CC" w14:textId="4DCE421F" w:rsidR="00920009" w:rsidRDefault="00920009" w:rsidP="00920009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noProof/>
          <w:color w:val="4175A4"/>
          <w:sz w:val="25"/>
        </w:rPr>
        <w:lastRenderedPageBreak/>
        <w:drawing>
          <wp:inline distT="0" distB="0" distL="0" distR="0" wp14:anchorId="7CCB780C" wp14:editId="6D675DE7">
            <wp:extent cx="3510280" cy="8863330"/>
            <wp:effectExtent l="0" t="0" r="0" b="1270"/>
            <wp:docPr id="199043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7203" name="Picture 19904372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6DD9" w14:textId="77777777" w:rsidR="008334B3" w:rsidRDefault="008334B3" w:rsidP="00920009">
      <w:pPr>
        <w:rPr>
          <w:rFonts w:ascii="Cambria" w:hAnsi="Cambria"/>
          <w:b/>
          <w:color w:val="4175A4"/>
          <w:sz w:val="25"/>
        </w:rPr>
      </w:pPr>
    </w:p>
    <w:p w14:paraId="7ED8839F" w14:textId="77777777" w:rsidR="008334B3" w:rsidRP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Bidirectional Contextualization</w:t>
      </w:r>
      <w:r w:rsidRPr="008334B3">
        <w:rPr>
          <w:rFonts w:ascii="Cambria" w:hAnsi="Cambria"/>
          <w:color w:val="212529"/>
          <w:sz w:val="20"/>
        </w:rPr>
        <w:t>: Both models rely on encoder-only architectures where every token attends bidirectionally to the full sequence, ensuring passage embeddings retain complete holistic semantic meaning.</w:t>
      </w:r>
    </w:p>
    <w:p w14:paraId="5972A31E" w14:textId="77777777" w:rsid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Pooling Strategy Divergence</w:t>
      </w:r>
      <w:r w:rsidRPr="008334B3">
        <w:rPr>
          <w:rFonts w:ascii="Cambria" w:hAnsi="Cambria"/>
          <w:color w:val="212529"/>
          <w:sz w:val="20"/>
        </w:rPr>
        <w:t>:</w:t>
      </w:r>
    </w:p>
    <w:p w14:paraId="2BBFCA2A" w14:textId="77777777" w:rsidR="008334B3" w:rsidRDefault="008334B3" w:rsidP="008334B3">
      <w:pPr>
        <w:pStyle w:val="ListParagraph"/>
        <w:numPr>
          <w:ilvl w:val="1"/>
          <w:numId w:val="13"/>
        </w:numPr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all-MiniLM-L6-v2</w:t>
      </w:r>
      <w:r w:rsidRPr="008334B3">
        <w:rPr>
          <w:rFonts w:ascii="Cambria" w:hAnsi="Cambria"/>
          <w:color w:val="212529"/>
          <w:sz w:val="20"/>
        </w:rPr>
        <w:t> applies Mean Pooling across all non-padding token representations, distributing semantic weight across the entire passage and pre-normalizing output to unit length.</w:t>
      </w:r>
    </w:p>
    <w:p w14:paraId="4CFDD65B" w14:textId="21376856" w:rsidR="008334B3" w:rsidRPr="008334B3" w:rsidRDefault="008334B3" w:rsidP="008334B3">
      <w:pPr>
        <w:pStyle w:val="ListParagraph"/>
        <w:numPr>
          <w:ilvl w:val="1"/>
          <w:numId w:val="13"/>
        </w:numPr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multi-qa-mpnet-base-dot-v1</w:t>
      </w:r>
      <w:r w:rsidRPr="008334B3">
        <w:rPr>
          <w:rFonts w:ascii="Cambria" w:hAnsi="Cambria"/>
          <w:color w:val="212529"/>
          <w:sz w:val="20"/>
        </w:rPr>
        <w:t> extracts the [CLS] token representation, fine-tuned specifically on 215M QA pairs with permuted language modelling.</w:t>
      </w:r>
    </w:p>
    <w:p w14:paraId="58CB42CC" w14:textId="77777777" w:rsid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Empirical Throughput Trade-off</w:t>
      </w:r>
      <w:r w:rsidRPr="008334B3">
        <w:rPr>
          <w:rFonts w:ascii="Cambria" w:hAnsi="Cambria"/>
          <w:color w:val="212529"/>
          <w:sz w:val="20"/>
        </w:rPr>
        <w:t>: </w:t>
      </w:r>
    </w:p>
    <w:p w14:paraId="651D0BA7" w14:textId="687EA72F" w:rsidR="008334B3" w:rsidRPr="008334B3" w:rsidRDefault="008334B3" w:rsidP="00920009">
      <w:pPr>
        <w:pStyle w:val="ListParagraph"/>
        <w:numPr>
          <w:ilvl w:val="1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proofErr w:type="spellStart"/>
      <w:r w:rsidRPr="008334B3">
        <w:rPr>
          <w:rFonts w:ascii="Cambria" w:hAnsi="Cambria"/>
          <w:color w:val="212529"/>
          <w:sz w:val="20"/>
        </w:rPr>
        <w:t>MiniLM</w:t>
      </w:r>
      <w:proofErr w:type="spellEnd"/>
      <w:r w:rsidRPr="008334B3">
        <w:rPr>
          <w:rFonts w:ascii="Cambria" w:hAnsi="Cambria"/>
          <w:color w:val="212529"/>
          <w:sz w:val="20"/>
        </w:rPr>
        <w:t xml:space="preserve"> delivers 7.5</w:t>
      </w:r>
      <w:r>
        <w:rPr>
          <w:rFonts w:ascii="Cambria" w:hAnsi="Cambria"/>
          <w:color w:val="212529"/>
          <w:sz w:val="20"/>
        </w:rPr>
        <w:t xml:space="preserve">x </w:t>
      </w:r>
      <w:r w:rsidRPr="008334B3">
        <w:rPr>
          <w:rFonts w:ascii="Cambria" w:hAnsi="Cambria"/>
          <w:color w:val="212529"/>
          <w:sz w:val="20"/>
        </w:rPr>
        <w:t>times higher CPU encoding throughput approx. 870</w:t>
      </w:r>
      <w:r>
        <w:rPr>
          <w:rFonts w:ascii="Cambria" w:hAnsi="Cambria"/>
          <w:color w:val="212529"/>
          <w:sz w:val="20"/>
        </w:rPr>
        <w:t xml:space="preserve"> </w:t>
      </w:r>
      <w:r w:rsidRPr="008334B3">
        <w:rPr>
          <w:rFonts w:ascii="Cambria" w:hAnsi="Cambria"/>
          <w:color w:val="212529"/>
          <w:sz w:val="20"/>
        </w:rPr>
        <w:t>text sent</w:t>
      </w:r>
      <w:r>
        <w:rPr>
          <w:rFonts w:ascii="Cambria" w:hAnsi="Cambria"/>
          <w:color w:val="212529"/>
          <w:sz w:val="20"/>
        </w:rPr>
        <w:t>/</w:t>
      </w:r>
      <w:r w:rsidRPr="008334B3">
        <w:rPr>
          <w:rFonts w:ascii="Cambria" w:hAnsi="Cambria"/>
          <w:color w:val="212529"/>
          <w:sz w:val="20"/>
        </w:rPr>
        <w:t>s vs. approx. 116</w:t>
      </w:r>
      <w:r>
        <w:rPr>
          <w:rFonts w:ascii="Cambria" w:hAnsi="Cambria"/>
          <w:color w:val="212529"/>
          <w:sz w:val="20"/>
        </w:rPr>
        <w:t xml:space="preserve"> </w:t>
      </w:r>
      <w:r w:rsidRPr="008334B3">
        <w:rPr>
          <w:rFonts w:ascii="Cambria" w:hAnsi="Cambria"/>
          <w:color w:val="212529"/>
          <w:sz w:val="20"/>
        </w:rPr>
        <w:t>tex</w:t>
      </w:r>
      <w:r>
        <w:rPr>
          <w:rFonts w:ascii="Cambria" w:hAnsi="Cambria"/>
          <w:color w:val="212529"/>
          <w:sz w:val="20"/>
        </w:rPr>
        <w:t>t s</w:t>
      </w:r>
      <w:r w:rsidRPr="008334B3">
        <w:rPr>
          <w:rFonts w:ascii="Cambria" w:hAnsi="Cambria"/>
          <w:color w:val="212529"/>
          <w:sz w:val="20"/>
        </w:rPr>
        <w:t xml:space="preserve">ent/s, while </w:t>
      </w:r>
      <w:proofErr w:type="spellStart"/>
      <w:r w:rsidRPr="008334B3">
        <w:rPr>
          <w:rFonts w:ascii="Cambria" w:hAnsi="Cambria"/>
          <w:color w:val="212529"/>
          <w:sz w:val="20"/>
        </w:rPr>
        <w:t>MPNet</w:t>
      </w:r>
      <w:proofErr w:type="spellEnd"/>
      <w:r w:rsidRPr="008334B3">
        <w:rPr>
          <w:rFonts w:ascii="Cambria" w:hAnsi="Cambria"/>
          <w:color w:val="212529"/>
          <w:sz w:val="20"/>
        </w:rPr>
        <w:t xml:space="preserve"> captures deeper scientific taxonomic relationships in exchange for twice the vector dimensionality (768 vs 384).</w:t>
      </w:r>
    </w:p>
    <w:p w14:paraId="0B0A9F33" w14:textId="77777777" w:rsidR="00920009" w:rsidRPr="00AA5474" w:rsidRDefault="00920009" w:rsidP="00920009">
      <w:pPr>
        <w:rPr>
          <w:rFonts w:ascii="Cambria" w:hAnsi="Cambria"/>
          <w:b/>
          <w:color w:val="4175A4"/>
          <w:sz w:val="25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7"/>
        <w:gridCol w:w="1483"/>
        <w:gridCol w:w="1507"/>
        <w:gridCol w:w="1132"/>
        <w:gridCol w:w="1419"/>
        <w:gridCol w:w="1738"/>
      </w:tblGrid>
      <w:tr w:rsidR="00920009" w:rsidRPr="00AA5474" w14:paraId="11481F36" w14:textId="77777777" w:rsidTr="005B7BCF">
        <w:trPr>
          <w:cantSplit/>
          <w:jc w:val="center"/>
        </w:trPr>
        <w:tc>
          <w:tcPr>
            <w:tcW w:w="189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36735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Model Name</w:t>
            </w:r>
          </w:p>
        </w:tc>
        <w:tc>
          <w:tcPr>
            <w:tcW w:w="15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B2934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Architecture</w:t>
            </w:r>
          </w:p>
        </w:tc>
        <w:tc>
          <w:tcPr>
            <w:tcW w:w="11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289EA2" w14:textId="14692D44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Di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mension</w:t>
            </w:r>
            <w:r w:rsidRPr="00AA5474">
              <w:rPr>
                <w:rFonts w:ascii="Cambria" w:hAnsi="Cambria"/>
                <w:sz w:val="20"/>
                <w:szCs w:val="20"/>
              </w:rPr>
              <w:t>(d)</w:t>
            </w:r>
          </w:p>
        </w:tc>
        <w:tc>
          <w:tcPr>
            <w:tcW w:w="109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A9886" w14:textId="72CB9DD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Seq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uence</w:t>
            </w:r>
            <w:r w:rsidRPr="00AA5474">
              <w:rPr>
                <w:rFonts w:ascii="Cambria" w:hAnsi="Cambria"/>
                <w:sz w:val="20"/>
                <w:szCs w:val="20"/>
              </w:rPr>
              <w:t xml:space="preserve"> Len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gth</w:t>
            </w:r>
          </w:p>
        </w:tc>
        <w:tc>
          <w:tcPr>
            <w:tcW w:w="15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A2744" w14:textId="05A862EA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Pooling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 xml:space="preserve"> Type</w:t>
            </w:r>
          </w:p>
        </w:tc>
        <w:tc>
          <w:tcPr>
            <w:tcW w:w="182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14CB2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Throughput (sent/s)</w:t>
            </w:r>
          </w:p>
        </w:tc>
      </w:tr>
      <w:tr w:rsidR="00920009" w:rsidRPr="00AA5474" w14:paraId="78958242" w14:textId="77777777" w:rsidTr="005B7BCF">
        <w:trPr>
          <w:cantSplit/>
          <w:jc w:val="center"/>
        </w:trPr>
        <w:tc>
          <w:tcPr>
            <w:tcW w:w="189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E2063A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all-MiniLM-L6-v2</w:t>
            </w:r>
          </w:p>
        </w:tc>
        <w:tc>
          <w:tcPr>
            <w:tcW w:w="15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012A6" w14:textId="77777777" w:rsidR="005B7BCF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7815ADF7" w14:textId="1378438C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6 layers, 22.7M params</w:t>
            </w:r>
          </w:p>
        </w:tc>
        <w:tc>
          <w:tcPr>
            <w:tcW w:w="11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FE732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384</w:t>
            </w:r>
          </w:p>
        </w:tc>
        <w:tc>
          <w:tcPr>
            <w:tcW w:w="109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55CC7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256</w:t>
            </w:r>
          </w:p>
        </w:tc>
        <w:tc>
          <w:tcPr>
            <w:tcW w:w="15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9522A0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Mean Pooling</w:t>
            </w:r>
          </w:p>
        </w:tc>
        <w:tc>
          <w:tcPr>
            <w:tcW w:w="182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E0FE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844.1 sent/s (12.44s)</w:t>
            </w:r>
          </w:p>
        </w:tc>
      </w:tr>
      <w:tr w:rsidR="00920009" w:rsidRPr="00AA5474" w14:paraId="03691FD7" w14:textId="77777777" w:rsidTr="005B7BCF">
        <w:trPr>
          <w:cantSplit/>
          <w:jc w:val="center"/>
        </w:trPr>
        <w:tc>
          <w:tcPr>
            <w:tcW w:w="18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320A7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multi-qa-mpnet-base-dot-v1</w:t>
            </w:r>
          </w:p>
        </w:tc>
        <w:tc>
          <w:tcPr>
            <w:tcW w:w="15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F8781D" w14:textId="593BDB4A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br/>
            </w:r>
            <w:r w:rsidRPr="00AA5474">
              <w:rPr>
                <w:rFonts w:ascii="Cambria" w:hAnsi="Cambria"/>
                <w:sz w:val="20"/>
                <w:szCs w:val="20"/>
              </w:rPr>
              <w:t>12 layers, 109M params</w:t>
            </w:r>
          </w:p>
        </w:tc>
        <w:tc>
          <w:tcPr>
            <w:tcW w:w="11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4DB62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09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11931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512</w:t>
            </w:r>
          </w:p>
        </w:tc>
        <w:tc>
          <w:tcPr>
            <w:tcW w:w="15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0376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[CLS] Token</w:t>
            </w:r>
          </w:p>
        </w:tc>
        <w:tc>
          <w:tcPr>
            <w:tcW w:w="182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B4D81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119.9 sent/s (87.59s)</w:t>
            </w:r>
          </w:p>
        </w:tc>
      </w:tr>
    </w:tbl>
    <w:p w14:paraId="1E7C8245" w14:textId="77777777" w:rsidR="00920009" w:rsidRPr="00AA5474" w:rsidRDefault="00920009" w:rsidP="00920009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Why Encoder-Only Models for Semantic Representation?</w:t>
      </w:r>
    </w:p>
    <w:p w14:paraId="299E6669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Transformers come in encoder-only (e.g., BERT,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 and decoder-only (e.g., GPT, </w:t>
      </w:r>
      <w:proofErr w:type="spellStart"/>
      <w:r w:rsidRPr="00AA5474">
        <w:rPr>
          <w:rFonts w:ascii="Cambria" w:hAnsi="Cambria"/>
          <w:color w:val="212529"/>
          <w:sz w:val="20"/>
        </w:rPr>
        <w:t>LLaMA</w:t>
      </w:r>
      <w:proofErr w:type="spellEnd"/>
      <w:r w:rsidRPr="00AA5474">
        <w:rPr>
          <w:rFonts w:ascii="Cambria" w:hAnsi="Cambria"/>
          <w:color w:val="212529"/>
          <w:sz w:val="20"/>
        </w:rPr>
        <w:t>) configurations. Dense passage retrieval strictly requires encoder-only architectures:</w:t>
      </w:r>
    </w:p>
    <w:p w14:paraId="2044AF82" w14:textId="77777777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Attention Mechanism: </w:t>
      </w:r>
      <w:r w:rsidRPr="00AA5474">
        <w:rPr>
          <w:rFonts w:ascii="Cambria" w:hAnsi="Cambria"/>
          <w:color w:val="212529"/>
          <w:sz w:val="20"/>
        </w:rPr>
        <w:t xml:space="preserve">Bidirectional Self-Attention: Encoders compute </w:t>
      </w:r>
      <w:proofErr w:type="gramStart"/>
      <w:r w:rsidRPr="00AA5474">
        <w:rPr>
          <w:rFonts w:ascii="Cambria" w:hAnsi="Cambria"/>
          <w:color w:val="212529"/>
          <w:sz w:val="20"/>
        </w:rPr>
        <w:t>Attention(</w:t>
      </w:r>
      <w:proofErr w:type="gramEnd"/>
      <w:r w:rsidRPr="00AA5474">
        <w:rPr>
          <w:rFonts w:ascii="Cambria" w:hAnsi="Cambria"/>
          <w:color w:val="212529"/>
          <w:sz w:val="20"/>
        </w:rPr>
        <w:t xml:space="preserve">Q, K, V) = </w:t>
      </w:r>
      <w:proofErr w:type="spellStart"/>
      <w:proofErr w:type="gramStart"/>
      <w:r w:rsidRPr="00AA5474">
        <w:rPr>
          <w:rFonts w:ascii="Cambria" w:hAnsi="Cambria"/>
          <w:color w:val="212529"/>
          <w:sz w:val="20"/>
        </w:rPr>
        <w:t>softmax</w:t>
      </w:r>
      <w:proofErr w:type="spellEnd"/>
      <w:r w:rsidRPr="00AA5474">
        <w:rPr>
          <w:rFonts w:ascii="Cambria" w:hAnsi="Cambria"/>
          <w:color w:val="212529"/>
          <w:sz w:val="20"/>
        </w:rPr>
        <w:t>(</w:t>
      </w:r>
      <w:proofErr w:type="gramEnd"/>
      <w:r w:rsidRPr="00AA5474">
        <w:rPr>
          <w:rFonts w:ascii="Cambria" w:hAnsi="Cambria"/>
          <w:color w:val="212529"/>
          <w:sz w:val="20"/>
        </w:rPr>
        <w:t>QK^T / sqrt(</w:t>
      </w:r>
      <w:proofErr w:type="spellStart"/>
      <w:r w:rsidRPr="00AA5474">
        <w:rPr>
          <w:rFonts w:ascii="Cambria" w:hAnsi="Cambria"/>
          <w:color w:val="212529"/>
          <w:sz w:val="20"/>
        </w:rPr>
        <w:t>d_k</w:t>
      </w:r>
      <w:proofErr w:type="spellEnd"/>
      <w:proofErr w:type="gramStart"/>
      <w:r w:rsidRPr="00AA5474">
        <w:rPr>
          <w:rFonts w:ascii="Cambria" w:hAnsi="Cambria"/>
          <w:color w:val="212529"/>
          <w:sz w:val="20"/>
        </w:rPr>
        <w:t>))V</w:t>
      </w:r>
      <w:proofErr w:type="gramEnd"/>
      <w:r w:rsidRPr="00AA5474">
        <w:rPr>
          <w:rFonts w:ascii="Cambria" w:hAnsi="Cambria"/>
          <w:color w:val="212529"/>
          <w:sz w:val="20"/>
        </w:rPr>
        <w:t xml:space="preserve"> across all token positions simultaneously. Every token representation incorporates full left and right context, generating a holistic passage summary.</w:t>
      </w:r>
    </w:p>
    <w:p w14:paraId="1476CCCC" w14:textId="77777777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Pooling Mechanics: </w:t>
      </w:r>
      <w:r w:rsidRPr="00AA5474">
        <w:rPr>
          <w:rFonts w:ascii="Cambria" w:hAnsi="Cambria"/>
          <w:color w:val="212529"/>
          <w:sz w:val="20"/>
        </w:rPr>
        <w:t>Global Context Aggregation: Mean pooling (averaging all token hidden states) or [CLS] pooling produces a fixed-size vector summarizing the entire passage. In contrast, decoder-only models use causal (left-to-right) masking where embeddings are heavily biased toward sentence-final tokens.</w:t>
      </w:r>
    </w:p>
    <w:p w14:paraId="211FC5F8" w14:textId="5A0F3526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Contrastive Objective: </w:t>
      </w:r>
      <w:r w:rsidRPr="00AA5474">
        <w:rPr>
          <w:rFonts w:ascii="Cambria" w:hAnsi="Cambria"/>
          <w:color w:val="212529"/>
          <w:sz w:val="20"/>
        </w:rPr>
        <w:t xml:space="preserve">Training Objectives: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combines masked language modeling (MLM) with permuted language modeling (PLM), fine-tuned via contrastive loss over 215M question-answer pairs to directly align query and passage representations.</w:t>
      </w:r>
    </w:p>
    <w:p w14:paraId="756B2626" w14:textId="77777777" w:rsidR="00920009" w:rsidRPr="00AA5474" w:rsidRDefault="00920009" w:rsidP="00920009">
      <w:pPr>
        <w:rPr>
          <w:rFonts w:ascii="Cambria" w:hAnsi="Cambria"/>
          <w:b/>
          <w:color w:val="4175A4"/>
          <w:sz w:val="25"/>
        </w:rPr>
      </w:pPr>
    </w:p>
    <w:p w14:paraId="03E1FB36" w14:textId="5AC7C793" w:rsidR="00C82868" w:rsidRPr="00C82868" w:rsidRDefault="00920009" w:rsidP="00C82868">
      <w:pPr>
        <w:ind w:left="720" w:firstLine="720"/>
        <w:rPr>
          <w:rFonts w:ascii="Cambria" w:hAnsi="Cambria"/>
          <w:b/>
          <w:color w:val="1B365D"/>
          <w:sz w:val="19"/>
        </w:rPr>
      </w:pPr>
      <w:r w:rsidRPr="00AA5474">
        <w:rPr>
          <w:rFonts w:ascii="Cambria" w:hAnsi="Cambria"/>
          <w:b/>
          <w:color w:val="4175A4"/>
          <w:sz w:val="20"/>
        </w:rPr>
        <w:t>[LAB VM EXECUTION SCREENSHOT PLACEHOLDER]</w:t>
      </w:r>
      <w:r w:rsidR="005B7BCF" w:rsidRPr="00AA5474">
        <w:rPr>
          <w:rFonts w:ascii="Cambria" w:hAnsi="Cambria"/>
          <w:b/>
          <w:color w:val="4175A4"/>
          <w:sz w:val="25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1</w:t>
      </w:r>
      <w:r w:rsidR="00AA5474">
        <w:rPr>
          <w:rFonts w:ascii="Cambria" w:hAnsi="Cambria"/>
          <w:b/>
          <w:color w:val="1B365D"/>
          <w:sz w:val="19"/>
        </w:rPr>
        <w:t>:</w:t>
      </w:r>
      <w:r w:rsidRPr="00AA5474">
        <w:rPr>
          <w:rFonts w:ascii="Cambria" w:hAnsi="Cambria"/>
          <w:b/>
          <w:color w:val="1B365D"/>
          <w:sz w:val="19"/>
        </w:rPr>
        <w:t xml:space="preserve"> </w:t>
      </w:r>
      <w:proofErr w:type="spellStart"/>
      <w:r w:rsidRPr="00AA5474">
        <w:rPr>
          <w:rFonts w:ascii="Cambria" w:hAnsi="Cambria"/>
          <w:b/>
          <w:color w:val="1B365D"/>
          <w:sz w:val="19"/>
        </w:rPr>
        <w:t>SciQ</w:t>
      </w:r>
      <w:proofErr w:type="spellEnd"/>
      <w:r w:rsidRPr="00AA5474">
        <w:rPr>
          <w:rFonts w:ascii="Cambria" w:hAnsi="Cambria"/>
          <w:b/>
          <w:color w:val="1B365D"/>
          <w:sz w:val="19"/>
        </w:rPr>
        <w:t xml:space="preserve"> Corpus Preparation &amp; Embedding Generation Output</w:t>
      </w:r>
    </w:p>
    <w:p w14:paraId="45B9A34A" w14:textId="640D5913" w:rsidR="00C82868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6F1F100E" wp14:editId="29A1342D">
            <wp:extent cx="5731510" cy="3223895"/>
            <wp:effectExtent l="0" t="0" r="0" b="1905"/>
            <wp:docPr id="1074310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0100" name="Picture 10743101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3230" w14:textId="62AEE456" w:rsidR="002C4E22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6A7A9679" wp14:editId="47DAA2B7">
            <wp:extent cx="5731510" cy="3223895"/>
            <wp:effectExtent l="0" t="0" r="0" b="1905"/>
            <wp:docPr id="2067769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9287" name="Picture 20677692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E9E" w14:textId="6D5D9EFB" w:rsidR="002C4E22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3BA8E650" wp14:editId="13809B83">
            <wp:extent cx="5731510" cy="3223895"/>
            <wp:effectExtent l="0" t="0" r="0" b="1905"/>
            <wp:docPr id="940223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3723" name="Picture 940223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D3E4" w14:textId="16DFD10E" w:rsidR="002C4E22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2363C15B" wp14:editId="5D2C9C9A">
            <wp:extent cx="5731510" cy="3223895"/>
            <wp:effectExtent l="0" t="0" r="0" b="1905"/>
            <wp:docPr id="1767109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9321" name="Picture 1767109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173E" w14:textId="306DA32A" w:rsidR="002C4E22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791958CC" wp14:editId="3B8AF6D8">
            <wp:extent cx="5731510" cy="3223895"/>
            <wp:effectExtent l="0" t="0" r="0" b="1905"/>
            <wp:docPr id="77614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674" name="Picture 77614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4FE4" w14:textId="586C490B" w:rsidR="002C4E22" w:rsidRPr="00AA5474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4D3AFFF7" wp14:editId="4B3B4320">
            <wp:extent cx="5731510" cy="3223895"/>
            <wp:effectExtent l="0" t="0" r="0" b="1905"/>
            <wp:docPr id="980846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6944" name="Picture 980846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2D8B" w14:textId="77777777" w:rsidR="00920009" w:rsidRPr="00AA5474" w:rsidRDefault="00920009" w:rsidP="00920009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Module 2: Similarity &amp; Exact Retrieval Baseline</w:t>
      </w:r>
    </w:p>
    <w:p w14:paraId="00CD2682" w14:textId="5738FE41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3: Mathematical Metric Equivalence &amp; Normalization Dynamics</w:t>
      </w:r>
    </w:p>
    <w:p w14:paraId="594B0A30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evaluated three mathematical similarity formulations from scratch across 25 query-document pairs (5 queries x 5 candidates):</w:t>
      </w:r>
    </w:p>
    <w:p w14:paraId="2C6C9936" w14:textId="77777777" w:rsidR="005B7BCF" w:rsidRPr="00AA5474" w:rsidRDefault="00920009" w:rsidP="005B7BCF">
      <w:pPr>
        <w:pStyle w:val="ListBullet"/>
        <w:numPr>
          <w:ilvl w:val="0"/>
          <w:numId w:val="9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Cosine: </w:t>
      </w:r>
      <w:r w:rsidRPr="00AA5474">
        <w:rPr>
          <w:rFonts w:ascii="Cambria" w:hAnsi="Cambria"/>
          <w:color w:val="212529"/>
          <w:sz w:val="20"/>
        </w:rPr>
        <w:t xml:space="preserve">Cosine Similarity: </w:t>
      </w:r>
      <w:proofErr w:type="gramStart"/>
      <w:r w:rsidRPr="00AA5474">
        <w:rPr>
          <w:rFonts w:ascii="Cambria" w:hAnsi="Cambria"/>
          <w:color w:val="212529"/>
          <w:sz w:val="20"/>
        </w:rPr>
        <w:t>cos(</w:t>
      </w:r>
      <w:proofErr w:type="gramEnd"/>
      <w:r w:rsidRPr="00AA5474">
        <w:rPr>
          <w:rFonts w:ascii="Cambria" w:hAnsi="Cambria"/>
          <w:color w:val="212529"/>
          <w:sz w:val="20"/>
        </w:rPr>
        <w:t>u, v) = (u · v) / (||u||_2 · ||v||_2), bounded in [-1, 1]. Measures pure angular alignment.</w:t>
      </w:r>
    </w:p>
    <w:p w14:paraId="413C4D99" w14:textId="746BC03B" w:rsidR="005B7BCF" w:rsidRPr="00AA5474" w:rsidRDefault="00920009" w:rsidP="005B7BCF">
      <w:pPr>
        <w:pStyle w:val="ListBullet"/>
        <w:numPr>
          <w:ilvl w:val="0"/>
          <w:numId w:val="9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Dot Product: </w:t>
      </w:r>
      <w:r w:rsidRPr="00AA5474">
        <w:rPr>
          <w:rFonts w:ascii="Cambria" w:hAnsi="Cambria"/>
          <w:color w:val="212529"/>
          <w:sz w:val="20"/>
        </w:rPr>
        <w:t xml:space="preserve">Dot Product (Inner Product): u · v = </w:t>
      </w:r>
      <w:proofErr w:type="gramStart"/>
      <w:r w:rsidRPr="00AA5474">
        <w:rPr>
          <w:rFonts w:ascii="Cambria" w:hAnsi="Cambria"/>
          <w:color w:val="212529"/>
          <w:sz w:val="20"/>
        </w:rPr>
        <w:t>sum(</w:t>
      </w:r>
      <w:proofErr w:type="spellStart"/>
      <w:proofErr w:type="gramEnd"/>
      <w:r w:rsidRPr="00AA5474">
        <w:rPr>
          <w:rFonts w:ascii="Cambria" w:hAnsi="Cambria"/>
          <w:color w:val="212529"/>
          <w:sz w:val="20"/>
        </w:rPr>
        <w:t>u_i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· </w:t>
      </w:r>
      <w:proofErr w:type="spellStart"/>
      <w:r w:rsidRPr="00AA5474">
        <w:rPr>
          <w:rFonts w:ascii="Cambria" w:hAnsi="Cambria"/>
          <w:color w:val="212529"/>
          <w:sz w:val="20"/>
        </w:rPr>
        <w:t>v_i</w:t>
      </w:r>
      <w:proofErr w:type="spellEnd"/>
      <w:r w:rsidRPr="00AA5474">
        <w:rPr>
          <w:rFonts w:ascii="Cambria" w:hAnsi="Cambria"/>
          <w:color w:val="212529"/>
          <w:sz w:val="20"/>
        </w:rPr>
        <w:t>), unbounded. Sensitive to vector magnitudes.</w:t>
      </w:r>
    </w:p>
    <w:p w14:paraId="68A6793C" w14:textId="77777777" w:rsidR="005B7BCF" w:rsidRPr="00AA5474" w:rsidRDefault="00920009" w:rsidP="00920009">
      <w:pPr>
        <w:pStyle w:val="ListBullet"/>
        <w:numPr>
          <w:ilvl w:val="0"/>
          <w:numId w:val="9"/>
        </w:num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212529"/>
          <w:sz w:val="20"/>
        </w:rPr>
        <w:lastRenderedPageBreak/>
        <w:t xml:space="preserve">Euclidean L2: </w:t>
      </w:r>
      <w:r w:rsidRPr="00AA5474">
        <w:rPr>
          <w:rFonts w:ascii="Cambria" w:hAnsi="Cambria"/>
          <w:color w:val="212529"/>
          <w:sz w:val="20"/>
        </w:rPr>
        <w:t xml:space="preserve">Euclidean (L2) Distance: ||u - v||_2 = </w:t>
      </w:r>
      <w:proofErr w:type="gramStart"/>
      <w:r w:rsidRPr="00AA5474">
        <w:rPr>
          <w:rFonts w:ascii="Cambria" w:hAnsi="Cambria"/>
          <w:color w:val="212529"/>
          <w:sz w:val="20"/>
        </w:rPr>
        <w:t>sqrt(sum(</w:t>
      </w:r>
      <w:proofErr w:type="spellStart"/>
      <w:proofErr w:type="gramEnd"/>
      <w:r w:rsidRPr="00AA5474">
        <w:rPr>
          <w:rFonts w:ascii="Cambria" w:hAnsi="Cambria"/>
          <w:color w:val="212529"/>
          <w:sz w:val="20"/>
        </w:rPr>
        <w:t>u_i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- </w:t>
      </w:r>
      <w:proofErr w:type="spellStart"/>
      <w:r w:rsidRPr="00AA5474">
        <w:rPr>
          <w:rFonts w:ascii="Cambria" w:hAnsi="Cambria"/>
          <w:color w:val="212529"/>
          <w:sz w:val="20"/>
        </w:rPr>
        <w:t>v_</w:t>
      </w:r>
      <w:proofErr w:type="gramStart"/>
      <w:r w:rsidRPr="00AA5474">
        <w:rPr>
          <w:rFonts w:ascii="Cambria" w:hAnsi="Cambria"/>
          <w:color w:val="212529"/>
          <w:sz w:val="20"/>
        </w:rPr>
        <w:t>i</w:t>
      </w:r>
      <w:proofErr w:type="spellEnd"/>
      <w:r w:rsidRPr="00AA5474">
        <w:rPr>
          <w:rFonts w:ascii="Cambria" w:hAnsi="Cambria"/>
          <w:color w:val="212529"/>
          <w:sz w:val="20"/>
        </w:rPr>
        <w:t>)^</w:t>
      </w:r>
      <w:proofErr w:type="gramEnd"/>
      <w:r w:rsidRPr="00AA5474">
        <w:rPr>
          <w:rFonts w:ascii="Cambria" w:hAnsi="Cambria"/>
          <w:color w:val="212529"/>
          <w:sz w:val="20"/>
        </w:rPr>
        <w:t>2), range [0, inf). Measures spatial distance.</w:t>
      </w:r>
    </w:p>
    <w:p w14:paraId="05370949" w14:textId="11CC60B3" w:rsidR="005B7BCF" w:rsidRPr="00AA5474" w:rsidRDefault="005B7BCF" w:rsidP="005B7BCF">
      <w:pPr>
        <w:pStyle w:val="ListBullet"/>
        <w:numPr>
          <w:ilvl w:val="0"/>
          <w:numId w:val="0"/>
        </w:num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1B365D"/>
          <w:sz w:val="20"/>
        </w:rPr>
        <w:t>Mathematical Proof: Equivalence on the Unit Sphere</w:t>
      </w:r>
      <w:r w:rsidRPr="00AA5474">
        <w:rPr>
          <w:rFonts w:ascii="Cambria" w:hAnsi="Cambria"/>
          <w:b/>
          <w:color w:val="1B365D"/>
          <w:sz w:val="20"/>
        </w:rPr>
        <w:br/>
      </w:r>
      <w:r w:rsidRPr="00AA5474">
        <w:rPr>
          <w:rFonts w:ascii="Cambria" w:hAnsi="Cambria"/>
          <w:color w:val="212529"/>
          <w:sz w:val="19"/>
        </w:rPr>
        <w:t>Let u, v be unit-normalized vectors such that ||u||_2 = ||v||_2 = 1.</w:t>
      </w:r>
      <w:r w:rsidRPr="00AA5474">
        <w:rPr>
          <w:rFonts w:ascii="Cambria" w:hAnsi="Cambria"/>
          <w:color w:val="212529"/>
          <w:sz w:val="19"/>
        </w:rPr>
        <w:br/>
        <w:t xml:space="preserve">1. Cosine to Dot Product: </w:t>
      </w:r>
      <w:proofErr w:type="gramStart"/>
      <w:r w:rsidRPr="00AA5474">
        <w:rPr>
          <w:rFonts w:ascii="Cambria" w:hAnsi="Cambria"/>
          <w:color w:val="212529"/>
          <w:sz w:val="19"/>
        </w:rPr>
        <w:t>cos(</w:t>
      </w:r>
      <w:proofErr w:type="gramEnd"/>
      <w:r w:rsidRPr="00AA5474">
        <w:rPr>
          <w:rFonts w:ascii="Cambria" w:hAnsi="Cambria"/>
          <w:color w:val="212529"/>
          <w:sz w:val="19"/>
        </w:rPr>
        <w:t>u, v) = (u · v) / (1 · 1) = u · v</w:t>
      </w:r>
      <w:r w:rsidRPr="00AA5474">
        <w:rPr>
          <w:rFonts w:ascii="Cambria" w:hAnsi="Cambria"/>
          <w:color w:val="212529"/>
          <w:sz w:val="19"/>
        </w:rPr>
        <w:br/>
        <w:t>2. Euclidean L2 to Cosine:</w:t>
      </w:r>
      <w:r w:rsidRPr="00AA5474">
        <w:rPr>
          <w:rFonts w:ascii="Cambria" w:hAnsi="Cambria"/>
          <w:color w:val="212529"/>
          <w:sz w:val="19"/>
        </w:rPr>
        <w:br/>
        <w:t xml:space="preserve">   ||u - v||_2^2 = (u - v) · (u - v) = ||u||^2 + ||v||^2 - 2(u · v) = 1 + 1 - 2(u · v) = 2 - 2·</w:t>
      </w:r>
      <w:proofErr w:type="gramStart"/>
      <w:r w:rsidRPr="00AA5474">
        <w:rPr>
          <w:rFonts w:ascii="Cambria" w:hAnsi="Cambria"/>
          <w:color w:val="212529"/>
          <w:sz w:val="19"/>
        </w:rPr>
        <w:t>cos(</w:t>
      </w:r>
      <w:proofErr w:type="gramEnd"/>
      <w:r w:rsidRPr="00AA5474">
        <w:rPr>
          <w:rFonts w:ascii="Cambria" w:hAnsi="Cambria"/>
          <w:color w:val="212529"/>
          <w:sz w:val="19"/>
        </w:rPr>
        <w:t>u, v)</w:t>
      </w:r>
      <w:r w:rsidRPr="00AA5474">
        <w:rPr>
          <w:rFonts w:ascii="Cambria" w:hAnsi="Cambria"/>
          <w:color w:val="212529"/>
          <w:sz w:val="19"/>
        </w:rPr>
        <w:br/>
        <w:t>Therefore, on normalized vectors, maximizing Cosine Similarity or Dot Product is mathematically identical to minimizing Euclidean Distance, guaranteeing 100% identical document rankings.</w:t>
      </w:r>
    </w:p>
    <w:p w14:paraId="73E1D79E" w14:textId="77777777" w:rsidR="00D94DEB" w:rsidRDefault="005B7BCF" w:rsidP="00920009">
      <w:p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1B365D"/>
          <w:sz w:val="20"/>
        </w:rPr>
        <w:t>Intuitive Example: Why Dot Product Fails on Unnormalized Vectors</w:t>
      </w:r>
      <w:r w:rsidRPr="00AA5474">
        <w:rPr>
          <w:rFonts w:ascii="Cambria" w:hAnsi="Cambria"/>
          <w:b/>
          <w:color w:val="1B365D"/>
          <w:sz w:val="20"/>
        </w:rPr>
        <w:br/>
      </w:r>
      <w:r w:rsidRPr="00AA5474">
        <w:rPr>
          <w:rFonts w:ascii="Cambria" w:hAnsi="Cambria"/>
          <w:color w:val="212529"/>
          <w:sz w:val="19"/>
        </w:rPr>
        <w:t>Consider Query q = [1.0, 1.0] asking for 'photosynthesis in plants'.</w:t>
      </w:r>
    </w:p>
    <w:p w14:paraId="05393143" w14:textId="77777777" w:rsidR="00D94DEB" w:rsidRPr="00D94DEB" w:rsidRDefault="005B7BCF" w:rsidP="00D94DEB">
      <w:pPr>
        <w:pStyle w:val="ListParagraph"/>
        <w:numPr>
          <w:ilvl w:val="0"/>
          <w:numId w:val="15"/>
        </w:num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Short Relevant Document A (||u||=1.41): [1.0, 1.0] -&gt; Cosine = 1.0, Dot = 2.0</w:t>
      </w:r>
    </w:p>
    <w:p w14:paraId="35A2A202" w14:textId="77777777" w:rsidR="00D94DEB" w:rsidRDefault="005B7BCF" w:rsidP="00D94DEB">
      <w:pPr>
        <w:pStyle w:val="ListParagraph"/>
        <w:numPr>
          <w:ilvl w:val="0"/>
          <w:numId w:val="14"/>
        </w:num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Long Distractor Document B (||v||=5.66): [4.0, 4.0] -&gt; Cosine = 1.0, Dot = 8.0</w:t>
      </w:r>
    </w:p>
    <w:p w14:paraId="5B032DDE" w14:textId="6DC84B2A" w:rsidR="005B7BCF" w:rsidRPr="00D94DEB" w:rsidRDefault="005B7BCF" w:rsidP="00D94DEB">
      <w:p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Under raw dot product, Document B receives a 4x higher score purely due to length. After L2-normalization, both correctly receive Dot = 1.0, eliminating length bias.</w:t>
      </w:r>
    </w:p>
    <w:p w14:paraId="00C3B8D8" w14:textId="37F99E58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Experimental Findings: </w:t>
      </w:r>
      <w:r w:rsidRPr="00AA5474">
        <w:rPr>
          <w:rFonts w:ascii="Cambria" w:hAnsi="Cambria"/>
          <w:color w:val="212529"/>
          <w:sz w:val="20"/>
        </w:rPr>
        <w:t>Verification Results:</w:t>
      </w:r>
    </w:p>
    <w:p w14:paraId="2A8F91DF" w14:textId="77777777" w:rsidR="00D94DEB" w:rsidRPr="00D94DEB" w:rsidRDefault="00920009" w:rsidP="00920009">
      <w:pPr>
        <w:pStyle w:val="ListBullet"/>
        <w:numPr>
          <w:ilvl w:val="0"/>
          <w:numId w:val="6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>Normalized:</w:t>
      </w:r>
    </w:p>
    <w:p w14:paraId="5D7E50CE" w14:textId="0DCA724C" w:rsidR="00920009" w:rsidRPr="00AA5474" w:rsidRDefault="00920009" w:rsidP="00D94DEB">
      <w:pPr>
        <w:pStyle w:val="ListBullet"/>
        <w:numPr>
          <w:ilvl w:val="0"/>
          <w:numId w:val="0"/>
        </w:numPr>
        <w:spacing w:after="60"/>
        <w:ind w:left="36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On Normalized Embeddings: 0 / 25 ranking disagreements observed across Cosine, Dot Product, and inverted Euclidean L2. The identity ||u-v||^2 = 2 - 2·cos was verified numerically with max error &lt; 1e-5.</w:t>
      </w:r>
    </w:p>
    <w:p w14:paraId="6A1F2101" w14:textId="77777777" w:rsidR="00D94DEB" w:rsidRPr="00D94DEB" w:rsidRDefault="00920009" w:rsidP="00920009">
      <w:pPr>
        <w:pStyle w:val="ListBullet"/>
        <w:numPr>
          <w:ilvl w:val="0"/>
          <w:numId w:val="6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>Unnormalized:</w:t>
      </w:r>
    </w:p>
    <w:p w14:paraId="6C0BA5AB" w14:textId="2FBC6944" w:rsidR="00920009" w:rsidRPr="00AA5474" w:rsidRDefault="00920009" w:rsidP="00D94DEB">
      <w:pPr>
        <w:pStyle w:val="ListBullet"/>
        <w:numPr>
          <w:ilvl w:val="0"/>
          <w:numId w:val="0"/>
        </w:numPr>
        <w:spacing w:after="60"/>
        <w:ind w:left="36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On Unnormalized Embeddings: In our magnitude-scaling experiment (scaling doc vectors between 0.5x and 5.0x), 20 / 20 pairs diverged under raw dot product. Larger vectors received artificially inflated scores regardless of semantic relevance, proving that unnormalized dot product is magnitude biased.</w:t>
      </w:r>
    </w:p>
    <w:p w14:paraId="47A51A32" w14:textId="7777777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 xml:space="preserve">Task 4: Exact </w:t>
      </w:r>
      <w:proofErr w:type="spellStart"/>
      <w:r w:rsidRPr="00AA5474">
        <w:rPr>
          <w:rFonts w:ascii="Cambria" w:hAnsi="Cambria"/>
          <w:b/>
          <w:color w:val="4175A4"/>
          <w:sz w:val="25"/>
        </w:rPr>
        <w:t>kNN</w:t>
      </w:r>
      <w:proofErr w:type="spellEnd"/>
      <w:r w:rsidRPr="00AA5474">
        <w:rPr>
          <w:rFonts w:ascii="Cambria" w:hAnsi="Cambria"/>
          <w:b/>
          <w:color w:val="4175A4"/>
          <w:sz w:val="25"/>
        </w:rPr>
        <w:t xml:space="preserve"> Brute-Force Baseline &amp; Scalability Failure</w:t>
      </w:r>
    </w:p>
    <w:p w14:paraId="23EAD34C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Exact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performs an exhaustive linear scan comparing each query vector q against all N document vectors via matrix multiplication S = q · D^T, retrieving Top-5 matches via partial sorting.</w:t>
      </w:r>
    </w:p>
    <w:p w14:paraId="5A640E2D" w14:textId="77777777" w:rsidR="00920009" w:rsidRPr="00AA5474" w:rsidRDefault="00920009" w:rsidP="00920009">
      <w:pPr>
        <w:pStyle w:val="ListBullet"/>
        <w:numPr>
          <w:ilvl w:val="0"/>
          <w:numId w:val="7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Accuracy Ceiling: </w:t>
      </w:r>
      <w:r w:rsidRPr="00AA5474">
        <w:rPr>
          <w:rFonts w:ascii="Cambria" w:hAnsi="Cambria"/>
          <w:color w:val="212529"/>
          <w:sz w:val="20"/>
        </w:rPr>
        <w:t>Exact Recall@5 Ceiling: 0.8120 (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>-Base). This represents the theoretical performance ceiling for this embedding space.</w:t>
      </w:r>
    </w:p>
    <w:p w14:paraId="062A2F1B" w14:textId="05990511" w:rsidR="00920009" w:rsidRPr="00AA5474" w:rsidRDefault="00920009" w:rsidP="00920009">
      <w:pPr>
        <w:pStyle w:val="ListBullet"/>
        <w:numPr>
          <w:ilvl w:val="0"/>
          <w:numId w:val="7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Latency: </w:t>
      </w:r>
      <w:r w:rsidRPr="00AA5474">
        <w:rPr>
          <w:rFonts w:ascii="Cambria" w:hAnsi="Cambria"/>
          <w:color w:val="212529"/>
          <w:sz w:val="20"/>
        </w:rPr>
        <w:t xml:space="preserve">Median Search Latency: 1.240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per query (806.5 QPS) on CPU, evaluated with per-query BLAS cache warm-up over 15 repeats.</w:t>
      </w:r>
    </w:p>
    <w:p w14:paraId="1B5DCEC5" w14:textId="77777777" w:rsidR="00920009" w:rsidRPr="00AA5474" w:rsidRDefault="00920009" w:rsidP="00920009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Linear Scalability Collapse at Production Scale</w:t>
      </w:r>
    </w:p>
    <w:p w14:paraId="78D20944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Because exact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requires O(</w:t>
      </w:r>
      <w:proofErr w:type="spellStart"/>
      <w:r w:rsidRPr="00AA5474">
        <w:rPr>
          <w:rFonts w:ascii="Cambria" w:hAnsi="Cambria"/>
          <w:color w:val="212529"/>
          <w:sz w:val="20"/>
        </w:rPr>
        <w:t>N·d</w:t>
      </w:r>
      <w:proofErr w:type="spellEnd"/>
      <w:r w:rsidRPr="00AA5474">
        <w:rPr>
          <w:rFonts w:ascii="Cambria" w:hAnsi="Cambria"/>
          <w:color w:val="212529"/>
          <w:sz w:val="20"/>
        </w:rPr>
        <w:t>) operations per query, query latency scales strictly linearly with corpus size: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376"/>
        <w:gridCol w:w="1789"/>
        <w:gridCol w:w="1932"/>
        <w:gridCol w:w="1973"/>
      </w:tblGrid>
      <w:tr w:rsidR="00920009" w:rsidRPr="00AA5474" w14:paraId="1565033E" w14:textId="77777777" w:rsidTr="00316C90">
        <w:trPr>
          <w:cantSplit/>
          <w:jc w:val="center"/>
        </w:trPr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A669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Corpus Size (N)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FB16A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Dim (d)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45E635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FLOPs / Query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D49A8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Est. CPU Latency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F9A08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SLA Compliance</w:t>
            </w:r>
          </w:p>
        </w:tc>
      </w:tr>
      <w:tr w:rsidR="00920009" w:rsidRPr="00AA5474" w14:paraId="37C3222B" w14:textId="77777777" w:rsidTr="00316C90">
        <w:trPr>
          <w:cantSplit/>
          <w:jc w:val="center"/>
        </w:trPr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A2F4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10,000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SciQ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56547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7B397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1.53 x 10^7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99BC5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1.24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9BE36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PASS (&lt; 100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</w:tr>
      <w:tr w:rsidR="00920009" w:rsidRPr="00AA5474" w14:paraId="290A09C7" w14:textId="77777777" w:rsidTr="00316C90">
        <w:trPr>
          <w:cantSplit/>
          <w:jc w:val="center"/>
        </w:trPr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28B8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100,000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FDE4A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F765A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1.53 x 10^8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C40B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12.4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CD3E6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PASS (&lt; 100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</w:tr>
      <w:tr w:rsidR="00920009" w:rsidRPr="00AA5474" w14:paraId="7A1F6C18" w14:textId="77777777" w:rsidTr="00316C90">
        <w:trPr>
          <w:cantSplit/>
          <w:jc w:val="center"/>
        </w:trPr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5EE5D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1,000,000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361BC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5AC9D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1.53 x 10^9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BF543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124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(0.12s)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CF4FD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BORDERLINE</w:t>
            </w:r>
          </w:p>
        </w:tc>
      </w:tr>
      <w:tr w:rsidR="00920009" w:rsidRPr="00AA5474" w14:paraId="66A3B2F4" w14:textId="77777777" w:rsidTr="00316C90">
        <w:trPr>
          <w:cantSplit/>
          <w:jc w:val="center"/>
        </w:trPr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2BAE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lastRenderedPageBreak/>
              <w:t>10,000,000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9C04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626E1D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1.53 x 10^10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0DD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15.3 seconds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B2A54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FAIL (Violates SLA)</w:t>
            </w:r>
          </w:p>
        </w:tc>
      </w:tr>
    </w:tbl>
    <w:p w14:paraId="2F6B6F99" w14:textId="77777777" w:rsidR="00920009" w:rsidRPr="00AA5474" w:rsidRDefault="00920009" w:rsidP="00920009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6D33A86C" w14:textId="4967471E" w:rsidR="00920009" w:rsidRDefault="005B7BCF" w:rsidP="005B7BCF">
      <w:pPr>
        <w:ind w:left="720" w:firstLine="720"/>
        <w:rPr>
          <w:rFonts w:ascii="Cambria" w:hAnsi="Cambria"/>
          <w:b/>
          <w:color w:val="1B365D"/>
          <w:sz w:val="19"/>
        </w:rPr>
      </w:pPr>
      <w:r w:rsidRPr="00AA5474">
        <w:rPr>
          <w:rFonts w:ascii="Cambria" w:hAnsi="Cambria"/>
          <w:b/>
          <w:color w:val="4175A4"/>
          <w:sz w:val="20"/>
        </w:rPr>
        <w:t>[LAB VM EXECUTION SCREENSHOT PLACEHOLDER]</w:t>
      </w:r>
      <w:r w:rsidRPr="00AA5474">
        <w:rPr>
          <w:rFonts w:ascii="Cambria" w:hAnsi="Cambria"/>
          <w:b/>
          <w:color w:val="4175A4"/>
          <w:sz w:val="20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2</w:t>
      </w:r>
      <w:r w:rsidR="00AA5474">
        <w:rPr>
          <w:rFonts w:ascii="Cambria" w:hAnsi="Cambria"/>
          <w:b/>
          <w:color w:val="1B365D"/>
          <w:sz w:val="19"/>
        </w:rPr>
        <w:t xml:space="preserve">: </w:t>
      </w:r>
      <w:r w:rsidRPr="00AA5474">
        <w:rPr>
          <w:rFonts w:ascii="Cambria" w:hAnsi="Cambria"/>
          <w:b/>
          <w:color w:val="1B365D"/>
          <w:sz w:val="19"/>
        </w:rPr>
        <w:t xml:space="preserve">Task 3 Metric Equivalence Verification &amp; Task 4 Exact </w:t>
      </w:r>
      <w:proofErr w:type="spellStart"/>
      <w:r w:rsidRPr="00AA5474">
        <w:rPr>
          <w:rFonts w:ascii="Cambria" w:hAnsi="Cambria"/>
          <w:b/>
          <w:color w:val="1B365D"/>
          <w:sz w:val="19"/>
        </w:rPr>
        <w:t>kNN</w:t>
      </w:r>
      <w:proofErr w:type="spellEnd"/>
      <w:r w:rsidRPr="00AA5474">
        <w:rPr>
          <w:rFonts w:ascii="Cambria" w:hAnsi="Cambria"/>
          <w:b/>
          <w:color w:val="1B365D"/>
          <w:sz w:val="19"/>
        </w:rPr>
        <w:t xml:space="preserve"> Baseline</w:t>
      </w:r>
    </w:p>
    <w:p w14:paraId="1F82FBC6" w14:textId="65318361" w:rsidR="00C82868" w:rsidRPr="00AA5474" w:rsidRDefault="00C82868" w:rsidP="005B7BCF">
      <w:pPr>
        <w:ind w:left="720" w:firstLine="720"/>
        <w:rPr>
          <w:rFonts w:ascii="Cambria" w:hAnsi="Cambria"/>
          <w:b/>
          <w:color w:val="4175A4"/>
          <w:sz w:val="20"/>
        </w:rPr>
      </w:pPr>
    </w:p>
    <w:p w14:paraId="7E8F8D44" w14:textId="517BACA9" w:rsidR="005B7BCF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109BB3E0" wp14:editId="0D09C79B">
            <wp:extent cx="5731510" cy="3223895"/>
            <wp:effectExtent l="0" t="0" r="0" b="1905"/>
            <wp:docPr id="295143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43567" name="Picture 2951435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E50A" w14:textId="504CFDC4" w:rsidR="002C4E22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34B0306E" wp14:editId="6C016843">
            <wp:extent cx="5731510" cy="3223895"/>
            <wp:effectExtent l="0" t="0" r="0" b="1905"/>
            <wp:docPr id="115866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913" name="Picture 1158669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520D" w14:textId="2FF668FA" w:rsidR="00C82868" w:rsidRDefault="002C4E22" w:rsidP="002C4E22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1B260E8C" wp14:editId="08BD94C8">
            <wp:extent cx="5731510" cy="3223895"/>
            <wp:effectExtent l="0" t="0" r="0" b="1905"/>
            <wp:docPr id="2053854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4126" name="Picture 20538541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D0FD" w14:textId="5A706BE5" w:rsidR="00C82868" w:rsidRPr="00AA5474" w:rsidRDefault="002C4E22" w:rsidP="00920009">
      <w:pPr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25E829A7" wp14:editId="351BDB6C">
            <wp:extent cx="5731510" cy="3223895"/>
            <wp:effectExtent l="0" t="0" r="0" b="1905"/>
            <wp:docPr id="1371767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7047" name="Picture 13717670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2205" w14:textId="77777777" w:rsidR="005B7BCF" w:rsidRPr="00AA5474" w:rsidRDefault="005B7BCF" w:rsidP="005B7BCF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 xml:space="preserve">Module 3: Approximate Nearest </w:t>
      </w:r>
      <w:proofErr w:type="spellStart"/>
      <w:r w:rsidRPr="00AA5474">
        <w:rPr>
          <w:rFonts w:ascii="Cambria" w:hAnsi="Cambria"/>
          <w:b/>
          <w:color w:val="1B365D"/>
          <w:sz w:val="30"/>
        </w:rPr>
        <w:t>Neighbor</w:t>
      </w:r>
      <w:proofErr w:type="spellEnd"/>
      <w:r w:rsidRPr="00AA5474">
        <w:rPr>
          <w:rFonts w:ascii="Cambria" w:hAnsi="Cambria"/>
          <w:b/>
          <w:color w:val="1B365D"/>
          <w:sz w:val="30"/>
        </w:rPr>
        <w:t xml:space="preserve"> (ANN) Search</w:t>
      </w:r>
    </w:p>
    <w:p w14:paraId="24F6BFA8" w14:textId="2967EF29" w:rsidR="005B7BCF" w:rsidRPr="00AA5474" w:rsidRDefault="005B7BCF" w:rsidP="005B7BCF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5: HNSW vs IVF Index Mechanics &amp; Sweeps</w:t>
      </w:r>
    </w:p>
    <w:p w14:paraId="29235F75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To bypass the O(</w:t>
      </w:r>
      <w:proofErr w:type="spellStart"/>
      <w:r w:rsidRPr="00AA5474">
        <w:rPr>
          <w:rFonts w:ascii="Cambria" w:hAnsi="Cambria"/>
          <w:color w:val="212529"/>
          <w:sz w:val="20"/>
        </w:rPr>
        <w:t>N·d</w:t>
      </w:r>
      <w:proofErr w:type="spellEnd"/>
      <w:r w:rsidRPr="00AA5474">
        <w:rPr>
          <w:rFonts w:ascii="Cambria" w:hAnsi="Cambria"/>
          <w:color w:val="212529"/>
          <w:sz w:val="20"/>
        </w:rPr>
        <w:t>) linear bottleneck, we implemented and evaluated two prominent ANN indexing paradigms using FAISS (</w:t>
      </w:r>
      <w:proofErr w:type="spellStart"/>
      <w:r w:rsidRPr="00AA5474">
        <w:rPr>
          <w:rFonts w:ascii="Cambria" w:hAnsi="Cambria"/>
          <w:color w:val="212529"/>
          <w:sz w:val="20"/>
        </w:rPr>
        <w:t>IndexFlatIP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baseline):</w:t>
      </w:r>
    </w:p>
    <w:p w14:paraId="4C65A243" w14:textId="5E178AC2" w:rsidR="005B7BCF" w:rsidRPr="00AA5474" w:rsidRDefault="005B7BCF" w:rsidP="005B7BCF">
      <w:pPr>
        <w:spacing w:after="8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>HNSW Mechanics:</w:t>
      </w:r>
    </w:p>
    <w:p w14:paraId="4D11D3A9" w14:textId="203C8276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Hierarchical Navigable Small World (HNSW - Graph-Based):</w:t>
      </w:r>
    </w:p>
    <w:p w14:paraId="3FF1D129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Organizes vectors into a multi-layer graph skip-list. Layer 0 contains all N vectors with dense local connections; higher layers contain exponentially fewer vectors with long-range highway edges. Search </w:t>
      </w:r>
      <w:r w:rsidRPr="00AA5474">
        <w:rPr>
          <w:rFonts w:ascii="Cambria" w:hAnsi="Cambria"/>
          <w:color w:val="212529"/>
          <w:sz w:val="20"/>
        </w:rPr>
        <w:lastRenderedPageBreak/>
        <w:t xml:space="preserve">proceeds greedily on upper layers, switching to beam search with width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on Layer 0. Time complexity: O(log N).</w:t>
      </w:r>
    </w:p>
    <w:p w14:paraId="3AF1F8C6" w14:textId="31930354" w:rsidR="005B7BCF" w:rsidRPr="00AA5474" w:rsidRDefault="005B7BCF" w:rsidP="005B7BCF">
      <w:pPr>
        <w:pStyle w:val="ListBullet"/>
        <w:numPr>
          <w:ilvl w:val="0"/>
          <w:numId w:val="1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M Sweep: </w:t>
      </w:r>
      <w:r w:rsidRPr="00AA5474">
        <w:rPr>
          <w:rFonts w:ascii="Cambria" w:hAnsi="Cambria"/>
          <w:color w:val="212529"/>
          <w:sz w:val="20"/>
        </w:rPr>
        <w:t>M Parameter Sweep (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>=32 fixed): M in [8, 16, 32, 64]. Higher M increases graph edge connectivity, improving recall at the cost of indexing memory.</w:t>
      </w:r>
    </w:p>
    <w:p w14:paraId="6FE18677" w14:textId="67128181" w:rsidR="005B7BCF" w:rsidRPr="00AA5474" w:rsidRDefault="005B7BCF" w:rsidP="005B7BCF">
      <w:pPr>
        <w:pStyle w:val="ListBullet"/>
        <w:numPr>
          <w:ilvl w:val="0"/>
          <w:numId w:val="10"/>
        </w:numPr>
        <w:spacing w:after="60"/>
        <w:rPr>
          <w:rFonts w:ascii="Cambria" w:hAnsi="Cambria"/>
        </w:rPr>
      </w:pPr>
      <w:proofErr w:type="spellStart"/>
      <w:r w:rsidRPr="00AA5474">
        <w:rPr>
          <w:rFonts w:ascii="Cambria" w:hAnsi="Cambria"/>
          <w:b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b/>
          <w:color w:val="212529"/>
          <w:sz w:val="20"/>
        </w:rPr>
        <w:t xml:space="preserve"> Sweep: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Parameter Sweep (M=32 fixed):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in [16, 32, 64, 128]. Controls query-time candidate beam width.</w:t>
      </w:r>
    </w:p>
    <w:p w14:paraId="3B6BF355" w14:textId="1BD1E3A9" w:rsidR="005B7BCF" w:rsidRPr="00AA5474" w:rsidRDefault="005B7BCF" w:rsidP="005B7BCF">
      <w:pPr>
        <w:spacing w:after="80"/>
        <w:rPr>
          <w:rFonts w:ascii="Cambria" w:hAnsi="Cambria"/>
          <w:b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>IVF Mechanics:</w:t>
      </w:r>
    </w:p>
    <w:p w14:paraId="39F06876" w14:textId="720EC36C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Inverted File Index (IVF - Partition-Based):</w:t>
      </w:r>
    </w:p>
    <w:p w14:paraId="56E439A1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Partitions vector space into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Voronoi cells using k-means clustering. Queries compute distance to all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centroids, then scan only the inverted lists belonging to the </w:t>
      </w:r>
      <w:proofErr w:type="spellStart"/>
      <w:r w:rsidRPr="00AA5474">
        <w:rPr>
          <w:rFonts w:ascii="Cambria" w:hAnsi="Cambria"/>
          <w:color w:val="212529"/>
          <w:sz w:val="20"/>
        </w:rPr>
        <w:t>nprobe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closest centroids. Time complexity: O(</w:t>
      </w:r>
      <w:proofErr w:type="spellStart"/>
      <w:r w:rsidRPr="00AA5474">
        <w:rPr>
          <w:rFonts w:ascii="Cambria" w:hAnsi="Cambria"/>
          <w:color w:val="212529"/>
          <w:sz w:val="20"/>
        </w:rPr>
        <w:t>nlist·d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+ </w:t>
      </w:r>
      <w:proofErr w:type="spellStart"/>
      <w:r w:rsidRPr="00AA5474">
        <w:rPr>
          <w:rFonts w:ascii="Cambria" w:hAnsi="Cambria"/>
          <w:color w:val="212529"/>
          <w:sz w:val="20"/>
        </w:rPr>
        <w:t>nprobe</w:t>
      </w:r>
      <w:proofErr w:type="spellEnd"/>
      <w:r w:rsidRPr="00AA5474">
        <w:rPr>
          <w:rFonts w:ascii="Cambria" w:hAnsi="Cambria"/>
          <w:color w:val="212529"/>
          <w:sz w:val="20"/>
        </w:rPr>
        <w:t>·(N/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)·d). We set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=200 following the standard heuristic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</w:t>
      </w:r>
      <w:proofErr w:type="spellStart"/>
      <w:r w:rsidRPr="00AA5474">
        <w:rPr>
          <w:rFonts w:ascii="Cambria" w:hAnsi="Cambria"/>
          <w:color w:val="212529"/>
          <w:sz w:val="20"/>
        </w:rPr>
        <w:t>approx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4·sqrt(N).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1482"/>
        <w:gridCol w:w="1287"/>
        <w:gridCol w:w="1299"/>
        <w:gridCol w:w="1407"/>
        <w:gridCol w:w="1466"/>
      </w:tblGrid>
      <w:tr w:rsidR="005B7BCF" w:rsidRPr="00AA5474" w14:paraId="667D04D4" w14:textId="77777777" w:rsidTr="00316C90">
        <w:trPr>
          <w:cantSplit/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3A943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Index Method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125A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Parameter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EB8AE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Recall@5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FE7D1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Latency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FD197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Speedup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6AA3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Candidate Effort</w:t>
            </w:r>
          </w:p>
        </w:tc>
      </w:tr>
      <w:tr w:rsidR="005B7BCF" w:rsidRPr="00AA5474" w14:paraId="218B937F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F14B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3B09FF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 = 8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B611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0.7320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C886F3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0.041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DD8B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30.2x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9FC66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0.32%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284DC669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63174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3D91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 = 16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C897F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0.7680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3AFD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0.046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CC73C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26.9x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4084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0.32%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0EE96C62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17C5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BF96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 = 32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C08E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0.7910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DBAE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0.051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883A9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24.3x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F6BB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0.32%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01501ED9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F963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636333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 = 64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1687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0.8020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1FF10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0.062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2F47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20.0x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A13A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0.32%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71C58233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BC1B0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(M=32)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51410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= 16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F8441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0.7640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16E4E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0.038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31851F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32.6x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CD2F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0.16%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2CA9F400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0DB22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(M=32)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383E4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= 64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781D1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0.8010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C0D6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0.082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B50DC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15.1x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9C7F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0.64%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74E0CDCF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27B9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HNSW (M=32)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4C36A8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= 128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9ACF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0.8080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D42C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0.142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82F06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8.7x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0EBBF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1.28%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efS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/N)</w:t>
            </w:r>
          </w:p>
        </w:tc>
      </w:tr>
      <w:tr w:rsidR="005B7BCF" w:rsidRPr="00AA5474" w14:paraId="47A2E600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46CB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IVF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nlist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=200)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BA5B0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nprobe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= 1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E0187E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0.4120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188585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0.024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720C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51.6x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2181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0.50% (1/200)</w:t>
            </w:r>
          </w:p>
        </w:tc>
      </w:tr>
      <w:tr w:rsidR="005B7BCF" w:rsidRPr="00AA5474" w14:paraId="7D3A0BC5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E57F4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IVF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nlist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=200)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11031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nprobe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= 10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71ED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0.7240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7CFE4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0.118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F1BDE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10.5x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CFCC6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5.00% (10/200)</w:t>
            </w:r>
          </w:p>
        </w:tc>
      </w:tr>
    </w:tbl>
    <w:p w14:paraId="36E28E96" w14:textId="64BC530E" w:rsidR="005B7BCF" w:rsidRPr="00AA5474" w:rsidRDefault="005B7BCF" w:rsidP="005B7BCF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lastRenderedPageBreak/>
        <w:t>Task 6: Pareto Trade-off Analysis &amp; Production Configuration Selection</w:t>
      </w:r>
    </w:p>
    <w:p w14:paraId="2C84DA4C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evaluated the Pareto frontier across two key trade-off dimensions: (1) Recall@5 vs Query Latency and (2) Recall@5 vs Search Efficiency (% corpus scanned).</w:t>
      </w:r>
    </w:p>
    <w:p w14:paraId="2C0974CD" w14:textId="77777777" w:rsidR="00AA5474" w:rsidRDefault="005B7BCF" w:rsidP="00AA5474">
      <w:pPr>
        <w:pStyle w:val="ListBullet"/>
        <w:numPr>
          <w:ilvl w:val="0"/>
          <w:numId w:val="11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Fastest: </w:t>
      </w:r>
      <w:r w:rsidRPr="00AA5474">
        <w:rPr>
          <w:rFonts w:ascii="Cambria" w:hAnsi="Cambria"/>
          <w:color w:val="212529"/>
          <w:sz w:val="20"/>
        </w:rPr>
        <w:t>Fastest Configuration: IVF (</w:t>
      </w:r>
      <w:proofErr w:type="spellStart"/>
      <w:r w:rsidRPr="00AA5474">
        <w:rPr>
          <w:rFonts w:ascii="Cambria" w:hAnsi="Cambria"/>
          <w:color w:val="212529"/>
          <w:sz w:val="20"/>
        </w:rPr>
        <w:t>nprobe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=1) -&gt; Latency = 0.024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(51.6x speedup), but suffers catastrophic recall loss (Recall@5 = 0.4120) due to Voronoi boundary misses.</w:t>
      </w:r>
    </w:p>
    <w:p w14:paraId="31BE44EE" w14:textId="77777777" w:rsidR="00AA5474" w:rsidRDefault="005B7BCF" w:rsidP="00AA5474">
      <w:pPr>
        <w:pStyle w:val="ListBullet"/>
        <w:numPr>
          <w:ilvl w:val="0"/>
          <w:numId w:val="11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Highest Recall: </w:t>
      </w:r>
      <w:r w:rsidRPr="00AA5474">
        <w:rPr>
          <w:rFonts w:ascii="Cambria" w:hAnsi="Cambria"/>
          <w:color w:val="212529"/>
          <w:sz w:val="20"/>
        </w:rPr>
        <w:t xml:space="preserve">Highest Recall Configuration: HNSW (M=32,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=128) -&gt; Recall@5 = 0.8080 (recovering 99.5% of exact ceiling) at 0.142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(8.7x speedup).</w:t>
      </w:r>
    </w:p>
    <w:p w14:paraId="6A1C2BF1" w14:textId="61C08514" w:rsidR="005B7BCF" w:rsidRPr="00AA5474" w:rsidRDefault="005B7BCF" w:rsidP="00AA5474">
      <w:pPr>
        <w:pStyle w:val="ListBullet"/>
        <w:numPr>
          <w:ilvl w:val="0"/>
          <w:numId w:val="11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Best Balanced: </w:t>
      </w:r>
      <w:r w:rsidRPr="00AA5474">
        <w:rPr>
          <w:rFonts w:ascii="Cambria" w:hAnsi="Cambria"/>
          <w:color w:val="212529"/>
          <w:sz w:val="20"/>
        </w:rPr>
        <w:t xml:space="preserve">Best Balanced Configuration (Recommended): HNSW (M=32,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=32) -&gt; Recall@5 = 0.7910 (recovering 97.4% of exact baseline) at 0.051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latency (24.3x speedup). Sits squarely at the elbow/knee of the Pareto curve.</w:t>
      </w:r>
    </w:p>
    <w:p w14:paraId="715946FC" w14:textId="77777777" w:rsidR="005B7BCF" w:rsidRPr="00AA5474" w:rsidRDefault="005B7BCF" w:rsidP="00920009">
      <w:pPr>
        <w:rPr>
          <w:rFonts w:ascii="Cambria" w:hAnsi="Cambria"/>
          <w:b/>
          <w:color w:val="1B365D"/>
          <w:sz w:val="19"/>
        </w:rPr>
      </w:pPr>
    </w:p>
    <w:p w14:paraId="1C3E0007" w14:textId="25C9144B" w:rsidR="00C82868" w:rsidRPr="00AA5474" w:rsidRDefault="00AA5474" w:rsidP="00C82868">
      <w:pPr>
        <w:ind w:left="720" w:firstLine="720"/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color w:val="4175A4"/>
          <w:sz w:val="20"/>
        </w:rPr>
        <w:t>[</w:t>
      </w:r>
      <w:r w:rsidRPr="00AA5474">
        <w:rPr>
          <w:rFonts w:ascii="Cambria" w:hAnsi="Cambria"/>
          <w:b/>
          <w:color w:val="4175A4"/>
          <w:sz w:val="20"/>
        </w:rPr>
        <w:t>LAB VM EXECUTION SCREENSHOT PLACEHOLDER]</w:t>
      </w:r>
      <w:r w:rsidRPr="00AA5474">
        <w:rPr>
          <w:rFonts w:ascii="Cambria" w:hAnsi="Cambria"/>
          <w:b/>
          <w:color w:val="4175A4"/>
          <w:sz w:val="20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3</w:t>
      </w:r>
      <w:r>
        <w:rPr>
          <w:rFonts w:ascii="Cambria" w:hAnsi="Cambria"/>
          <w:b/>
          <w:color w:val="1B365D"/>
          <w:sz w:val="19"/>
        </w:rPr>
        <w:t>:</w:t>
      </w:r>
      <w:r w:rsidRPr="00AA5474">
        <w:rPr>
          <w:rFonts w:ascii="Cambria" w:hAnsi="Cambria"/>
          <w:b/>
          <w:color w:val="1B365D"/>
          <w:sz w:val="19"/>
        </w:rPr>
        <w:t xml:space="preserve"> ANN Parameter Sweeps &amp; Dual-Panel Trade-off Visualizations</w:t>
      </w:r>
    </w:p>
    <w:p w14:paraId="11387203" w14:textId="6C04AA8C" w:rsidR="00C82868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0A0FA803" wp14:editId="05555148">
            <wp:extent cx="5731510" cy="3223895"/>
            <wp:effectExtent l="0" t="0" r="0" b="1905"/>
            <wp:docPr id="1798061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1498" name="Picture 17980614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9368" w14:textId="2D693089" w:rsidR="002C4E22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3777B776" wp14:editId="267F8671">
            <wp:extent cx="5731510" cy="3223895"/>
            <wp:effectExtent l="0" t="0" r="0" b="1905"/>
            <wp:docPr id="1195301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1713" name="Picture 11953017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BDF" w14:textId="49DDB477" w:rsidR="00C82868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5961153E" wp14:editId="768D5194">
            <wp:extent cx="5731510" cy="3223895"/>
            <wp:effectExtent l="0" t="0" r="0" b="1905"/>
            <wp:docPr id="376359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954" name="Picture 376359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00D0" w14:textId="7780497B" w:rsidR="00C82868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0F8FF9A9" wp14:editId="274754CF">
            <wp:extent cx="5731510" cy="3223895"/>
            <wp:effectExtent l="0" t="0" r="0" b="1905"/>
            <wp:docPr id="7664862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6256" name="Picture 7664862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1562" w14:textId="367D3683" w:rsidR="002C4E22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7CA10366" wp14:editId="23C71397">
            <wp:extent cx="5731510" cy="3223895"/>
            <wp:effectExtent l="0" t="0" r="0" b="1905"/>
            <wp:docPr id="18968156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5694" name="Picture 18968156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1673" w14:textId="6EAAFA3E" w:rsidR="002C4E22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304F12FD" wp14:editId="7881B9F0">
            <wp:extent cx="5731510" cy="3223895"/>
            <wp:effectExtent l="0" t="0" r="0" b="1905"/>
            <wp:docPr id="5777696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9630" name="Picture 5777696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A550" w14:textId="6CDC2A7F" w:rsidR="002C4E22" w:rsidRDefault="002C4E2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55572BB1" wp14:editId="3CCBFBA5">
            <wp:extent cx="5731510" cy="3223895"/>
            <wp:effectExtent l="0" t="0" r="0" b="1905"/>
            <wp:docPr id="19589851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5158" name="Picture 195898515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A191" w14:textId="3FBEAE7B" w:rsidR="00AA5474" w:rsidRPr="00AA5474" w:rsidRDefault="00AA5474" w:rsidP="00AA5474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Module 4: Embedding Quality &amp; Deployment Recommendation</w:t>
      </w:r>
    </w:p>
    <w:p w14:paraId="4BBAF7AA" w14:textId="1BA51E6C" w:rsidR="00AA5474" w:rsidRPr="00AA5474" w:rsidRDefault="00AA5474" w:rsidP="00AA5474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7: Qualitative Retrieval &amp; Representational Divergence</w:t>
      </w:r>
    </w:p>
    <w:p w14:paraId="5EBC133E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conducted a qualitative head-to-head comparison between all-MiniLM-L6-v2 and multi-qa-mpnet-base-dot-v1 across 10 length-diverse science queries. Three distinct retrieval difference types were identified: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754"/>
        <w:gridCol w:w="2097"/>
        <w:gridCol w:w="2113"/>
      </w:tblGrid>
      <w:tr w:rsidR="00AA5474" w:rsidRPr="00AA5474" w14:paraId="6CD24F21" w14:textId="77777777" w:rsidTr="00316C90">
        <w:trPr>
          <w:cantSplit/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B243C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Difference Type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A1586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Query Example &amp; Context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87598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Observed Model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41FBD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Root Cause</w:t>
            </w:r>
          </w:p>
        </w:tc>
      </w:tr>
      <w:tr w:rsidR="00AA5474" w:rsidRPr="00AA5474" w14:paraId="427E46EC" w14:textId="77777777" w:rsidTr="00316C90">
        <w:trPr>
          <w:cantSplit/>
          <w:jc w:val="center"/>
        </w:trPr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28B0A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Type 1: Set Divergence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>(Low Jaccard Overlap)</w:t>
            </w:r>
          </w:p>
        </w:tc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CE79C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'What type of organism uses photosynthesis?' (Jaccard = 0.11)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E1182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specific cellular biology texts;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broad ecology passages.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9266CB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768-dim vs 384-dim representational capacity allows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to cluster biochemical sub-topics tightly.</w:t>
            </w:r>
          </w:p>
        </w:tc>
      </w:tr>
      <w:tr w:rsidR="00AA5474" w:rsidRPr="00AA5474" w14:paraId="4DDB1FE5" w14:textId="77777777" w:rsidTr="00316C90">
        <w:trPr>
          <w:cantSplit/>
          <w:jc w:val="center"/>
        </w:trPr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3A906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Type 2: Domain Jargon Match</w:t>
            </w:r>
          </w:p>
        </w:tc>
        <w:tc>
          <w:tcPr>
            <w:tcW w:w="288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80420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'What is the loss of water vapor through plant leaves called?'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31B44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achieved Top-1 match on 'transpiration';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generic evaporation passages.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9C444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MPNet's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215M QA pre-training captured dense biomedical terminology associations.</w:t>
            </w:r>
          </w:p>
        </w:tc>
      </w:tr>
      <w:tr w:rsidR="00AA5474" w:rsidRPr="00AA5474" w14:paraId="155C0AF5" w14:textId="77777777" w:rsidTr="00316C90">
        <w:trPr>
          <w:cantSplit/>
          <w:jc w:val="center"/>
        </w:trPr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3810F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lastRenderedPageBreak/>
              <w:t>Type 3: Query Length Effect</w:t>
            </w:r>
          </w:p>
        </w:tc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B19BC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 (&lt;=6 words) Jaccard = 0.22 vs Long (&gt;12 words) Jaccard = 0.44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6E962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Short, underspecified queries show high disagreement; long queries converge.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43542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 queries lack semantic constraints, amplifying differences in model pre-training biases.</w:t>
            </w:r>
          </w:p>
        </w:tc>
      </w:tr>
    </w:tbl>
    <w:p w14:paraId="071D14BA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Aggregate Findings: </w:t>
      </w:r>
      <w:r w:rsidRPr="00AA5474">
        <w:rPr>
          <w:rFonts w:ascii="Cambria" w:hAnsi="Cambria"/>
          <w:color w:val="212529"/>
          <w:sz w:val="20"/>
        </w:rPr>
        <w:t xml:space="preserve">Full-Dataset Aggregate Findings (All 500 Queries with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>):</w:t>
      </w:r>
    </w:p>
    <w:p w14:paraId="03B2B573" w14:textId="77777777" w:rsidR="00AA5474" w:rsidRDefault="00AA5474" w:rsidP="00AA5474">
      <w:pPr>
        <w:pStyle w:val="ListBullet"/>
        <w:numPr>
          <w:ilvl w:val="0"/>
          <w:numId w:val="11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Model Divergence: </w:t>
      </w:r>
      <w:r w:rsidRPr="00AA5474">
        <w:rPr>
          <w:rFonts w:ascii="Cambria" w:hAnsi="Cambria"/>
          <w:color w:val="212529"/>
          <w:sz w:val="20"/>
        </w:rPr>
        <w:t>Mean Jaccard Top-5 Overlap: 0.284 — confirming that the two models retrieve substantially distinct candidate sets.</w:t>
      </w:r>
    </w:p>
    <w:p w14:paraId="76E0A86B" w14:textId="1C6FAFA9" w:rsidR="00AA5474" w:rsidRPr="00AA5474" w:rsidRDefault="00AA5474" w:rsidP="00AA5474">
      <w:pPr>
        <w:pStyle w:val="ListBullet"/>
        <w:numPr>
          <w:ilvl w:val="0"/>
          <w:numId w:val="11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Accuracy Advantage: </w:t>
      </w:r>
      <w:r w:rsidRPr="00AA5474">
        <w:rPr>
          <w:rFonts w:ascii="Cambria" w:hAnsi="Cambria"/>
          <w:color w:val="212529"/>
          <w:sz w:val="20"/>
        </w:rPr>
        <w:t xml:space="preserve">Overall Recall@5: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achieved 0.812 vs </w:t>
      </w:r>
      <w:proofErr w:type="spellStart"/>
      <w:r w:rsidRPr="00AA5474">
        <w:rPr>
          <w:rFonts w:ascii="Cambria" w:hAnsi="Cambria"/>
          <w:color w:val="212529"/>
          <w:sz w:val="20"/>
        </w:rPr>
        <w:t>MiniLM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0.718 across the full 500-query benchmark.</w:t>
      </w:r>
    </w:p>
    <w:p w14:paraId="23AA0850" w14:textId="7FCA8FA1" w:rsidR="00AA5474" w:rsidRPr="00AA5474" w:rsidRDefault="00AA5474" w:rsidP="00AA5474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8: Final Recommendation &amp; Enterprise Deployment Playbook</w:t>
      </w:r>
    </w:p>
    <w:p w14:paraId="4D0D9DA2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Grounded in our empirical experimental evidence, we provide concrete answers to the six mandatory assignment questions:</w:t>
      </w:r>
    </w:p>
    <w:p w14:paraId="1E652F03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Q1. Best Embedding Model: </w:t>
      </w:r>
      <w:r w:rsidRPr="00AA5474">
        <w:rPr>
          <w:rFonts w:ascii="Cambria" w:hAnsi="Cambria"/>
          <w:color w:val="212529"/>
          <w:sz w:val="20"/>
        </w:rPr>
        <w:t xml:space="preserve">multi-qa-mpnet-base-dot-v1. Achieved 0.812 Recall@5 (+9.4% over </w:t>
      </w:r>
      <w:proofErr w:type="spellStart"/>
      <w:r w:rsidRPr="00AA5474">
        <w:rPr>
          <w:rFonts w:ascii="Cambria" w:hAnsi="Cambria"/>
          <w:color w:val="212529"/>
          <w:sz w:val="20"/>
        </w:rPr>
        <w:t>MiniLM</w:t>
      </w:r>
      <w:proofErr w:type="spellEnd"/>
      <w:r w:rsidRPr="00AA5474">
        <w:rPr>
          <w:rFonts w:ascii="Cambria" w:hAnsi="Cambria"/>
          <w:color w:val="212529"/>
          <w:sz w:val="20"/>
        </w:rPr>
        <w:t>) on complex science questions due to deeper 12-layer bidirectional attention and 768-dim capacity.</w:t>
      </w:r>
    </w:p>
    <w:p w14:paraId="2AC953CB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Q2. Best Similarity Metric: </w:t>
      </w:r>
      <w:r w:rsidRPr="00AA5474">
        <w:rPr>
          <w:rFonts w:ascii="Cambria" w:hAnsi="Cambria"/>
          <w:color w:val="212529"/>
          <w:sz w:val="20"/>
        </w:rPr>
        <w:t>Cosine Similarity (Inner Product on Unit-Normalized Vectors). Eliminates document length bias and enables exact equivalence (cos(</w:t>
      </w:r>
      <w:proofErr w:type="spellStart"/>
      <w:proofErr w:type="gramStart"/>
      <w:r w:rsidRPr="00AA5474">
        <w:rPr>
          <w:rFonts w:ascii="Cambria" w:hAnsi="Cambria"/>
          <w:color w:val="212529"/>
          <w:sz w:val="20"/>
        </w:rPr>
        <w:t>u,v</w:t>
      </w:r>
      <w:proofErr w:type="spellEnd"/>
      <w:proofErr w:type="gramEnd"/>
      <w:r w:rsidRPr="00AA5474">
        <w:rPr>
          <w:rFonts w:ascii="Cambria" w:hAnsi="Cambria"/>
          <w:color w:val="212529"/>
          <w:sz w:val="20"/>
        </w:rPr>
        <w:t xml:space="preserve">) = </w:t>
      </w:r>
      <w:proofErr w:type="spellStart"/>
      <w:r w:rsidRPr="00AA5474">
        <w:rPr>
          <w:rFonts w:ascii="Cambria" w:hAnsi="Cambria"/>
          <w:color w:val="212529"/>
          <w:sz w:val="20"/>
        </w:rPr>
        <w:t>u·v</w:t>
      </w:r>
      <w:proofErr w:type="spellEnd"/>
      <w:r w:rsidRPr="00AA5474">
        <w:rPr>
          <w:rFonts w:ascii="Cambria" w:hAnsi="Cambria"/>
          <w:color w:val="212529"/>
          <w:sz w:val="20"/>
        </w:rPr>
        <w:t>), unlocking hardware-accelerated matrix multiplication.</w:t>
      </w:r>
    </w:p>
    <w:p w14:paraId="08A05416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Q3. Best ANN Method: </w:t>
      </w:r>
      <w:r w:rsidRPr="00AA5474">
        <w:rPr>
          <w:rFonts w:ascii="Cambria" w:hAnsi="Cambria"/>
          <w:color w:val="212529"/>
          <w:sz w:val="20"/>
        </w:rPr>
        <w:t xml:space="preserve">HNSW with M=32,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=32. Delivers 0.791 Recall@5 (recovering &gt;97% of exact baseline) at 0.051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latency (24.3x speedup), outperforming IVF across all SLA targets.</w:t>
      </w:r>
    </w:p>
    <w:p w14:paraId="09C69275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Q4. Resource-Constrained Deployment: </w:t>
      </w:r>
      <w:r w:rsidRPr="00AA5474">
        <w:rPr>
          <w:rFonts w:ascii="Cambria" w:hAnsi="Cambria"/>
          <w:color w:val="212529"/>
          <w:sz w:val="20"/>
        </w:rPr>
        <w:t xml:space="preserve">IVF+PQ (Product Quantization,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=200, </w:t>
      </w:r>
      <w:proofErr w:type="spellStart"/>
      <w:r w:rsidRPr="00AA5474">
        <w:rPr>
          <w:rFonts w:ascii="Cambria" w:hAnsi="Cambria"/>
          <w:color w:val="212529"/>
          <w:sz w:val="20"/>
        </w:rPr>
        <w:t>M_pq</w:t>
      </w:r>
      <w:proofErr w:type="spellEnd"/>
      <w:r w:rsidRPr="00AA5474">
        <w:rPr>
          <w:rFonts w:ascii="Cambria" w:hAnsi="Cambria"/>
          <w:color w:val="212529"/>
          <w:sz w:val="20"/>
        </w:rPr>
        <w:t>=32). Compresses 768-dim float32 vectors from 3,072 bytes to 32 bytes (96x memory reduction), enabling a 10M-document index to reside in 320 MB RAM with ~3% recall trade-off.</w:t>
      </w:r>
    </w:p>
    <w:p w14:paraId="21ED4A67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Q5. Primary Limitations: </w:t>
      </w:r>
      <w:r w:rsidRPr="00AA5474">
        <w:rPr>
          <w:rFonts w:ascii="Cambria" w:hAnsi="Cambria"/>
          <w:color w:val="212529"/>
          <w:sz w:val="20"/>
        </w:rPr>
        <w:t xml:space="preserve">Static Indexing Overhead &amp; Fixed Geometry. HNSW graphs cannot be compressed dynamically without quality degradation, and single-label binary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undercount partial relevance.</w:t>
      </w:r>
    </w:p>
    <w:p w14:paraId="4FFF2A4A" w14:textId="2D09A092" w:rsidR="00D94DEB" w:rsidRDefault="00AA5474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 xml:space="preserve">Q6. Production Architecture: </w:t>
      </w:r>
      <w:r w:rsidRPr="00AA5474">
        <w:rPr>
          <w:rFonts w:ascii="Cambria" w:hAnsi="Cambria"/>
          <w:color w:val="212529"/>
          <w:sz w:val="20"/>
        </w:rPr>
        <w:t xml:space="preserve">Two-Stage Retrieval Architecture. (1) Offline: Batch encode with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-&gt; L2-normalize -&gt; Build FAISS HNSW -&gt; Deploy. (2) Online: Query -&gt; Encode -&gt; HNSW Top-20 candidate retrieval (&lt;1ms) -&gt; Cross-Encoder reranking -&gt; Context assembly for Generative LLM.</w:t>
      </w:r>
    </w:p>
    <w:p w14:paraId="725C6658" w14:textId="77777777" w:rsidR="00490A5C" w:rsidRP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1B9359F5" w14:textId="4793AEF1" w:rsidR="00D94DEB" w:rsidRPr="00D94DEB" w:rsidRDefault="00D94DEB" w:rsidP="00D94DEB">
      <w:pPr>
        <w:spacing w:after="80"/>
        <w:rPr>
          <w:rFonts w:ascii="Cambria" w:hAnsi="Cambria"/>
          <w:b/>
          <w:color w:val="212529"/>
          <w:sz w:val="20"/>
        </w:rPr>
      </w:pPr>
      <w:r w:rsidRPr="00D94DEB">
        <w:rPr>
          <w:rFonts w:ascii="Cambria" w:hAnsi="Cambria"/>
          <w:b/>
          <w:color w:val="212529"/>
          <w:sz w:val="20"/>
        </w:rPr>
        <w:t>Production Two-Stage Architecture: Benchmark</w:t>
      </w:r>
    </w:p>
    <w:p w14:paraId="7EEEC612" w14:textId="1072E7CA" w:rsidR="00D94DEB" w:rsidRDefault="00D94DEB" w:rsidP="00D94DEB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94DEB">
        <w:rPr>
          <w:rFonts w:ascii="Cambria" w:hAnsi="Cambria"/>
          <w:b/>
          <w:bCs/>
          <w:color w:val="212529"/>
          <w:sz w:val="20"/>
        </w:rPr>
        <w:t>End-to-End Production Latency &amp; SLA Budget Breakdown</w:t>
      </w:r>
    </w:p>
    <w:p w14:paraId="2D730F3C" w14:textId="6D0DAD55" w:rsidR="00DB43A4" w:rsidRPr="00DB43A4" w:rsidRDefault="00DB43A4" w:rsidP="00DB43A4">
      <w:pPr>
        <w:spacing w:after="80"/>
        <w:rPr>
          <w:rFonts w:ascii="Cambria" w:hAnsi="Cambria"/>
        </w:rPr>
      </w:pPr>
      <w:r w:rsidRPr="00DB43A4">
        <w:rPr>
          <w:rFonts w:ascii="Cambria" w:hAnsi="Cambria"/>
          <w:color w:val="212529"/>
          <w:sz w:val="20"/>
        </w:rPr>
        <w:t xml:space="preserve">To satisfy strict sub-100 </w:t>
      </w:r>
      <w:proofErr w:type="spellStart"/>
      <w:r w:rsidRPr="00DB43A4">
        <w:rPr>
          <w:rFonts w:ascii="Cambria" w:hAnsi="Cambria"/>
          <w:color w:val="212529"/>
          <w:sz w:val="20"/>
        </w:rPr>
        <w:t>ms</w:t>
      </w:r>
      <w:proofErr w:type="spellEnd"/>
      <w:r w:rsidRPr="00DB43A4">
        <w:rPr>
          <w:rFonts w:ascii="Cambria" w:hAnsi="Cambria"/>
          <w:color w:val="212529"/>
          <w:sz w:val="20"/>
        </w:rPr>
        <w:t xml:space="preserve"> SLAs in conversational AI systems, the retrieval pipeline is partitioned into two distinct stages balancing latency and scoring precision:</w:t>
      </w:r>
    </w:p>
    <w:p w14:paraId="5E07174D" w14:textId="15D4BBCF" w:rsid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592"/>
        <w:gridCol w:w="1841"/>
        <w:gridCol w:w="2161"/>
      </w:tblGrid>
      <w:tr w:rsidR="00490A5C" w14:paraId="714CE43A" w14:textId="77777777" w:rsidTr="00490A5C">
        <w:trPr>
          <w:cantSplit/>
          <w:jc w:val="center"/>
        </w:trPr>
        <w:tc>
          <w:tcPr>
            <w:tcW w:w="243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B1E28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Pipeline Stage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0BBA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Model / Algorithmic Mechanism</w:t>
            </w:r>
          </w:p>
        </w:tc>
        <w:tc>
          <w:tcPr>
            <w:tcW w:w="1841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7C98D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Measured Latency</w:t>
            </w:r>
          </w:p>
        </w:tc>
        <w:tc>
          <w:tcPr>
            <w:tcW w:w="2161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00446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SLA Budget Share</w:t>
            </w:r>
          </w:p>
        </w:tc>
      </w:tr>
      <w:tr w:rsidR="00490A5C" w14:paraId="3B0FA3D2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C89D8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Query Embedding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0F838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multi-qa-mpnet-base-dot-v1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F1A2A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10.0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BA25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10.0% of 100ms SLA</w:t>
            </w:r>
          </w:p>
        </w:tc>
      </w:tr>
      <w:tr w:rsidR="00490A5C" w14:paraId="1D8D84EA" w14:textId="77777777" w:rsidTr="00490A5C">
        <w:trPr>
          <w:cantSplit/>
          <w:jc w:val="center"/>
        </w:trPr>
        <w:tc>
          <w:tcPr>
            <w:tcW w:w="243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C7C6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lastRenderedPageBreak/>
              <w:t>Stage 1: ANN Candidate Search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CDEA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FAISS HNSW (M=32,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=32, k=20)</w:t>
            </w:r>
          </w:p>
        </w:tc>
        <w:tc>
          <w:tcPr>
            <w:tcW w:w="184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6435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0.051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36EC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&lt; 0.1% of SLA (&lt;1ms)</w:t>
            </w:r>
          </w:p>
        </w:tc>
      </w:tr>
      <w:tr w:rsidR="00490A5C" w14:paraId="4C7EF056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0B689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Stage 2: Cross-Encoder Reranking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78215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cross-encoder/ms-marco-MiniLM-L-6-v2 (20 pairs)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63114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18.0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590C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18.0% of SLA</w:t>
            </w:r>
          </w:p>
        </w:tc>
      </w:tr>
      <w:tr w:rsidR="00490A5C" w14:paraId="6A7344DC" w14:textId="77777777" w:rsidTr="00490A5C">
        <w:trPr>
          <w:cantSplit/>
          <w:jc w:val="center"/>
        </w:trPr>
        <w:tc>
          <w:tcPr>
            <w:tcW w:w="243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7043C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Context Assembly &amp; Formatting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CA4857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Memory buffer formatting + System Prompt</w:t>
            </w:r>
          </w:p>
        </w:tc>
        <w:tc>
          <w:tcPr>
            <w:tcW w:w="184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460394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0.5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0413AA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&lt; 0.5% of SLA</w:t>
            </w:r>
          </w:p>
        </w:tc>
      </w:tr>
      <w:tr w:rsidR="00490A5C" w14:paraId="74C95ED4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59F89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Total Retrieval Pipeline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62F0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Complete Round-Trip Search (Stage 1 + Stage 2)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6D45E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28.55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ADF629" w14:textId="74C9B321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PASS (Well under 100ms)</w:t>
            </w:r>
          </w:p>
        </w:tc>
      </w:tr>
      <w:tr w:rsidR="00490A5C" w:rsidRPr="00D94DEB" w14:paraId="114E8807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EB9A6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>Generative LLM Response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4EC72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 xml:space="preserve">Streaming output (e.g., </w:t>
            </w:r>
            <w:proofErr w:type="spellStart"/>
            <w:r w:rsidRPr="00D94DEB">
              <w:rPr>
                <w:rFonts w:ascii="Cambria" w:hAnsi="Cambria"/>
                <w:sz w:val="20"/>
                <w:szCs w:val="20"/>
              </w:rPr>
              <w:t>LLaMA</w:t>
            </w:r>
            <w:proofErr w:type="spellEnd"/>
            <w:r w:rsidRPr="00D94DEB">
              <w:rPr>
                <w:rFonts w:ascii="Cambria" w:hAnsi="Cambria"/>
                <w:sz w:val="20"/>
                <w:szCs w:val="20"/>
              </w:rPr>
              <w:t xml:space="preserve"> / Gemini)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DFB4C5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 xml:space="preserve">250 - 400 </w:t>
            </w:r>
            <w:proofErr w:type="spellStart"/>
            <w:r w:rsidRPr="00D94DEB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6BDDC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>Downstream generation</w:t>
            </w:r>
          </w:p>
        </w:tc>
      </w:tr>
    </w:tbl>
    <w:p w14:paraId="2F6E35C0" w14:textId="77777777" w:rsidR="00490A5C" w:rsidRPr="00D94DEB" w:rsidRDefault="00490A5C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5115D60A" w14:textId="60BAE7CE" w:rsidR="00D94DEB" w:rsidRPr="00D94DEB" w:rsidRDefault="00D94DEB" w:rsidP="00D94DEB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94DEB">
        <w:rPr>
          <w:rFonts w:ascii="Cambria" w:hAnsi="Cambria"/>
          <w:b/>
          <w:bCs/>
          <w:color w:val="212529"/>
          <w:sz w:val="20"/>
        </w:rPr>
        <w:t xml:space="preserve">Supporting Evidence from </w:t>
      </w:r>
      <w:proofErr w:type="spellStart"/>
      <w:r w:rsidRPr="00D94DEB">
        <w:rPr>
          <w:rFonts w:ascii="Cambria" w:hAnsi="Cambria"/>
          <w:b/>
          <w:bCs/>
          <w:color w:val="212529"/>
          <w:sz w:val="20"/>
        </w:rPr>
        <w:t>SciQ</w:t>
      </w:r>
      <w:proofErr w:type="spellEnd"/>
      <w:r w:rsidRPr="00D94DEB">
        <w:rPr>
          <w:rFonts w:ascii="Cambria" w:hAnsi="Cambria"/>
          <w:b/>
          <w:bCs/>
          <w:color w:val="212529"/>
          <w:sz w:val="20"/>
        </w:rPr>
        <w:t xml:space="preserve"> Experimental Runs</w:t>
      </w:r>
    </w:p>
    <w:p w14:paraId="73D62675" w14:textId="02411DA1" w:rsidR="00DB43A4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>Stage 1</w:t>
      </w:r>
      <w:r w:rsidRPr="00D94DEB">
        <w:rPr>
          <w:rFonts w:ascii="Cambria" w:hAnsi="Cambria"/>
          <w:color w:val="212529"/>
          <w:sz w:val="20"/>
        </w:rPr>
        <w:t xml:space="preserve"> HNSW M=32, </w:t>
      </w:r>
      <w:proofErr w:type="spellStart"/>
      <w:r w:rsidRPr="00D94DEB">
        <w:rPr>
          <w:rFonts w:ascii="Cambria" w:hAnsi="Cambria"/>
          <w:color w:val="212529"/>
          <w:sz w:val="20"/>
        </w:rPr>
        <w:t>efSearch</w:t>
      </w:r>
      <w:proofErr w:type="spellEnd"/>
      <w:r w:rsidRPr="00D94DEB">
        <w:rPr>
          <w:rFonts w:ascii="Cambria" w:hAnsi="Cambria"/>
          <w:color w:val="212529"/>
          <w:sz w:val="20"/>
        </w:rPr>
        <w:t>=32</w:t>
      </w:r>
    </w:p>
    <w:p w14:paraId="043B284C" w14:textId="65BDC29F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Performance:</w:t>
      </w:r>
      <w:r w:rsidR="00DB43A4">
        <w:rPr>
          <w:rFonts w:ascii="Cambria" w:hAnsi="Cambria"/>
          <w:color w:val="212529"/>
          <w:sz w:val="20"/>
        </w:rPr>
        <w:t xml:space="preserve"> </w:t>
      </w:r>
      <w:r w:rsidRPr="00D94DEB">
        <w:rPr>
          <w:rFonts w:ascii="Cambria" w:hAnsi="Cambria"/>
          <w:color w:val="212529"/>
          <w:sz w:val="20"/>
        </w:rPr>
        <w:t xml:space="preserve">24.3x Search Speedup: Drops query search time from 1.240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(exact linear scan) down to 0.051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per query.</w:t>
      </w:r>
    </w:p>
    <w:p w14:paraId="6C859485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97.4% Recall Retention: Captures a Recall@5 of 0.7910 out of the 0.8120 exact brute-force ceiling.</w:t>
      </w:r>
    </w:p>
    <w:p w14:paraId="5B9F92E6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99.68% Pruning Efficiency: Evaluates only about 0.32% of vectors (32 candidates out of 10,000) using multi-layer graph skip-lists.</w:t>
      </w:r>
    </w:p>
    <w:p w14:paraId="13D360A4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 xml:space="preserve">Scalability Protection: At 10 million documents, exact linear search collapses to 15.3 seconds per query (0.06 queries/sec), whereas HNSW logarithmic search </w:t>
      </w:r>
      <w:proofErr w:type="gramStart"/>
      <w:r w:rsidRPr="00D94DEB">
        <w:rPr>
          <w:rFonts w:ascii="Cambria" w:hAnsi="Cambria"/>
          <w:color w:val="212529"/>
          <w:sz w:val="20"/>
        </w:rPr>
        <w:t>O(</w:t>
      </w:r>
      <w:proofErr w:type="gramEnd"/>
      <w:r w:rsidRPr="00D94DEB">
        <w:rPr>
          <w:rFonts w:ascii="Cambria" w:hAnsi="Cambria"/>
          <w:color w:val="212529"/>
          <w:sz w:val="20"/>
        </w:rPr>
        <w:t xml:space="preserve">log N) executes in under 1 </w:t>
      </w:r>
      <w:proofErr w:type="spellStart"/>
      <w:r w:rsidRPr="00D94DEB">
        <w:rPr>
          <w:rFonts w:ascii="Cambria" w:hAnsi="Cambria"/>
          <w:color w:val="212529"/>
          <w:sz w:val="20"/>
        </w:rPr>
        <w:t>ms.</w:t>
      </w:r>
      <w:proofErr w:type="spellEnd"/>
    </w:p>
    <w:p w14:paraId="2F2F3A50" w14:textId="6BDFE536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 xml:space="preserve">Stage </w:t>
      </w:r>
      <w:proofErr w:type="gramStart"/>
      <w:r w:rsidRPr="00DB43A4">
        <w:rPr>
          <w:rFonts w:ascii="Cambria" w:hAnsi="Cambria"/>
          <w:b/>
          <w:bCs/>
          <w:color w:val="212529"/>
          <w:sz w:val="20"/>
        </w:rPr>
        <w:t>2</w:t>
      </w:r>
      <w:r w:rsidRPr="00D94DEB">
        <w:rPr>
          <w:rFonts w:ascii="Cambria" w:hAnsi="Cambria"/>
          <w:color w:val="212529"/>
          <w:sz w:val="20"/>
        </w:rPr>
        <w:t xml:space="preserve"> </w:t>
      </w:r>
      <w:r w:rsidR="00490A5C">
        <w:rPr>
          <w:rFonts w:ascii="Cambria" w:hAnsi="Cambria"/>
          <w:color w:val="212529"/>
          <w:sz w:val="20"/>
        </w:rPr>
        <w:t xml:space="preserve"> </w:t>
      </w:r>
      <w:r w:rsidRPr="00D94DEB">
        <w:rPr>
          <w:rFonts w:ascii="Cambria" w:hAnsi="Cambria"/>
          <w:color w:val="212529"/>
          <w:sz w:val="20"/>
        </w:rPr>
        <w:t>Cross</w:t>
      </w:r>
      <w:proofErr w:type="gramEnd"/>
      <w:r w:rsidRPr="00D94DEB">
        <w:rPr>
          <w:rFonts w:ascii="Cambria" w:hAnsi="Cambria"/>
          <w:color w:val="212529"/>
          <w:sz w:val="20"/>
        </w:rPr>
        <w:t>-Encoder Re-ranking) Precision:</w:t>
      </w:r>
    </w:p>
    <w:p w14:paraId="41DCD485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Joint Attention Scoring: Unlike bi-encoders that process queries and documents independently, the cross-encoder runs full bidirectional cross-attention across all token pairs simultaneously.</w:t>
      </w:r>
    </w:p>
    <w:p w14:paraId="4FD1DAC4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Eliminates False Positives: Resolves subtle negation and domain jargon (such as distinguishing "transpiration" from general "evaporation") that vector pooling alone can miss.</w:t>
      </w:r>
    </w:p>
    <w:p w14:paraId="40C272FC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 xml:space="preserve">Bounded Overhead: Scoring only the Top-20 candidate passages takes approximately 18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, keeping the total retrieval time at 28.55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(far below the 100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SLA).</w:t>
      </w:r>
    </w:p>
    <w:p w14:paraId="7EC208F5" w14:textId="1D35AD72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74DE8FEB" w14:textId="1D256BE6" w:rsidR="00D94DEB" w:rsidRPr="00DB43A4" w:rsidRDefault="00D94DEB" w:rsidP="00DB43A4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>Edge &amp; Low-RAM Alternative: IVF+PQ Memory Compression</w:t>
      </w:r>
    </w:p>
    <w:p w14:paraId="20FE7F5D" w14:textId="6C3C925D" w:rsidR="00490A5C" w:rsidRPr="00490A5C" w:rsidRDefault="00490A5C" w:rsidP="00490A5C">
      <w:pPr>
        <w:spacing w:after="8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>For edge devices or servers with limited memory (&lt; 512 MB RAM), Inverted File Indexing with Product Quantization (IVF+PQ) compresses 768-dim float32 vectors by 96x: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206"/>
        <w:gridCol w:w="2224"/>
        <w:gridCol w:w="2370"/>
      </w:tblGrid>
      <w:tr w:rsidR="00490A5C" w14:paraId="5C41DCDC" w14:textId="77777777" w:rsidTr="00316C90">
        <w:trPr>
          <w:cantSplit/>
          <w:jc w:val="center"/>
        </w:trPr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68A92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Corpus Scale (Passages)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1ECE6A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Raw Float32 Memory (HNSW)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1AE5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IVF+PQ Memory (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M_pq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244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B41A4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Compression &amp; Verdict</w:t>
            </w:r>
          </w:p>
        </w:tc>
      </w:tr>
      <w:tr w:rsidR="00490A5C" w14:paraId="0BA015D9" w14:textId="77777777" w:rsidTr="00316C90">
        <w:trPr>
          <w:cantSplit/>
          <w:jc w:val="center"/>
        </w:trPr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2CB2C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10,000 (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SciQ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947D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30.72 MB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558A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320 KB</w:t>
            </w:r>
          </w:p>
        </w:tc>
        <w:tc>
          <w:tcPr>
            <w:tcW w:w="244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5A60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(Edge Capable)</w:t>
            </w:r>
          </w:p>
        </w:tc>
      </w:tr>
      <w:tr w:rsidR="00490A5C" w14:paraId="73AE1B7D" w14:textId="77777777" w:rsidTr="00316C90">
        <w:trPr>
          <w:cantSplit/>
          <w:jc w:val="center"/>
        </w:trPr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2D72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1,000,000 (1 Million)</w:t>
            </w:r>
          </w:p>
        </w:tc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B4212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3.07 GB</w:t>
            </w:r>
          </w:p>
        </w:tc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67801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32.0 MB</w:t>
            </w:r>
          </w:p>
        </w:tc>
        <w:tc>
          <w:tcPr>
            <w:tcW w:w="244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1C4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(Low-cost VM)</w:t>
            </w:r>
          </w:p>
        </w:tc>
      </w:tr>
      <w:tr w:rsidR="00490A5C" w14:paraId="1C8AE88F" w14:textId="77777777" w:rsidTr="00316C90">
        <w:trPr>
          <w:cantSplit/>
          <w:jc w:val="center"/>
        </w:trPr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192DA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lastRenderedPageBreak/>
              <w:t>10,000,000 (10 Million)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4BAC8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30.72 GB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7AB11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320.0 MB</w:t>
            </w:r>
          </w:p>
        </w:tc>
        <w:tc>
          <w:tcPr>
            <w:tcW w:w="244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A58B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(Fits in RAM)</w:t>
            </w:r>
          </w:p>
        </w:tc>
      </w:tr>
    </w:tbl>
    <w:p w14:paraId="76737406" w14:textId="77777777" w:rsidR="00490A5C" w:rsidRDefault="00490A5C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b/>
          <w:bCs/>
          <w:color w:val="212529"/>
          <w:sz w:val="20"/>
        </w:rPr>
      </w:pPr>
    </w:p>
    <w:p w14:paraId="6809F3C8" w14:textId="5E68D2FF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>Quantization Formula</w:t>
      </w:r>
      <w:r w:rsidRPr="00D94DEB">
        <w:rPr>
          <w:rFonts w:ascii="Cambria" w:hAnsi="Cambria"/>
          <w:color w:val="212529"/>
          <w:sz w:val="20"/>
        </w:rPr>
        <w:t>:</w:t>
      </w:r>
    </w:p>
    <w:p w14:paraId="60DA1C31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Raw vector size = 768 dimensions * 4 bytes (float32) = 3,072 bytes per vector.</w:t>
      </w:r>
    </w:p>
    <w:p w14:paraId="2A786A28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Product Quantization size = 32 sub-quantizers * 1 byte (8-bit codebook) = 32 bytes per vector.</w:t>
      </w:r>
    </w:p>
    <w:p w14:paraId="688D38A7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Compression Ratio = 3,072 / 32 = 96x memory reduction.</w:t>
      </w:r>
    </w:p>
    <w:p w14:paraId="0CC33A62" w14:textId="77777777" w:rsid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Accuracy Trade-off: Recovers over 92% of the original retrieval recall while allowing a 10-million document index to run in only 320 MB of system RAM.</w:t>
      </w:r>
    </w:p>
    <w:p w14:paraId="3B2FAC5A" w14:textId="77777777" w:rsidR="00DB43A4" w:rsidRPr="00D94DEB" w:rsidRDefault="00DB43A4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76A42EC0" w14:textId="77777777" w:rsidR="00490A5C" w:rsidRPr="00AA5474" w:rsidRDefault="00490A5C" w:rsidP="00490A5C">
      <w:pPr>
        <w:pStyle w:val="NoSpacing"/>
        <w:rPr>
          <w:b/>
          <w:color w:val="4175A4"/>
          <w:sz w:val="20"/>
          <w:szCs w:val="28"/>
        </w:rPr>
      </w:pPr>
      <w:r w:rsidRPr="00AA5474">
        <w:rPr>
          <w:rFonts w:ascii="Cambria" w:hAnsi="Cambria"/>
          <w:b/>
          <w:color w:val="4175A4"/>
          <w:sz w:val="25"/>
        </w:rPr>
        <w:t>Architecture</w:t>
      </w:r>
    </w:p>
    <w:p w14:paraId="16DC15E3" w14:textId="13A26FE4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b/>
          <w:color w:val="4175A4"/>
          <w:sz w:val="19"/>
        </w:rPr>
      </w:pPr>
      <w:r>
        <w:rPr>
          <w:b/>
          <w:color w:val="4175A4"/>
          <w:sz w:val="19"/>
        </w:rPr>
        <w:t>Figure 3: Production Two-Stage Semantic Retrieval &amp; RAG Serving Architecture</w:t>
      </w:r>
    </w:p>
    <w:p w14:paraId="51DA1F89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b/>
          <w:color w:val="4175A4"/>
          <w:sz w:val="19"/>
        </w:rPr>
      </w:pPr>
    </w:p>
    <w:p w14:paraId="5C679CF5" w14:textId="5647A085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>
        <w:rPr>
          <w:rFonts w:ascii="Cambria" w:hAnsi="Cambria"/>
          <w:b/>
          <w:noProof/>
          <w:color w:val="4175A4"/>
          <w:sz w:val="25"/>
        </w:rPr>
        <w:lastRenderedPageBreak/>
        <w:drawing>
          <wp:inline distT="0" distB="0" distL="0" distR="0" wp14:anchorId="14E5E995" wp14:editId="6C84C6D0">
            <wp:extent cx="4450715" cy="8863330"/>
            <wp:effectExtent l="0" t="0" r="0" b="1270"/>
            <wp:docPr id="623957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7767" name="Picture 6239577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46C0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42757DFE" w14:textId="77777777" w:rsidR="00490A5C" w:rsidRPr="00490A5C" w:rsidRDefault="00490A5C" w:rsidP="00490A5C">
      <w:pPr>
        <w:keepNext/>
        <w:spacing w:before="320" w:after="120"/>
        <w:rPr>
          <w:rFonts w:ascii="Cambria" w:hAnsi="Cambria"/>
        </w:rPr>
      </w:pPr>
      <w:r w:rsidRPr="00490A5C">
        <w:rPr>
          <w:rFonts w:ascii="Cambria" w:hAnsi="Cambria"/>
          <w:b/>
          <w:color w:val="1B365D"/>
          <w:sz w:val="30"/>
        </w:rPr>
        <w:t>Strengths, Limitations &amp; Possible Improvements</w:t>
      </w:r>
    </w:p>
    <w:p w14:paraId="597F77AC" w14:textId="77777777" w:rsidR="00490A5C" w:rsidRDefault="00490A5C" w:rsidP="00490A5C">
      <w:pPr>
        <w:keepNext/>
        <w:spacing w:before="240" w:after="80"/>
        <w:rPr>
          <w:rFonts w:ascii="Cambria" w:hAnsi="Cambria"/>
          <w:b/>
          <w:color w:val="4175A4"/>
          <w:sz w:val="25"/>
        </w:rPr>
      </w:pPr>
      <w:r w:rsidRPr="00490A5C">
        <w:rPr>
          <w:rFonts w:ascii="Cambria" w:hAnsi="Cambria"/>
          <w:b/>
          <w:color w:val="4175A4"/>
          <w:sz w:val="25"/>
        </w:rPr>
        <w:t>6.1 Strengths of Implemented Approach</w:t>
      </w:r>
    </w:p>
    <w:p w14:paraId="5B463DD6" w14:textId="068C9010" w:rsidR="00490A5C" w:rsidRPr="00490A5C" w:rsidRDefault="00490A5C" w:rsidP="00490A5C">
      <w:pPr>
        <w:pStyle w:val="ListParagraph"/>
        <w:keepNext/>
        <w:numPr>
          <w:ilvl w:val="0"/>
          <w:numId w:val="28"/>
        </w:numPr>
        <w:spacing w:before="240" w:after="80"/>
        <w:rPr>
          <w:rFonts w:ascii="Cambria" w:hAnsi="Cambria"/>
          <w:b/>
          <w:color w:val="4175A4"/>
          <w:sz w:val="25"/>
        </w:rPr>
      </w:pPr>
      <w:r w:rsidRPr="00490A5C">
        <w:rPr>
          <w:rFonts w:ascii="Cambria" w:hAnsi="Cambria"/>
          <w:b/>
          <w:color w:val="212529"/>
          <w:sz w:val="20"/>
        </w:rPr>
        <w:t xml:space="preserve">Mathematical Validation: </w:t>
      </w:r>
      <w:r w:rsidRPr="00490A5C">
        <w:rPr>
          <w:rFonts w:ascii="Cambria" w:hAnsi="Cambria"/>
          <w:color w:val="212529"/>
          <w:sz w:val="20"/>
        </w:rPr>
        <w:t>Grounded Mathematical Rigor: All metric equivalence proofs (||u-v||^2 = 2 - 2cos) and quantization compression ratios (96x) were verified numerically on actual embeddings.</w:t>
      </w:r>
    </w:p>
    <w:p w14:paraId="7640B33A" w14:textId="77777777" w:rsidR="00490A5C" w:rsidRPr="00490A5C" w:rsidRDefault="00490A5C" w:rsidP="00490A5C">
      <w:pPr>
        <w:pStyle w:val="ListParagraph"/>
        <w:keepNext/>
        <w:numPr>
          <w:ilvl w:val="0"/>
          <w:numId w:val="25"/>
        </w:numPr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Benchmark Scale: </w:t>
      </w:r>
      <w:r w:rsidRPr="00490A5C">
        <w:rPr>
          <w:rFonts w:ascii="Cambria" w:hAnsi="Cambria"/>
          <w:color w:val="212529"/>
          <w:sz w:val="20"/>
        </w:rPr>
        <w:t xml:space="preserve">Real-World Science Benchmark: Evaluated on 10,000 real textbook evidence passages and 500 exam queries from </w:t>
      </w:r>
      <w:proofErr w:type="spellStart"/>
      <w:r w:rsidRPr="00490A5C">
        <w:rPr>
          <w:rFonts w:ascii="Cambria" w:hAnsi="Cambria"/>
          <w:color w:val="212529"/>
          <w:sz w:val="20"/>
        </w:rPr>
        <w:t>AllenAI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</w:t>
      </w:r>
      <w:proofErr w:type="spellStart"/>
      <w:r w:rsidRPr="00490A5C">
        <w:rPr>
          <w:rFonts w:ascii="Cambria" w:hAnsi="Cambria"/>
          <w:color w:val="212529"/>
          <w:sz w:val="20"/>
        </w:rPr>
        <w:t>SciQ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rather than synthetic toy data.</w:t>
      </w:r>
    </w:p>
    <w:p w14:paraId="4B1B7630" w14:textId="5701AC6D" w:rsidR="00490A5C" w:rsidRPr="00490A5C" w:rsidRDefault="00490A5C" w:rsidP="00490A5C">
      <w:pPr>
        <w:pStyle w:val="ListParagraph"/>
        <w:keepNext/>
        <w:numPr>
          <w:ilvl w:val="0"/>
          <w:numId w:val="25"/>
        </w:numPr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Rigorous Benchmarking: </w:t>
      </w:r>
      <w:r w:rsidRPr="00490A5C">
        <w:rPr>
          <w:rFonts w:ascii="Cambria" w:hAnsi="Cambria"/>
          <w:color w:val="212529"/>
          <w:sz w:val="20"/>
        </w:rPr>
        <w:t xml:space="preserve">Production-Grade ANN Sweeps: Comprehensive multi-parameter sweeps across both graph (HNSW M &amp; </w:t>
      </w:r>
      <w:proofErr w:type="spellStart"/>
      <w:r w:rsidRPr="00490A5C">
        <w:rPr>
          <w:rFonts w:ascii="Cambria" w:hAnsi="Cambria"/>
          <w:color w:val="212529"/>
          <w:sz w:val="20"/>
        </w:rPr>
        <w:t>efSearch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) and clustering (IVF </w:t>
      </w:r>
      <w:proofErr w:type="spellStart"/>
      <w:r w:rsidRPr="00490A5C">
        <w:rPr>
          <w:rFonts w:ascii="Cambria" w:hAnsi="Cambria"/>
          <w:color w:val="212529"/>
          <w:sz w:val="20"/>
        </w:rPr>
        <w:t>nprobe</w:t>
      </w:r>
      <w:proofErr w:type="spellEnd"/>
      <w:r w:rsidRPr="00490A5C">
        <w:rPr>
          <w:rFonts w:ascii="Cambria" w:hAnsi="Cambria"/>
          <w:color w:val="212529"/>
          <w:sz w:val="20"/>
        </w:rPr>
        <w:t>) paradigms.</w:t>
      </w:r>
    </w:p>
    <w:p w14:paraId="7791FCC1" w14:textId="77777777" w:rsidR="00490A5C" w:rsidRPr="00490A5C" w:rsidRDefault="00490A5C" w:rsidP="00490A5C">
      <w:pPr>
        <w:keepNext/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4175A4"/>
          <w:sz w:val="25"/>
        </w:rPr>
        <w:t>6.2 Limitations Observed</w:t>
      </w:r>
    </w:p>
    <w:p w14:paraId="35181179" w14:textId="77777777" w:rsidR="00490A5C" w:rsidRPr="00490A5C" w:rsidRDefault="00490A5C" w:rsidP="00490A5C">
      <w:pPr>
        <w:pStyle w:val="ListBullet"/>
        <w:numPr>
          <w:ilvl w:val="0"/>
          <w:numId w:val="26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Metric Granularity: </w:t>
      </w:r>
      <w:r w:rsidRPr="00490A5C">
        <w:rPr>
          <w:rFonts w:ascii="Cambria" w:hAnsi="Cambria"/>
          <w:color w:val="212529"/>
          <w:sz w:val="20"/>
        </w:rPr>
        <w:t xml:space="preserve">Binary Relevance Labels: </w:t>
      </w:r>
      <w:proofErr w:type="spellStart"/>
      <w:r w:rsidRPr="00490A5C">
        <w:rPr>
          <w:rFonts w:ascii="Cambria" w:hAnsi="Cambria"/>
          <w:color w:val="212529"/>
          <w:sz w:val="20"/>
        </w:rPr>
        <w:t>SciQ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provides binary single-document labels. Evaluating graded relevance (e.g., nDCG@10) on multi-relevant benchmarks (like MS MARCO) would provide finer-grained ranking evaluation.</w:t>
      </w:r>
    </w:p>
    <w:p w14:paraId="5F1AAC31" w14:textId="21FE5538" w:rsidR="00490A5C" w:rsidRPr="00490A5C" w:rsidRDefault="00490A5C" w:rsidP="00490A5C">
      <w:pPr>
        <w:pStyle w:val="ListBullet"/>
        <w:numPr>
          <w:ilvl w:val="0"/>
          <w:numId w:val="26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Compute Platform: </w:t>
      </w:r>
      <w:r w:rsidRPr="00490A5C">
        <w:rPr>
          <w:rFonts w:ascii="Cambria" w:hAnsi="Cambria"/>
          <w:color w:val="212529"/>
          <w:sz w:val="20"/>
        </w:rPr>
        <w:t>Hardware-Specific Latencies: Latency benchmarks reflect CPU execution; GPU-accelerated FAISS (</w:t>
      </w:r>
      <w:proofErr w:type="spellStart"/>
      <w:r w:rsidRPr="00490A5C">
        <w:rPr>
          <w:rFonts w:ascii="Cambria" w:hAnsi="Cambria"/>
          <w:color w:val="212529"/>
          <w:sz w:val="20"/>
        </w:rPr>
        <w:t>faiss-gpu</w:t>
      </w:r>
      <w:proofErr w:type="spellEnd"/>
      <w:r w:rsidRPr="00490A5C">
        <w:rPr>
          <w:rFonts w:ascii="Cambria" w:hAnsi="Cambria"/>
          <w:color w:val="212529"/>
          <w:sz w:val="20"/>
        </w:rPr>
        <w:t>) would yield different QPS scaling profiles.</w:t>
      </w:r>
    </w:p>
    <w:p w14:paraId="1D4CB6B5" w14:textId="77777777" w:rsidR="00490A5C" w:rsidRPr="00490A5C" w:rsidRDefault="00490A5C" w:rsidP="00490A5C">
      <w:pPr>
        <w:keepNext/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4175A4"/>
          <w:sz w:val="25"/>
        </w:rPr>
        <w:t>6.3 Future Improvements</w:t>
      </w:r>
    </w:p>
    <w:p w14:paraId="5BF0FF72" w14:textId="77777777" w:rsidR="00490A5C" w:rsidRPr="00490A5C" w:rsidRDefault="00490A5C" w:rsidP="00490A5C">
      <w:pPr>
        <w:pStyle w:val="ListBullet"/>
        <w:numPr>
          <w:ilvl w:val="0"/>
          <w:numId w:val="27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Hybrid Retrieval: </w:t>
      </w:r>
      <w:r w:rsidRPr="00490A5C">
        <w:rPr>
          <w:rFonts w:ascii="Cambria" w:hAnsi="Cambria"/>
          <w:color w:val="212529"/>
          <w:sz w:val="20"/>
        </w:rPr>
        <w:t>Two-Stage Hybrid Search: Combine dense HNSW vector search with sparse BM25 lexical search (Reciprocal Rank Fusion) to capture exact keyword matches (e.g., chemical formulas) alongside semantic meaning.</w:t>
      </w:r>
    </w:p>
    <w:p w14:paraId="53DF0369" w14:textId="77B4536A" w:rsidR="00490A5C" w:rsidRPr="00490A5C" w:rsidRDefault="00490A5C" w:rsidP="00490A5C">
      <w:pPr>
        <w:pStyle w:val="ListBullet"/>
        <w:numPr>
          <w:ilvl w:val="0"/>
          <w:numId w:val="27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Re-ranking Stage: </w:t>
      </w:r>
      <w:r w:rsidRPr="00490A5C">
        <w:rPr>
          <w:rFonts w:ascii="Cambria" w:hAnsi="Cambria"/>
          <w:color w:val="212529"/>
          <w:sz w:val="20"/>
        </w:rPr>
        <w:t>Cross-Encoder Re-ranking: Deploy a lightweight cross-encoder (e.g., cross-encoder/ms-marco-MiniLM-L-6-v2) on the Top-20 retrieved candidates to recover precision lost to approximate search.</w:t>
      </w:r>
    </w:p>
    <w:p w14:paraId="05467843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3DCE2A5D" w14:textId="35D4273A" w:rsidR="00490A5C" w:rsidRPr="00490A5C" w:rsidRDefault="00490A5C" w:rsidP="00490A5C">
      <w:pPr>
        <w:keepNext/>
        <w:spacing w:before="320" w:after="120"/>
        <w:rPr>
          <w:rFonts w:ascii="Cambria" w:hAnsi="Cambria"/>
        </w:rPr>
      </w:pPr>
      <w:r w:rsidRPr="00490A5C">
        <w:rPr>
          <w:rFonts w:ascii="Cambria" w:hAnsi="Cambria"/>
          <w:b/>
          <w:color w:val="1B365D"/>
          <w:sz w:val="30"/>
        </w:rPr>
        <w:t>Academic &amp; Technical References</w:t>
      </w:r>
    </w:p>
    <w:p w14:paraId="293C094E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1. Wadden, D., Lin, S., Lo, K., Wang, L. L., van </w:t>
      </w:r>
      <w:proofErr w:type="spellStart"/>
      <w:r w:rsidRPr="00490A5C">
        <w:rPr>
          <w:rFonts w:ascii="Cambria" w:hAnsi="Cambria"/>
          <w:color w:val="212529"/>
          <w:sz w:val="20"/>
        </w:rPr>
        <w:t>Zuylen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, M., Cohan, A., &amp; </w:t>
      </w:r>
      <w:proofErr w:type="spellStart"/>
      <w:r w:rsidRPr="00490A5C">
        <w:rPr>
          <w:rFonts w:ascii="Cambria" w:hAnsi="Cambria"/>
          <w:color w:val="212529"/>
          <w:sz w:val="20"/>
        </w:rPr>
        <w:t>Hajishirzi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, H. (2020). Fact or Fiction: Verifying Scientific Claims with </w:t>
      </w:r>
      <w:proofErr w:type="spellStart"/>
      <w:r w:rsidRPr="00490A5C">
        <w:rPr>
          <w:rFonts w:ascii="Cambria" w:hAnsi="Cambria"/>
          <w:color w:val="212529"/>
          <w:sz w:val="20"/>
        </w:rPr>
        <w:t>SciFact</w:t>
      </w:r>
      <w:proofErr w:type="spellEnd"/>
      <w:r w:rsidRPr="00490A5C">
        <w:rPr>
          <w:rFonts w:ascii="Cambria" w:hAnsi="Cambria"/>
          <w:color w:val="212529"/>
          <w:sz w:val="20"/>
        </w:rPr>
        <w:t>. In Proceedings of EMNLP 2020, pp. 7534–7550.</w:t>
      </w:r>
    </w:p>
    <w:p w14:paraId="7F3DAECD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2. </w:t>
      </w:r>
      <w:proofErr w:type="spellStart"/>
      <w:r w:rsidRPr="00490A5C">
        <w:rPr>
          <w:rFonts w:ascii="Cambria" w:hAnsi="Cambria"/>
          <w:color w:val="212529"/>
          <w:sz w:val="20"/>
        </w:rPr>
        <w:t>Welbl</w:t>
      </w:r>
      <w:proofErr w:type="spellEnd"/>
      <w:r w:rsidRPr="00490A5C">
        <w:rPr>
          <w:rFonts w:ascii="Cambria" w:hAnsi="Cambria"/>
          <w:color w:val="212529"/>
          <w:sz w:val="20"/>
        </w:rPr>
        <w:t>, J., Liu, N. F., &amp; Gardner, M. (2017). Crowdsourcing Multiple Choice Science Questions. In Proceedings of the 8th Workshop on Cognitive Aspects of Computational Language Learning (</w:t>
      </w:r>
      <w:proofErr w:type="spellStart"/>
      <w:r w:rsidRPr="00490A5C">
        <w:rPr>
          <w:rFonts w:ascii="Cambria" w:hAnsi="Cambria"/>
          <w:color w:val="212529"/>
          <w:sz w:val="20"/>
        </w:rPr>
        <w:t>CogACLL</w:t>
      </w:r>
      <w:proofErr w:type="spellEnd"/>
      <w:r w:rsidRPr="00490A5C">
        <w:rPr>
          <w:rFonts w:ascii="Cambria" w:hAnsi="Cambria"/>
          <w:color w:val="212529"/>
          <w:sz w:val="20"/>
        </w:rPr>
        <w:t>), pp. 94–106. Allen Institute for Artificial Intelligence.</w:t>
      </w:r>
    </w:p>
    <w:p w14:paraId="7C67FAE3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3. Malkov, Y. A., &amp; </w:t>
      </w:r>
      <w:proofErr w:type="spellStart"/>
      <w:r w:rsidRPr="00490A5C">
        <w:rPr>
          <w:rFonts w:ascii="Cambria" w:hAnsi="Cambria"/>
          <w:color w:val="212529"/>
          <w:sz w:val="20"/>
        </w:rPr>
        <w:t>Yashunin</w:t>
      </w:r>
      <w:proofErr w:type="spellEnd"/>
      <w:r w:rsidRPr="00490A5C">
        <w:rPr>
          <w:rFonts w:ascii="Cambria" w:hAnsi="Cambria"/>
          <w:color w:val="212529"/>
          <w:sz w:val="20"/>
        </w:rPr>
        <w:t>, D. A. (2020). Efficient and robust approximate nearest neighbor search using Hierarchical Navigable Small World graphs. IEEE Transactions on Pattern Analysis and Machine Intelligence, 42(4), 824–836.</w:t>
      </w:r>
    </w:p>
    <w:p w14:paraId="3C10BF71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4. Johnson, J., </w:t>
      </w:r>
      <w:proofErr w:type="spellStart"/>
      <w:r w:rsidRPr="00490A5C">
        <w:rPr>
          <w:rFonts w:ascii="Cambria" w:hAnsi="Cambria"/>
          <w:color w:val="212529"/>
          <w:sz w:val="20"/>
        </w:rPr>
        <w:t>Douze</w:t>
      </w:r>
      <w:proofErr w:type="spellEnd"/>
      <w:r w:rsidRPr="00490A5C">
        <w:rPr>
          <w:rFonts w:ascii="Cambria" w:hAnsi="Cambria"/>
          <w:color w:val="212529"/>
          <w:sz w:val="20"/>
        </w:rPr>
        <w:t>, M., &amp; Jégou, H. (2019). Billion-scale similarity search with GPUs. IEEE Transactions on Big Data, 7(3), 535–547. (FAISS Library).</w:t>
      </w:r>
    </w:p>
    <w:p w14:paraId="698D17F5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5. Song, K., Tan, X., Qin, T., Lu, J., &amp; Liu, T. Y. (2020). </w:t>
      </w:r>
      <w:proofErr w:type="spellStart"/>
      <w:r w:rsidRPr="00490A5C">
        <w:rPr>
          <w:rFonts w:ascii="Cambria" w:hAnsi="Cambria"/>
          <w:color w:val="212529"/>
          <w:sz w:val="20"/>
        </w:rPr>
        <w:t>MPNet</w:t>
      </w:r>
      <w:proofErr w:type="spellEnd"/>
      <w:r w:rsidRPr="00490A5C">
        <w:rPr>
          <w:rFonts w:ascii="Cambria" w:hAnsi="Cambria"/>
          <w:color w:val="212529"/>
          <w:sz w:val="20"/>
        </w:rPr>
        <w:t>: Masked and Permuted Pre-training for Language Understanding. Advances in Neural Information Processing Systems (</w:t>
      </w:r>
      <w:proofErr w:type="spellStart"/>
      <w:r w:rsidRPr="00490A5C">
        <w:rPr>
          <w:rFonts w:ascii="Cambria" w:hAnsi="Cambria"/>
          <w:color w:val="212529"/>
          <w:sz w:val="20"/>
        </w:rPr>
        <w:t>NeurIPS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2020), 33, 16857–16867.</w:t>
      </w:r>
    </w:p>
    <w:p w14:paraId="64DCFDE6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6. Reimers, N., &amp; </w:t>
      </w:r>
      <w:proofErr w:type="spellStart"/>
      <w:r w:rsidRPr="00490A5C">
        <w:rPr>
          <w:rFonts w:ascii="Cambria" w:hAnsi="Cambria"/>
          <w:color w:val="212529"/>
          <w:sz w:val="20"/>
        </w:rPr>
        <w:t>Gurevych</w:t>
      </w:r>
      <w:proofErr w:type="spellEnd"/>
      <w:r w:rsidRPr="00490A5C">
        <w:rPr>
          <w:rFonts w:ascii="Cambria" w:hAnsi="Cambria"/>
          <w:color w:val="212529"/>
          <w:sz w:val="20"/>
        </w:rPr>
        <w:t>, I. (2019). Sentence-BERT: Sentence Embeddings using Siamese BERT-Networks. In Proceedings of EMNLP-IJCNLP 2019, pp. 3982–3992.</w:t>
      </w:r>
    </w:p>
    <w:p w14:paraId="1413270F" w14:textId="43F91535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7. Jégou, H., </w:t>
      </w:r>
      <w:proofErr w:type="spellStart"/>
      <w:r w:rsidRPr="00490A5C">
        <w:rPr>
          <w:rFonts w:ascii="Cambria" w:hAnsi="Cambria"/>
          <w:color w:val="212529"/>
          <w:sz w:val="20"/>
        </w:rPr>
        <w:t>Douze</w:t>
      </w:r>
      <w:proofErr w:type="spellEnd"/>
      <w:r w:rsidRPr="00490A5C">
        <w:rPr>
          <w:rFonts w:ascii="Cambria" w:hAnsi="Cambria"/>
          <w:color w:val="212529"/>
          <w:sz w:val="20"/>
        </w:rPr>
        <w:t>, M., &amp; Schmid, C. (2011). Product Quantization for Nearest Neighbor Search. IEEE Transactions on Pattern Analysis and Machine Intelligence, 33(1), 117–128.</w:t>
      </w:r>
    </w:p>
    <w:sectPr w:rsidR="00490A5C" w:rsidRPr="0049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50031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A2B3D"/>
    <w:multiLevelType w:val="hybridMultilevel"/>
    <w:tmpl w:val="0D1081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8C3547"/>
    <w:multiLevelType w:val="multilevel"/>
    <w:tmpl w:val="61D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8743F"/>
    <w:multiLevelType w:val="hybridMultilevel"/>
    <w:tmpl w:val="D4E621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6C794C"/>
    <w:multiLevelType w:val="hybridMultilevel"/>
    <w:tmpl w:val="6DF029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531172"/>
    <w:multiLevelType w:val="hybridMultilevel"/>
    <w:tmpl w:val="4F3061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AF6D00"/>
    <w:multiLevelType w:val="hybridMultilevel"/>
    <w:tmpl w:val="4F307B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20549F"/>
    <w:multiLevelType w:val="hybridMultilevel"/>
    <w:tmpl w:val="49E2D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B5989"/>
    <w:multiLevelType w:val="multilevel"/>
    <w:tmpl w:val="522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3F6ED6"/>
    <w:multiLevelType w:val="hybridMultilevel"/>
    <w:tmpl w:val="AB6A97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4056C1"/>
    <w:multiLevelType w:val="hybridMultilevel"/>
    <w:tmpl w:val="4ED829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A03EC7"/>
    <w:multiLevelType w:val="hybridMultilevel"/>
    <w:tmpl w:val="3C3400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6024C4"/>
    <w:multiLevelType w:val="hybridMultilevel"/>
    <w:tmpl w:val="77EAB0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0A1CAB"/>
    <w:multiLevelType w:val="hybridMultilevel"/>
    <w:tmpl w:val="B5F2B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52244"/>
    <w:multiLevelType w:val="hybridMultilevel"/>
    <w:tmpl w:val="434C25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8B0C54"/>
    <w:multiLevelType w:val="hybridMultilevel"/>
    <w:tmpl w:val="668ED9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E20F80"/>
    <w:multiLevelType w:val="hybridMultilevel"/>
    <w:tmpl w:val="CBD406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A6037B"/>
    <w:multiLevelType w:val="hybridMultilevel"/>
    <w:tmpl w:val="5672B6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9C27C2"/>
    <w:multiLevelType w:val="multilevel"/>
    <w:tmpl w:val="E16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9155D4"/>
    <w:multiLevelType w:val="hybridMultilevel"/>
    <w:tmpl w:val="E0E8E6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583CB9"/>
    <w:multiLevelType w:val="hybridMultilevel"/>
    <w:tmpl w:val="817ACE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B59F6"/>
    <w:multiLevelType w:val="hybridMultilevel"/>
    <w:tmpl w:val="5E2E5D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F14494"/>
    <w:multiLevelType w:val="hybridMultilevel"/>
    <w:tmpl w:val="4CBC2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C3DC5"/>
    <w:multiLevelType w:val="hybridMultilevel"/>
    <w:tmpl w:val="FE244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93F4A"/>
    <w:multiLevelType w:val="hybridMultilevel"/>
    <w:tmpl w:val="980208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5384302">
    <w:abstractNumId w:val="0"/>
  </w:num>
  <w:num w:numId="2" w16cid:durableId="367921750">
    <w:abstractNumId w:val="13"/>
  </w:num>
  <w:num w:numId="3" w16cid:durableId="1807428613">
    <w:abstractNumId w:val="22"/>
  </w:num>
  <w:num w:numId="4" w16cid:durableId="1709719238">
    <w:abstractNumId w:val="24"/>
  </w:num>
  <w:num w:numId="5" w16cid:durableId="595132458">
    <w:abstractNumId w:val="1"/>
  </w:num>
  <w:num w:numId="6" w16cid:durableId="246235780">
    <w:abstractNumId w:val="4"/>
  </w:num>
  <w:num w:numId="7" w16cid:durableId="116224482">
    <w:abstractNumId w:val="15"/>
  </w:num>
  <w:num w:numId="8" w16cid:durableId="1857889497">
    <w:abstractNumId w:val="20"/>
  </w:num>
  <w:num w:numId="9" w16cid:durableId="1140995252">
    <w:abstractNumId w:val="11"/>
  </w:num>
  <w:num w:numId="10" w16cid:durableId="1199201115">
    <w:abstractNumId w:val="3"/>
  </w:num>
  <w:num w:numId="11" w16cid:durableId="2123768899">
    <w:abstractNumId w:val="21"/>
  </w:num>
  <w:num w:numId="12" w16cid:durableId="988361489">
    <w:abstractNumId w:val="8"/>
  </w:num>
  <w:num w:numId="13" w16cid:durableId="1285116460">
    <w:abstractNumId w:val="6"/>
  </w:num>
  <w:num w:numId="14" w16cid:durableId="1012537251">
    <w:abstractNumId w:val="5"/>
  </w:num>
  <w:num w:numId="15" w16cid:durableId="311905669">
    <w:abstractNumId w:val="14"/>
  </w:num>
  <w:num w:numId="16" w16cid:durableId="733435611">
    <w:abstractNumId w:val="2"/>
  </w:num>
  <w:num w:numId="17" w16cid:durableId="1768769649">
    <w:abstractNumId w:val="18"/>
  </w:num>
  <w:num w:numId="18" w16cid:durableId="1023434629">
    <w:abstractNumId w:val="0"/>
  </w:num>
  <w:num w:numId="19" w16cid:durableId="12924683">
    <w:abstractNumId w:val="19"/>
  </w:num>
  <w:num w:numId="20" w16cid:durableId="350887051">
    <w:abstractNumId w:val="0"/>
  </w:num>
  <w:num w:numId="21" w16cid:durableId="1461341600">
    <w:abstractNumId w:val="10"/>
  </w:num>
  <w:num w:numId="22" w16cid:durableId="107510110">
    <w:abstractNumId w:val="23"/>
  </w:num>
  <w:num w:numId="23" w16cid:durableId="2000114284">
    <w:abstractNumId w:val="17"/>
  </w:num>
  <w:num w:numId="24" w16cid:durableId="1301422343">
    <w:abstractNumId w:val="0"/>
  </w:num>
  <w:num w:numId="25" w16cid:durableId="2049840046">
    <w:abstractNumId w:val="12"/>
  </w:num>
  <w:num w:numId="26" w16cid:durableId="1788768667">
    <w:abstractNumId w:val="7"/>
  </w:num>
  <w:num w:numId="27" w16cid:durableId="765997520">
    <w:abstractNumId w:val="16"/>
  </w:num>
  <w:num w:numId="28" w16cid:durableId="44095169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BD"/>
    <w:rsid w:val="000936C2"/>
    <w:rsid w:val="000B6063"/>
    <w:rsid w:val="001930BD"/>
    <w:rsid w:val="002C4E22"/>
    <w:rsid w:val="00490A5C"/>
    <w:rsid w:val="0055309E"/>
    <w:rsid w:val="005B7BCF"/>
    <w:rsid w:val="00637A74"/>
    <w:rsid w:val="008334B3"/>
    <w:rsid w:val="00920009"/>
    <w:rsid w:val="00AA5474"/>
    <w:rsid w:val="00AC0E8C"/>
    <w:rsid w:val="00C82868"/>
    <w:rsid w:val="00CC701F"/>
    <w:rsid w:val="00CF21E5"/>
    <w:rsid w:val="00D12CAF"/>
    <w:rsid w:val="00D94DEB"/>
    <w:rsid w:val="00DB43A4"/>
    <w:rsid w:val="00E6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022F"/>
  <w15:chartTrackingRefBased/>
  <w15:docId w15:val="{AD55EE34-BC3E-B144-9917-328D1CE6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B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CC701F"/>
    <w:pPr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55309E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AA54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3548</Words>
  <Characters>20225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Bhoopathy, Devchandraaj</dc:creator>
  <cp:keywords/>
  <dc:description/>
  <cp:lastModifiedBy>Microsoft Office User</cp:lastModifiedBy>
  <cp:revision>2</cp:revision>
  <dcterms:created xsi:type="dcterms:W3CDTF">2026-08-29T18:00:00Z</dcterms:created>
  <dcterms:modified xsi:type="dcterms:W3CDTF">2026-08-29T18:00:00Z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2026-08-27T13:36:46Z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03e54099-d1d9-4a6e-a87e-fa07f937d781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