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0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setup and embedding 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44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latency, Recall@5, and full-corpus scan.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556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HNSW efSearch sweep with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621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6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IVF nprobe sweep with Recall@5, latency, and speedup.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19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ANN search trade-off plot for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34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configuration selection and high-volume recommendation.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