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6</w:t>
      </w:r>
    </w:p>
    <w:p>
      <w:pPr>
        <w:pStyle w:val="Body A"/>
        <w:spacing w:before="120" w:after="0" w:line="240" w:lineRule="auto"/>
        <w:rPr>
          <w:lang w:val="en-US"/>
        </w:rPr>
      </w:pPr>
      <w:r>
        <w:rPr>
          <w:rFonts w:ascii="Times New Roman" w:hAnsi="Times New Roman"/>
          <w:b w:val="1"/>
          <w:bCs w:val="1"/>
          <w:sz w:val="44"/>
          <w:szCs w:val="44"/>
          <w:rtl w:val="0"/>
          <w:lang w:val="en-US"/>
        </w:rPr>
        <w:t>API Platform and Data Handler</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de-DE"/>
        </w:rPr>
        <w:t xml:space="preserve"> UCSC </w:t>
      </w:r>
      <w:r>
        <w:rPr>
          <w:rFonts w:ascii="Times New Roman" w:hAnsi="Times New Roman"/>
          <w:sz w:val="20"/>
          <w:szCs w:val="20"/>
          <w:rtl w:val="0"/>
          <w:lang w:val="en-US"/>
        </w:rPr>
        <w:t xml:space="preserve">Extension </w:t>
      </w:r>
      <w:r>
        <w:rPr>
          <w:rFonts w:ascii="Times New Roman" w:hAnsi="Times New Roman"/>
          <w:sz w:val="20"/>
          <w:szCs w:val="20"/>
          <w:rtl w:val="0"/>
          <w:lang w:val="pt-PT"/>
        </w:rPr>
        <w:t>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Platform Architecture and then gets into data handler pattern for integration of RESTful APIs with actual data sources within enterprise to make it more meaningful to the consumers through APIs.</w:t>
      </w:r>
    </w:p>
    <w:p>
      <w:pPr>
        <w:pStyle w:val="Body A"/>
        <w:spacing w:before="240" w:after="0" w:line="240" w:lineRule="auto"/>
        <w:rPr>
          <w:lang w:val="en-US"/>
        </w:rPr>
      </w:pPr>
      <w:r>
        <w:rPr>
          <w:rFonts w:ascii="Times New Roman" w:hAnsi="Times New Roman"/>
          <w:b w:val="1"/>
          <w:bCs w:val="1"/>
          <w:sz w:val="24"/>
          <w:szCs w:val="24"/>
          <w:rtl w:val="0"/>
          <w:lang w:val="en-US"/>
        </w:rPr>
        <w:t>Keywords</w:t>
      </w:r>
    </w:p>
    <w:p>
      <w:pPr>
        <w:pStyle w:val="Body A"/>
        <w:spacing w:before="120" w:after="0" w:line="240" w:lineRule="auto"/>
        <w:rPr>
          <w:lang w:val="en-US"/>
        </w:rPr>
      </w:pPr>
      <w:r>
        <w:rPr>
          <w:rFonts w:ascii="Times New Roman" w:hAnsi="Times New Roman"/>
          <w:sz w:val="24"/>
          <w:szCs w:val="24"/>
          <w:rtl w:val="0"/>
          <w:lang w:val="en-US"/>
        </w:rPr>
        <w:t>Business Logic; Unstructured Data; Platform Architecture; NoSQL Database; Persistence Mechanism.</w:t>
      </w:r>
    </w:p>
    <w:p>
      <w:pPr>
        <w:pStyle w:val="Body A"/>
        <w:spacing w:after="0" w:line="240" w:lineRule="auto"/>
        <w:ind w:firstLine="288"/>
        <w:jc w:val="both"/>
        <w:rPr>
          <w:lang w:val="en-US"/>
        </w:rPr>
      </w:pPr>
      <w:r>
        <w:rPr>
          <w:rFonts w:ascii="Times New Roman" w:hAnsi="Times New Roman"/>
          <w:sz w:val="24"/>
          <w:szCs w:val="24"/>
          <w:rtl w:val="0"/>
          <w:lang w:val="en-US"/>
        </w:rPr>
        <w:t>This chapter starts with API Platform Architecture and then gets into data handler pattern for integration of RESTful APIs with actual data sources within enterprise to make it more meaningful to the consumers through APIs.</w:t>
      </w:r>
    </w:p>
    <w:p>
      <w:pPr>
        <w:pStyle w:val="Body A"/>
        <w:keepLines w:val="1"/>
        <w:spacing w:before="240" w:after="0" w:line="240" w:lineRule="auto"/>
        <w:rPr>
          <w:lang w:val="en-US"/>
        </w:rPr>
      </w:pPr>
      <w:r>
        <w:rPr>
          <w:rFonts w:ascii="Times New Roman" w:hAnsi="Times New Roman"/>
          <w:b w:val="1"/>
          <w:bCs w:val="1"/>
          <w:sz w:val="24"/>
          <w:szCs w:val="24"/>
          <w:rtl w:val="0"/>
          <w:lang w:val="en-US"/>
        </w:rPr>
        <w:t>API Platform Architecture</w:t>
      </w:r>
    </w:p>
    <w:p>
      <w:pPr>
        <w:pStyle w:val="Body A"/>
        <w:spacing w:before="120" w:after="0" w:line="240" w:lineRule="auto"/>
        <w:jc w:val="both"/>
        <w:rPr>
          <w:lang w:val="en-US"/>
        </w:rPr>
      </w:pPr>
      <w:r>
        <w:rPr>
          <w:rFonts w:ascii="Times New Roman" w:hAnsi="Times New Roman"/>
          <w:sz w:val="24"/>
          <w:szCs w:val="24"/>
          <w:rtl w:val="0"/>
          <w:lang w:val="en-US"/>
        </w:rPr>
        <w:t>API Platforms are used by API Providers to realize APIs efficiently. We will review the following:</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Why do we need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What is an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Which capabilities does an API Platform have?</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is API Platform organized? What is the architecture of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does API architecture fit in the surrounding technical architecture of an Enterprise?</w:t>
      </w:r>
    </w:p>
    <w:p>
      <w:pPr>
        <w:pStyle w:val="Body A"/>
        <w:keepLines w:val="1"/>
        <w:spacing w:before="240" w:after="0" w:line="240" w:lineRule="auto"/>
        <w:rPr>
          <w:lang w:val="en-US"/>
        </w:rPr>
      </w:pPr>
      <w:r>
        <w:rPr>
          <w:rFonts w:ascii="Times New Roman" w:hAnsi="Times New Roman"/>
          <w:b w:val="1"/>
          <w:bCs w:val="1"/>
          <w:sz w:val="24"/>
          <w:szCs w:val="24"/>
          <w:rtl w:val="0"/>
          <w:lang w:val="en-US"/>
        </w:rPr>
        <w:t>Why do we need API Platform?</w:t>
      </w:r>
    </w:p>
    <w:p>
      <w:pPr>
        <w:pStyle w:val="Body A"/>
        <w:spacing w:before="120" w:after="0" w:line="240" w:lineRule="auto"/>
        <w:jc w:val="both"/>
        <w:rPr>
          <w:lang w:val="en-US"/>
        </w:rPr>
      </w:pPr>
      <w:r>
        <w:rPr>
          <w:rFonts w:ascii="Times New Roman" w:hAnsi="Times New Roman"/>
          <w:sz w:val="24"/>
          <w:szCs w:val="24"/>
          <w:rtl w:val="0"/>
          <w:lang w:val="en-US"/>
        </w:rPr>
        <w:t>It is certainly technically feasible to build APIs without any platform or framework. But why would you? For a moment, let's think about databases, which provide a platform for building applications. You could certainly build your application without a database and write your own data storage library. But we typically do not do that. We use an existing database as a platform. And this is the best practice for good reasons. It allows us to focus on building an application that serves the business case, because we can reuse existing, proven components and build the application quicker. The same augmentation applies to API platforms: API platforms allow us to focus on building APIs that consumers love, since we can reuse existing, proven API building blocks and build APIs quicker.</w:t>
      </w:r>
    </w:p>
    <w:p>
      <w:pPr>
        <w:pStyle w:val="Body A"/>
        <w:keepLines w:val="1"/>
        <w:spacing w:before="240" w:after="0" w:line="240" w:lineRule="auto"/>
        <w:rPr>
          <w:lang w:val="en-US"/>
        </w:rPr>
      </w:pPr>
      <w:r>
        <w:rPr>
          <w:rFonts w:ascii="Times New Roman" w:hAnsi="Times New Roman"/>
          <w:b w:val="1"/>
          <w:bCs w:val="1"/>
          <w:sz w:val="24"/>
          <w:szCs w:val="24"/>
          <w:rtl w:val="0"/>
          <w:lang w:val="en-US"/>
        </w:rPr>
        <w:t>So what is an API Platform?</w:t>
      </w:r>
    </w:p>
    <w:p>
      <w:pPr>
        <w:pStyle w:val="Body A"/>
        <w:spacing w:before="120" w:after="0" w:line="240" w:lineRule="auto"/>
        <w:jc w:val="both"/>
        <w:rPr>
          <w:lang w:val="en-US"/>
        </w:rPr>
      </w:pPr>
      <w:r>
        <w:rPr>
          <w:rFonts w:ascii="Times New Roman" w:hAnsi="Times New Roman"/>
          <w:sz w:val="24"/>
          <w:szCs w:val="24"/>
          <w:rtl w:val="0"/>
          <w:lang w:val="en-US"/>
        </w:rPr>
        <w:t>An API Platform consists of one of the following three components:</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development platform</w:t>
      </w:r>
    </w:p>
    <w:p>
      <w:pPr>
        <w:pStyle w:val="Body A"/>
        <w:numPr>
          <w:ilvl w:val="0"/>
          <w:numId w:val="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offers tools to design and development of APIs quicker.</w:t>
      </w:r>
    </w:p>
    <w:p>
      <w:pPr>
        <w:pStyle w:val="Body A"/>
        <w:numPr>
          <w:ilvl w:val="0"/>
          <w:numId w:val="6"/>
        </w:numPr>
        <w:bidi w:val="0"/>
        <w:spacing w:after="0" w:line="240" w:lineRule="auto"/>
        <w:ind w:right="0"/>
        <w:jc w:val="both"/>
        <w:rPr>
          <w:sz w:val="24"/>
          <w:szCs w:val="24"/>
          <w:rtl w:val="0"/>
          <w:lang w:val="en-US"/>
        </w:rPr>
      </w:pPr>
      <w:r>
        <w:rPr>
          <w:rFonts w:ascii="Times New Roman" w:hAnsi="Times New Roman"/>
          <w:sz w:val="24"/>
          <w:szCs w:val="24"/>
          <w:rtl w:val="0"/>
          <w:lang w:val="en-US"/>
        </w:rPr>
        <w:t>It offers building blocks, which are proven, reusable, and configurable.</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runtime platform</w:t>
      </w:r>
    </w:p>
    <w:p>
      <w:pPr>
        <w:pStyle w:val="Body A"/>
        <w:numPr>
          <w:ilvl w:val="0"/>
          <w:numId w:val="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This primarily executes API.</w:t>
      </w:r>
    </w:p>
    <w:p>
      <w:pPr>
        <w:pStyle w:val="Body A"/>
        <w:numPr>
          <w:ilvl w:val="0"/>
          <w:numId w:val="8"/>
        </w:numPr>
        <w:bidi w:val="0"/>
        <w:spacing w:after="0" w:line="240" w:lineRule="auto"/>
        <w:ind w:right="0"/>
        <w:jc w:val="both"/>
        <w:rPr>
          <w:sz w:val="24"/>
          <w:szCs w:val="24"/>
          <w:rtl w:val="0"/>
          <w:lang w:val="en-US"/>
        </w:rPr>
      </w:pPr>
      <w:r>
        <w:rPr>
          <w:rFonts w:ascii="Times New Roman" w:hAnsi="Times New Roman"/>
          <w:sz w:val="24"/>
          <w:szCs w:val="24"/>
          <w:rtl w:val="0"/>
          <w:lang w:val="en-US"/>
        </w:rPr>
        <w:t>It serves API responses for incoming API requests of the consumers with non-functional properties like high throughput and low latency.</w:t>
      </w:r>
    </w:p>
    <w:p>
      <w:pPr>
        <w:pStyle w:val="Body A"/>
        <w:numPr>
          <w:ilvl w:val="0"/>
          <w:numId w:val="4"/>
        </w:numPr>
        <w:bidi w:val="0"/>
        <w:spacing w:before="120" w:after="0" w:line="240" w:lineRule="auto"/>
        <w:ind w:right="0"/>
        <w:jc w:val="both"/>
        <w:rPr>
          <w:sz w:val="24"/>
          <w:szCs w:val="24"/>
          <w:rtl w:val="0"/>
          <w:lang w:val="fr-FR"/>
        </w:rPr>
      </w:pPr>
      <w:r>
        <w:rPr>
          <w:rFonts w:ascii="Times New Roman" w:hAnsi="Times New Roman"/>
          <w:sz w:val="24"/>
          <w:szCs w:val="24"/>
          <w:rtl w:val="0"/>
          <w:lang w:val="fr-FR"/>
        </w:rPr>
        <w:t>API engagement platform</w:t>
      </w:r>
    </w:p>
    <w:p>
      <w:pPr>
        <w:pStyle w:val="Body A"/>
        <w:numPr>
          <w:ilvl w:val="0"/>
          <w:numId w:val="10"/>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This platform allows API providers to manage their interaction with API consumers. It offers API Documentation, Credentials, and Rate plans for the consumers.</w:t>
      </w:r>
    </w:p>
    <w:p>
      <w:pPr>
        <w:pStyle w:val="Body A"/>
        <w:keepLines w:val="1"/>
        <w:spacing w:before="240" w:after="0" w:line="240" w:lineRule="auto"/>
        <w:rPr>
          <w:lang w:val="en-US"/>
        </w:rPr>
      </w:pPr>
      <w:r>
        <w:rPr>
          <w:rFonts w:ascii="Times New Roman" w:hAnsi="Times New Roman"/>
          <w:b w:val="1"/>
          <w:bCs w:val="1"/>
          <w:sz w:val="24"/>
          <w:szCs w:val="24"/>
          <w:rtl w:val="0"/>
          <w:lang w:val="en-US"/>
        </w:rPr>
        <w:t>So which capabilities does the API platform have?</w:t>
      </w:r>
    </w:p>
    <w:p>
      <w:pPr>
        <w:pStyle w:val="Body A"/>
        <w:spacing w:before="120" w:after="0" w:line="240" w:lineRule="auto"/>
        <w:jc w:val="both"/>
        <w:rPr>
          <w:lang w:val="en-US"/>
        </w:rPr>
      </w:pPr>
      <w:r>
        <w:rPr>
          <w:rFonts w:ascii="Times New Roman" w:hAnsi="Times New Roman"/>
          <w:sz w:val="24"/>
          <w:szCs w:val="24"/>
          <w:rtl w:val="0"/>
          <w:lang w:val="en-US"/>
        </w:rPr>
        <w:t>The following are the capabilities offered by three components of API Platform:</w:t>
      </w:r>
    </w:p>
    <w:p>
      <w:pPr>
        <w:pStyle w:val="Body A"/>
        <w:keepLines w:val="1"/>
        <w:spacing w:before="240" w:after="0" w:line="240" w:lineRule="auto"/>
        <w:rPr>
          <w:lang w:val="en-US"/>
        </w:rPr>
      </w:pPr>
      <w:r>
        <w:rPr>
          <w:rFonts w:ascii="Times New Roman" w:hAnsi="Times New Roman"/>
          <w:b w:val="1"/>
          <w:bCs w:val="1"/>
          <w:sz w:val="24"/>
          <w:szCs w:val="24"/>
          <w:rtl w:val="0"/>
          <w:lang w:val="en-US"/>
        </w:rPr>
        <w:t>API Development Platform</w:t>
      </w:r>
    </w:p>
    <w:p>
      <w:pPr>
        <w:pStyle w:val="Body A"/>
        <w:spacing w:before="120" w:after="0" w:line="240" w:lineRule="auto"/>
        <w:jc w:val="both"/>
        <w:rPr>
          <w:lang w:val="en-US"/>
        </w:rPr>
      </w:pPr>
      <w:r>
        <w:rPr>
          <w:rFonts w:ascii="Times New Roman" w:hAnsi="Times New Roman"/>
          <w:sz w:val="24"/>
          <w:szCs w:val="24"/>
          <w:rtl w:val="0"/>
          <w:lang w:val="en-US"/>
        </w:rPr>
        <w:t>API development platform offers a toolbox for API design and development targeted for API developers who works for API Providers. Toolbox contains API building blocks, which are proven, reusable, and configurable. When building APIs, certain functionality is needed over and over again. This can be accomplished by building blocks. Building blocks can be reused. Building blocks are tested so bugs are not there and these are configurable so they can be adopted for many purposes. The building blocks offered by API Development Platform span the following features at the minimum:</w:t>
      </w:r>
    </w:p>
    <w:p>
      <w:pPr>
        <w:pStyle w:val="Body A"/>
        <w:numPr>
          <w:ilvl w:val="0"/>
          <w:numId w:val="1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Processing of HTTP requests and responses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Header</w:t>
      </w:r>
    </w:p>
    <w:p>
      <w:pPr>
        <w:pStyle w:val="Body A"/>
        <w:numPr>
          <w:ilvl w:val="0"/>
          <w:numId w:val="12"/>
        </w:numPr>
        <w:bidi w:val="0"/>
        <w:spacing w:after="0" w:line="240" w:lineRule="auto"/>
        <w:ind w:right="0"/>
        <w:jc w:val="both"/>
        <w:rPr>
          <w:sz w:val="24"/>
          <w:szCs w:val="24"/>
          <w:rtl w:val="0"/>
          <w:lang w:val="pt-PT"/>
        </w:rPr>
      </w:pPr>
      <w:r>
        <w:rPr>
          <w:rFonts w:ascii="Times New Roman" w:hAnsi="Times New Roman"/>
          <w:sz w:val="24"/>
          <w:szCs w:val="24"/>
          <w:rtl w:val="0"/>
          <w:lang w:val="pt-PT"/>
        </w:rPr>
        <w:t>Query</w:t>
      </w:r>
    </w:p>
    <w:p>
      <w:pPr>
        <w:pStyle w:val="Body A"/>
        <w:numPr>
          <w:ilvl w:val="0"/>
          <w:numId w:val="12"/>
        </w:numPr>
        <w:bidi w:val="0"/>
        <w:spacing w:after="0" w:line="240" w:lineRule="auto"/>
        <w:ind w:right="0"/>
        <w:jc w:val="both"/>
        <w:rPr>
          <w:sz w:val="24"/>
          <w:szCs w:val="24"/>
          <w:rtl w:val="0"/>
          <w:lang w:val="fr-FR"/>
        </w:rPr>
      </w:pPr>
      <w:r>
        <w:rPr>
          <w:rFonts w:ascii="Times New Roman" w:hAnsi="Times New Roman"/>
          <w:sz w:val="24"/>
          <w:szCs w:val="24"/>
          <w:rtl w:val="0"/>
          <w:lang w:val="fr-FR"/>
        </w:rPr>
        <w:t>HTTP: status code</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Methods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Security: IP-based access limitation, location-based access limitation, time-based access limitation, front-end authentication and authorization, OAuth, basic authorization, API key, back-end authentication and authorization (with LDAP, SAML)</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Front-end protocols: HTTP (REST), SOAP, RPC, RMI</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Data format transformation: XML to JSON and JSON to XML</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Structural transformation: XLST, XPATH</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Data integrity and protection: encryption</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Routing to one or more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Aggregation of multiple APIs and or multiple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Throttling to protect back-end rate limitation and throughput limitation</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Load balancing for incoming requests to the API platform and outgoing requests to the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Hooks for logging</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Hooks for analytics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Monetization capabilities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Language for implementing APIs: Java, JavaScript, etc. (Jersey, Restlet, Spring)</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IDE for API development with editor, debugger, and deployment tools: Eclipse, JDeveloper, NetBeans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Language for designing APIs: YAML, RAML, etc.</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Design tools for creating API interface designs: RAML, Swagger, Blueprint</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Tools for generating documentation and API code skeletons based upon design: RAML, Swagger</w:t>
      </w:r>
    </w:p>
    <w:p>
      <w:pPr>
        <w:pStyle w:val="Body A"/>
        <w:spacing w:before="120" w:after="0" w:line="240" w:lineRule="auto"/>
        <w:ind w:firstLine="288"/>
        <w:jc w:val="both"/>
        <w:rPr>
          <w:lang w:val="en-US"/>
        </w:rPr>
      </w:pPr>
      <w:r>
        <w:rPr>
          <w:rFonts w:ascii="Times New Roman" w:hAnsi="Times New Roman"/>
          <w:sz w:val="24"/>
          <w:szCs w:val="24"/>
          <w:rtl w:val="0"/>
          <w:lang w:val="en-US"/>
        </w:rPr>
        <w:t>API Runtime Platform: API Runtime platform primarily executes APIs. It enables the APIs to accept incoming requests from API consumers and serve responses.</w:t>
      </w:r>
    </w:p>
    <w:p>
      <w:pPr>
        <w:pStyle w:val="Body A"/>
        <w:numPr>
          <w:ilvl w:val="0"/>
          <w:numId w:val="1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should deliver non-functional properties like:</w:t>
      </w:r>
    </w:p>
    <w:p>
      <w:pPr>
        <w:pStyle w:val="Body A"/>
        <w:numPr>
          <w:ilvl w:val="0"/>
          <w:numId w:val="1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High availability, high security, high throughput</w:t>
      </w:r>
    </w:p>
    <w:p>
      <w:pPr>
        <w:pStyle w:val="List Paragraph"/>
        <w:numPr>
          <w:ilvl w:val="0"/>
          <w:numId w:val="1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To meet above these properties platform offers:</w:t>
      </w:r>
    </w:p>
    <w:p>
      <w:pPr>
        <w:pStyle w:val="List Paragraph"/>
        <w:numPr>
          <w:ilvl w:val="0"/>
          <w:numId w:val="20"/>
        </w:numPr>
        <w:bidi w:val="0"/>
        <w:spacing w:before="120" w:after="0" w:line="240" w:lineRule="auto"/>
        <w:ind w:right="0"/>
        <w:jc w:val="both"/>
        <w:rPr>
          <w:sz w:val="24"/>
          <w:szCs w:val="24"/>
          <w:rtl w:val="0"/>
          <w:lang w:val="en-US"/>
        </w:rPr>
      </w:pPr>
      <w:r>
        <w:rPr>
          <w:rFonts w:ascii="Times New Roman" w:hAnsi="Times New Roman"/>
          <w:sz w:val="24"/>
          <w:szCs w:val="24"/>
          <w:rtl w:val="0"/>
          <w:lang w:val="en-US"/>
        </w:rPr>
        <w:t>Load balancing</w:t>
      </w:r>
    </w:p>
    <w:p>
      <w:pPr>
        <w:pStyle w:val="List Paragraph"/>
        <w:numPr>
          <w:ilvl w:val="0"/>
          <w:numId w:val="20"/>
        </w:numPr>
        <w:bidi w:val="0"/>
        <w:spacing w:after="0" w:line="240" w:lineRule="auto"/>
        <w:ind w:right="0"/>
        <w:jc w:val="both"/>
        <w:rPr>
          <w:sz w:val="24"/>
          <w:szCs w:val="24"/>
          <w:rtl w:val="0"/>
          <w:lang w:val="en-US"/>
        </w:rPr>
      </w:pPr>
      <w:r>
        <w:rPr>
          <w:rFonts w:ascii="Times New Roman" w:hAnsi="Times New Roman"/>
          <w:sz w:val="24"/>
          <w:szCs w:val="24"/>
          <w:rtl w:val="0"/>
          <w:lang w:val="en-US"/>
        </w:rPr>
        <w:t>Connection pooling</w:t>
      </w:r>
    </w:p>
    <w:p>
      <w:pPr>
        <w:pStyle w:val="List Paragraph"/>
        <w:numPr>
          <w:ilvl w:val="0"/>
          <w:numId w:val="20"/>
        </w:numPr>
        <w:bidi w:val="0"/>
        <w:spacing w:after="0" w:line="240" w:lineRule="auto"/>
        <w:ind w:right="0"/>
        <w:jc w:val="both"/>
        <w:rPr>
          <w:sz w:val="24"/>
          <w:szCs w:val="24"/>
          <w:rtl w:val="0"/>
          <w:lang w:val="en-US"/>
        </w:rPr>
      </w:pPr>
      <w:r>
        <w:rPr>
          <w:rFonts w:ascii="Times New Roman" w:hAnsi="Times New Roman"/>
          <w:sz w:val="24"/>
          <w:szCs w:val="24"/>
          <w:rtl w:val="0"/>
          <w:lang w:val="en-US"/>
        </w:rPr>
        <w:t>Caching</w:t>
      </w:r>
    </w:p>
    <w:p>
      <w:pPr>
        <w:pStyle w:val="Body A"/>
        <w:numPr>
          <w:ilvl w:val="0"/>
          <w:numId w:val="1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should also offer capabilities for Monitoring of API, Logging, and Analytics to check desired non-functional properties are met.</w:t>
      </w:r>
    </w:p>
    <w:p>
      <w:pPr>
        <w:pStyle w:val="Body A"/>
        <w:keepLines w:val="1"/>
        <w:spacing w:before="240" w:after="0" w:line="240" w:lineRule="auto"/>
        <w:rPr>
          <w:lang w:val="fr-FR"/>
        </w:rPr>
      </w:pPr>
      <w:r>
        <w:rPr>
          <w:rFonts w:ascii="Times New Roman" w:hAnsi="Times New Roman"/>
          <w:b w:val="1"/>
          <w:bCs w:val="1"/>
          <w:sz w:val="24"/>
          <w:szCs w:val="24"/>
          <w:rtl w:val="0"/>
          <w:lang w:val="fr-FR"/>
        </w:rPr>
        <w:t>API Engagement Platform</w:t>
      </w:r>
    </w:p>
    <w:p>
      <w:pPr>
        <w:pStyle w:val="Body A"/>
        <w:spacing w:before="120" w:after="0" w:line="240" w:lineRule="auto"/>
        <w:jc w:val="both"/>
        <w:rPr>
          <w:lang w:val="en-US"/>
        </w:rPr>
      </w:pPr>
      <w:r>
        <w:rPr>
          <w:rFonts w:ascii="Times New Roman" w:hAnsi="Times New Roman"/>
          <w:sz w:val="24"/>
          <w:szCs w:val="24"/>
          <w:rtl w:val="0"/>
          <w:lang w:val="en-US"/>
        </w:rPr>
        <w:t>API Engagement Platform is used by API providers to interact with its community of API consumers. API Providers use the following capabilities of API Engagement Platform:</w:t>
      </w:r>
    </w:p>
    <w:p>
      <w:pPr>
        <w:pStyle w:val="Body A"/>
        <w:numPr>
          <w:ilvl w:val="0"/>
          <w:numId w:val="2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management: configuration and reconfiguration of APIs without need for deployment</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API discovery: a mechanism for clients to obtain information about APIs.</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Consumer onboarding: app key generation, API Console</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Community management: blogs</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Documentation</w:t>
      </w:r>
    </w:p>
    <w:p>
      <w:pPr>
        <w:pStyle w:val="Body A"/>
        <w:numPr>
          <w:ilvl w:val="0"/>
          <w:numId w:val="22"/>
        </w:numPr>
        <w:bidi w:val="0"/>
        <w:spacing w:after="0" w:line="240" w:lineRule="auto"/>
        <w:ind w:right="0"/>
        <w:jc w:val="both"/>
        <w:rPr>
          <w:sz w:val="24"/>
          <w:szCs w:val="24"/>
          <w:rtl w:val="0"/>
          <w:lang w:val="de-DE"/>
        </w:rPr>
      </w:pPr>
      <w:r>
        <w:rPr>
          <w:rFonts w:ascii="Times New Roman" w:hAnsi="Times New Roman"/>
          <w:sz w:val="24"/>
          <w:szCs w:val="24"/>
          <w:rtl w:val="0"/>
          <w:lang w:val="de-DE"/>
        </w:rPr>
        <w:t>Version management</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Management of monetization and service-level SLAs</w:t>
      </w:r>
    </w:p>
    <w:p>
      <w:pPr>
        <w:pStyle w:val="Body A"/>
        <w:spacing w:before="120" w:after="0" w:line="240" w:lineRule="auto"/>
        <w:jc w:val="both"/>
        <w:rPr>
          <w:lang w:val="en-US"/>
        </w:rPr>
      </w:pPr>
      <w:r>
        <w:rPr>
          <w:rFonts w:ascii="Times New Roman" w:hAnsi="Times New Roman"/>
          <w:sz w:val="24"/>
          <w:szCs w:val="24"/>
          <w:rtl w:val="0"/>
          <w:lang w:val="en-US"/>
        </w:rPr>
        <w:t>API Consumers use engagement platform for:</w:t>
      </w:r>
    </w:p>
    <w:p>
      <w:pPr>
        <w:pStyle w:val="Body A"/>
        <w:numPr>
          <w:ilvl w:val="0"/>
          <w:numId w:val="2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Overview of API portfolio</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Documentation of APIs</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Possibility of trying API interactively</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Example source code for integration</w:t>
      </w:r>
    </w:p>
    <w:p>
      <w:pPr>
        <w:pStyle w:val="Body A"/>
        <w:numPr>
          <w:ilvl w:val="0"/>
          <w:numId w:val="2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Self service to get access to APIs</w:t>
      </w:r>
    </w:p>
    <w:p>
      <w:pPr>
        <w:pStyle w:val="Body A"/>
        <w:numPr>
          <w:ilvl w:val="0"/>
          <w:numId w:val="26"/>
        </w:numPr>
        <w:bidi w:val="0"/>
        <w:spacing w:after="0" w:line="240" w:lineRule="auto"/>
        <w:ind w:right="0"/>
        <w:jc w:val="both"/>
        <w:rPr>
          <w:sz w:val="24"/>
          <w:szCs w:val="24"/>
          <w:rtl w:val="0"/>
          <w:lang w:val="en-US"/>
        </w:rPr>
      </w:pPr>
      <w:r>
        <w:rPr>
          <w:rFonts w:ascii="Times New Roman" w:hAnsi="Times New Roman"/>
          <w:sz w:val="24"/>
          <w:szCs w:val="24"/>
          <w:rtl w:val="0"/>
          <w:lang w:val="en-US"/>
        </w:rPr>
        <w:t>Client tooling, such as code generation for client</w:t>
      </w:r>
    </w:p>
    <w:p>
      <w:pPr>
        <w:pStyle w:val="Body A"/>
        <w:keepLines w:val="1"/>
        <w:spacing w:before="240" w:after="0" w:line="240" w:lineRule="auto"/>
        <w:rPr>
          <w:lang w:val="en-US"/>
        </w:rPr>
      </w:pPr>
      <w:r>
        <w:rPr>
          <w:rFonts w:ascii="Times New Roman" w:hAnsi="Times New Roman"/>
          <w:b w:val="1"/>
          <w:bCs w:val="1"/>
          <w:sz w:val="24"/>
          <w:szCs w:val="24"/>
          <w:rtl w:val="0"/>
          <w:lang w:val="en-US"/>
        </w:rPr>
        <w:t>How is API Platform organized? What is architecture of API Platform?</w:t>
      </w:r>
    </w:p>
    <w:p>
      <w:pPr>
        <w:pStyle w:val="Body A"/>
        <w:spacing w:before="120" w:after="0" w:line="240" w:lineRule="auto"/>
        <w:jc w:val="both"/>
        <w:rPr>
          <w:lang w:val="en-US"/>
        </w:rPr>
      </w:pPr>
      <w:r>
        <w:rPr>
          <w:rFonts w:ascii="Times New Roman" w:hAnsi="Times New Roman"/>
          <w:sz w:val="24"/>
          <w:szCs w:val="24"/>
          <w:rtl w:val="0"/>
          <w:lang w:val="en-US"/>
        </w:rPr>
        <w:t>Usually, APIs are not only deployed on the production system, but need to be deployed on different stages of increasing maturity. The stages are also sometimes called environments. Each of the stages has a specific purpose and is separated from the other stages to isolate potential errors.</w:t>
      </w:r>
    </w:p>
    <w:p>
      <w:pPr>
        <w:pStyle w:val="Body A"/>
        <w:numPr>
          <w:ilvl w:val="0"/>
          <w:numId w:val="2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Simulation: used for playing with interface design, provides mocks or simulation of an API</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Development: used for development, which will eventually go to production</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Testing: used for manual black box testing and integration testing</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Pre-production: used as a practice for production and for acceptance testing</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Production: used as a real system for consumers</w:t>
      </w:r>
    </w:p>
    <w:p>
      <w:pPr>
        <w:pStyle w:val="Body A"/>
        <w:spacing w:before="120" w:after="0" w:line="240" w:lineRule="auto"/>
        <w:ind w:firstLine="288"/>
        <w:jc w:val="both"/>
      </w:pPr>
      <w:r>
        <w:rPr>
          <w:rFonts w:ascii="Times New Roman" w:hAnsi="Times New Roman"/>
          <w:sz w:val="24"/>
          <w:szCs w:val="24"/>
          <w:rtl w:val="0"/>
          <w:lang w:val="en-US"/>
        </w:rPr>
        <w:t xml:space="preserve">As shown in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6-1</w:t>
      </w:r>
      <w:r>
        <w:rPr/>
        <w:fldChar w:fldCharType="end" w:fldLock="0"/>
      </w:r>
      <w:r>
        <w:rPr>
          <w:rStyle w:val="None"/>
          <w:rFonts w:ascii="Times New Roman" w:hAnsi="Times New Roman"/>
          <w:sz w:val="24"/>
          <w:szCs w:val="24"/>
          <w:rtl w:val="0"/>
          <w:lang w:val="en-US"/>
        </w:rPr>
        <w:t>, API Development Platform is used for Design and Development. API Runtime Platform is used for deployment. API Engagement Platform is used for publishing the API.</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1762125"/>
            <wp:effectExtent l="0" t="0" r="0" b="0"/>
            <wp:docPr id="1073741825" name="officeArt object" descr="D:\Programs\XED\Background\XML_to_WORD\Springer_Nature\Work\T02\MediaObjects\427457_1_En_6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6_Fig1_HTML.gif" descr="D:\Programs\XED\Background\XML_to_WORD\Springer_Nature\Work\T02\MediaObjects\427457_1_En_6_Fig1_HTML.gif"/>
                    <pic:cNvPicPr>
                      <a:picLocks noChangeAspect="1"/>
                    </pic:cNvPicPr>
                  </pic:nvPicPr>
                  <pic:blipFill>
                    <a:blip r:embed="rId4">
                      <a:extLst/>
                    </a:blip>
                    <a:stretch>
                      <a:fillRect/>
                    </a:stretch>
                  </pic:blipFill>
                  <pic:spPr>
                    <a:xfrm>
                      <a:off x="0" y="0"/>
                      <a:ext cx="5410200" cy="1762125"/>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6-1. </w:t>
      </w:r>
      <w:r>
        <w:rPr>
          <w:rStyle w:val="None"/>
          <w:rFonts w:ascii="Times New Roman" w:hAnsi="Times New Roman"/>
          <w:i w:val="1"/>
          <w:iCs w:val="1"/>
          <w:sz w:val="20"/>
          <w:szCs w:val="20"/>
          <w:rtl w:val="0"/>
          <w:lang w:val="en-US"/>
        </w:rPr>
        <w:t>API Platform architecture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How does API architecture fit in surrounding technical architecture of an Enterprise?</w:t>
      </w:r>
    </w:p>
    <w:p>
      <w:pPr>
        <w:pStyle w:val="Body A"/>
        <w:spacing w:before="120" w:after="0" w:line="240" w:lineRule="auto"/>
        <w:jc w:val="both"/>
      </w:pPr>
      <w:r>
        <w:rPr>
          <w:rStyle w:val="None"/>
          <w:rFonts w:ascii="Times New Roman" w:hAnsi="Times New Roman"/>
          <w:sz w:val="24"/>
          <w:szCs w:val="24"/>
          <w:rtl w:val="0"/>
          <w:lang w:val="en-US"/>
        </w:rPr>
        <w:t xml:space="preserve">API Platform is not isolated but it needs to be integrated in existing architecture in the enterprise. Firewall is used to improve security. Load balancers are used to improve performance, and are usually placed between the Internet and the API platform. IAM (Identity and Access Management) systems are for managing identity information and LDAP or Active Directory as shown in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"bookmark1"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6-2</w:t>
      </w:r>
      <w:r>
        <w:rPr/>
        <w:fldChar w:fldCharType="end" w:fldLock="0"/>
      </w:r>
      <w:r>
        <w:rPr>
          <w:rStyle w:val="Hyperlink.2"/>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552950" cy="4191000"/>
            <wp:effectExtent l="0" t="0" r="0" b="0"/>
            <wp:docPr id="1073741826" name="officeArt object" descr="D:\Programs\XED\Background\XML_to_WORD\Springer_Nature\Work\T02\MediaObjects\427457_1_En_6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6_Fig2_HTML.gif" descr="D:\Programs\XED\Background\XML_to_WORD\Springer_Nature\Work\T02\MediaObjects\427457_1_En_6_Fig2_HTML.gif"/>
                    <pic:cNvPicPr>
                      <a:picLocks noChangeAspect="1"/>
                    </pic:cNvPicPr>
                  </pic:nvPicPr>
                  <pic:blipFill>
                    <a:blip r:embed="rId5">
                      <a:extLst/>
                    </a:blip>
                    <a:stretch>
                      <a:fillRect/>
                    </a:stretch>
                  </pic:blipFill>
                  <pic:spPr>
                    <a:xfrm>
                      <a:off x="0" y="0"/>
                      <a:ext cx="4552950" cy="41910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6-2. </w:t>
      </w:r>
      <w:r>
        <w:rPr>
          <w:rStyle w:val="None"/>
          <w:rFonts w:ascii="Times New Roman" w:hAnsi="Times New Roman"/>
          <w:i w:val="1"/>
          <w:iCs w:val="1"/>
          <w:sz w:val="20"/>
          <w:szCs w:val="20"/>
          <w:rtl w:val="0"/>
          <w:lang w:val="en-US"/>
        </w:rPr>
        <w:t>API Architecture in Enterprise</w:t>
      </w:r>
    </w:p>
    <w:p>
      <w:pPr>
        <w:pStyle w:val="Body A"/>
        <w:spacing w:before="240" w:after="0" w:line="240" w:lineRule="auto"/>
        <w:jc w:val="both"/>
        <w:rPr>
          <w:rStyle w:val="None"/>
          <w:lang w:val="en-US"/>
        </w:rPr>
      </w:pPr>
      <w:r>
        <w:rPr>
          <w:rStyle w:val="None"/>
          <w:rFonts w:ascii="Times New Roman" w:hAnsi="Times New Roman"/>
          <w:sz w:val="24"/>
          <w:szCs w:val="24"/>
          <w:rtl w:val="0"/>
          <w:lang w:val="en-US"/>
        </w:rPr>
        <w:t>Back-end systems for providing the core functionality of the enterprise: Back-end systems form the heart of the enterprise data and services typically reside in the back-end system. Back ends may be databases, applications, enterprise service buses, web services using SOAP, message queues, and REST services.</w:t>
      </w:r>
    </w:p>
    <w:p>
      <w:pPr>
        <w:pStyle w:val="Body A"/>
        <w:keepLines w:val="1"/>
        <w:spacing w:before="240" w:after="0" w:line="240" w:lineRule="auto"/>
      </w:pPr>
      <w:r>
        <w:rPr>
          <w:rStyle w:val="None"/>
          <w:rFonts w:ascii="Times New Roman" w:hAnsi="Times New Roman"/>
          <w:b w:val="1"/>
          <w:bCs w:val="1"/>
          <w:sz w:val="24"/>
          <w:szCs w:val="24"/>
          <w:rtl w:val="0"/>
          <w:lang w:val="nl-NL"/>
        </w:rPr>
        <w:t>Data Handler</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As mentioned in previous section, we use an existing database as a platform. A Data Handler, a Data Access Object (DAO), or Command Query Responsibilities segmentation (CQRS) all provide an abstract interface to some type of database or any other persistence mechanism. Data Handler is a layer which handles data in the framework. Data Access Object is a design pattern used to implement the access from the database inside data handler. CQRS pattern, on the other hand, provides a mechanism to segment query and transactional data in the data handler.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Data Access Object</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By mapping application calls to the persistence layer, a DAO provides some specific data operations without exposing details of the database. The advantage of using data access objects is the relative simplicity and it provides separation between two important parts of an application that can but should not know anything about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information hiding). Thus, possible changes to the persistence mechanism can be implemented by just modifying one DAO implementation while the rest of the application isn't affected. DAOs act as an intermediary between the application and the database. DAOs move data back and forth between objects and database records.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For accessing databases, there are different APIs available (for example, JPA, which will be used in class lab).</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Command Query Responsibilities Segmentation - CQRS</w:t>
      </w:r>
    </w:p>
    <w:p>
      <w:pPr>
        <w:pStyle w:val="Body A"/>
        <w:spacing w:before="120" w:after="0" w:line="240" w:lineRule="auto"/>
        <w:jc w:val="both"/>
      </w:pPr>
      <w:r>
        <w:rPr>
          <w:rStyle w:val="None"/>
          <w:rFonts w:ascii="Times New Roman" w:hAnsi="Times New Roman"/>
          <w:sz w:val="24"/>
          <w:szCs w:val="24"/>
          <w:rtl w:val="0"/>
          <w:lang w:val="en-US"/>
        </w:rPr>
        <w:t xml:space="preserve">New demands are being put on IT organizations every day to deliver agile, high-performance integrated mobile and web applications. In the meantime, the technology landscape is getting complex every day with the advent of new technologies like REST, NoSQL, and Cloud, while existing technologies like SOAP and SQL still rule everyday work. Rather than taking a religious side of the debate, NoSQL can successfully co-exist with SQL in this </w:t>
      </w:r>
      <w:r>
        <w:rPr>
          <w:rStyle w:val="None"/>
          <w:rFonts w:ascii="Times New Roman" w:hAnsi="Times New Roman" w:hint="default"/>
          <w:sz w:val="24"/>
          <w:szCs w:val="24"/>
          <w:rtl w:val="0"/>
          <w:lang w:val="en-US"/>
        </w:rPr>
        <w:t>“</w:t>
      </w:r>
      <w:r>
        <w:rPr>
          <w:rStyle w:val="Hyperlink.2"/>
          <w:rFonts w:ascii="Times New Roman" w:hAnsi="Times New Roman"/>
          <w:sz w:val="24"/>
          <w:szCs w:val="24"/>
          <w:rtl w:val="0"/>
          <w:lang w:val="nl-NL"/>
        </w:rPr>
        <w:t>polyglot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of data storage and formats. However, this integration also adds another layer of complexity both in architecture and implementation. We will talk about the following:</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SQL Development Process</w:t>
      </w:r>
    </w:p>
    <w:p>
      <w:pPr>
        <w:pStyle w:val="Body A"/>
        <w:spacing w:before="120" w:after="0" w:line="240" w:lineRule="auto"/>
        <w:jc w:val="both"/>
      </w:pPr>
      <w:r>
        <w:rPr>
          <w:rStyle w:val="None"/>
          <w:rFonts w:ascii="Times New Roman" w:hAnsi="Times New Roman"/>
          <w:sz w:val="24"/>
          <w:szCs w:val="24"/>
          <w:rtl w:val="0"/>
          <w:lang w:val="en-US"/>
        </w:rPr>
        <w:t xml:space="preserve">The application development lifecycle means changes to the database schema first, followed by the bindings, then internal schema mapping, and finally the SOAP or JSON services, and eventually the client code. This all costs the project time and money. It also means that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code</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(pick your language here) and the business logic would also need to be modified to handle the changes to the model.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"bookmark2"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6-3</w:t>
      </w:r>
      <w:r>
        <w:rPr/>
        <w:fldChar w:fldCharType="end" w:fldLock="0"/>
      </w:r>
      <w:r>
        <w:rPr>
          <w:rStyle w:val="None"/>
          <w:rFonts w:ascii="Times New Roman" w:hAnsi="Times New Roman"/>
          <w:sz w:val="24"/>
          <w:szCs w:val="24"/>
          <w:rtl w:val="0"/>
          <w:lang w:val="en-US"/>
        </w:rPr>
        <w:t xml:space="preserve"> shows the traditional CRUD architecture.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829050" cy="2190750"/>
            <wp:effectExtent l="0" t="0" r="0" b="0"/>
            <wp:docPr id="1073741827" name="officeArt object" descr="D:\Programs\XED\Background\XML_to_WORD\Springer_Nature\Work\T02\MediaObjects\427457_1_En_6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6_Fig3_HTML.gif" descr="D:\Programs\XED\Background\XML_to_WORD\Springer_Nature\Work\T02\MediaObjects\427457_1_En_6_Fig3_HTML.gif"/>
                    <pic:cNvPicPr>
                      <a:picLocks noChangeAspect="1"/>
                    </pic:cNvPicPr>
                  </pic:nvPicPr>
                  <pic:blipFill>
                    <a:blip r:embed="rId6">
                      <a:extLst/>
                    </a:blip>
                    <a:stretch>
                      <a:fillRect/>
                    </a:stretch>
                  </pic:blipFill>
                  <pic:spPr>
                    <a:xfrm>
                      <a:off x="0" y="0"/>
                      <a:ext cx="3829050" cy="219075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6-3. </w:t>
      </w:r>
      <w:r>
        <w:rPr>
          <w:rStyle w:val="None"/>
          <w:rFonts w:ascii="Times New Roman" w:hAnsi="Times New Roman"/>
          <w:i w:val="1"/>
          <w:iCs w:val="1"/>
          <w:sz w:val="20"/>
          <w:szCs w:val="20"/>
          <w:rtl w:val="0"/>
          <w:lang w:val="en-US"/>
        </w:rPr>
        <w:t>Traditional CRUD architecture</w:t>
      </w:r>
    </w:p>
    <w:p>
      <w:pPr>
        <w:pStyle w:val="Body A"/>
        <w:keepLines w:val="1"/>
        <w:spacing w:before="240" w:after="0" w:line="240" w:lineRule="auto"/>
      </w:pPr>
      <w:r>
        <w:rPr>
          <w:rStyle w:val="None"/>
          <w:rFonts w:ascii="Times New Roman" w:hAnsi="Times New Roman"/>
          <w:b w:val="1"/>
          <w:bCs w:val="1"/>
          <w:sz w:val="24"/>
          <w:szCs w:val="24"/>
          <w:rtl w:val="0"/>
          <w:lang w:val="nl-NL"/>
        </w:rPr>
        <w:t>NoSQL Process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NoSQL is gaining supporters among many SQL shops for various reasons including low cost, the ability to handle unstructured data, scalability, and performance. The first thing database folks notice is that there is no schema. These document-style storage engines can handle huge volumes of structured, semi-structured, and unstructured data. The very nature of schema-less documents allows change to a document structure without having to go through the formal change management process (or data architect).</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Do I have to choose between SQL and NoSQL?</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bottom line is both have their place and are suited for certain types of data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SQL for structured data and NoSQL for unstructured data. NoSQL databases are more scalable than SQL databases. So why not have the capability to mix and match this data depending on the application? This can be done by creating a single REST API across both SQL and NoSQL databases.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Why a single REST API?</w:t>
      </w:r>
    </w:p>
    <w:p>
      <w:pPr>
        <w:pStyle w:val="Body A"/>
        <w:spacing w:before="120" w:after="0" w:line="240" w:lineRule="auto"/>
        <w:jc w:val="both"/>
      </w:pPr>
      <w:r>
        <w:rPr>
          <w:rStyle w:val="None"/>
          <w:rFonts w:ascii="Times New Roman" w:hAnsi="Times New Roman"/>
          <w:sz w:val="24"/>
          <w:szCs w:val="24"/>
          <w:rtl w:val="0"/>
          <w:lang w:val="en-US"/>
        </w:rPr>
        <w:t>The answer is simple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the new agile and mobile world demands this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de-DE"/>
        </w:rPr>
        <w:t>mash-up</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of data into a document-style JSON response.</w:t>
      </w:r>
    </w:p>
    <w:p>
      <w:pPr>
        <w:pStyle w:val="Body A"/>
        <w:spacing w:after="0" w:line="240" w:lineRule="auto"/>
        <w:ind w:firstLine="288"/>
        <w:jc w:val="both"/>
      </w:pPr>
      <w:r>
        <w:rPr>
          <w:rStyle w:val="None"/>
          <w:rFonts w:ascii="Times New Roman" w:hAnsi="Times New Roman"/>
          <w:sz w:val="24"/>
          <w:szCs w:val="24"/>
          <w:rtl w:val="0"/>
          <w:lang w:val="en-US"/>
        </w:rPr>
        <w:t xml:space="preserve">Martin Fowler described the pattern called </w:t>
      </w:r>
      <w:r>
        <w:rPr>
          <w:rStyle w:val="None"/>
          <w:rFonts w:ascii="Times New Roman" w:hAnsi="Times New Roman" w:hint="default"/>
          <w:sz w:val="24"/>
          <w:szCs w:val="24"/>
          <w:rtl w:val="0"/>
          <w:lang w:val="en-US"/>
        </w:rPr>
        <w:t>“</w:t>
      </w:r>
      <w:r>
        <w:rPr>
          <w:rStyle w:val="Hyperlink.1"/>
          <w:rFonts w:ascii="Times New Roman" w:hAnsi="Times New Roman"/>
          <w:sz w:val="24"/>
          <w:szCs w:val="24"/>
          <w:rtl w:val="0"/>
          <w:lang w:val="it-IT"/>
        </w:rPr>
        <w:t>CQRS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that is more relevant today in a </w:t>
      </w:r>
      <w:r>
        <w:rPr>
          <w:rStyle w:val="None"/>
          <w:rFonts w:ascii="Times New Roman" w:hAnsi="Times New Roman" w:hint="default"/>
          <w:sz w:val="24"/>
          <w:szCs w:val="24"/>
          <w:rtl w:val="0"/>
          <w:lang w:val="en-US"/>
        </w:rPr>
        <w:t>“</w:t>
      </w:r>
      <w:r>
        <w:rPr>
          <w:rStyle w:val="Hyperlink.2"/>
          <w:rFonts w:ascii="Times New Roman" w:hAnsi="Times New Roman"/>
          <w:sz w:val="24"/>
          <w:szCs w:val="24"/>
          <w:rtl w:val="0"/>
          <w:lang w:val="nl-NL"/>
        </w:rPr>
        <w:t>polyglot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of servers, data, services, and connections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"bookmark3"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6-4</w:t>
      </w:r>
      <w:r>
        <w:rPr/>
        <w:fldChar w:fldCharType="end" w:fldLock="0"/>
      </w:r>
      <w:r>
        <w:rPr>
          <w:rStyle w:val="Hyperlink.2"/>
          <w:rFonts w:ascii="Times New Roman" w:hAnsi="Times New Roman"/>
          <w:sz w:val="24"/>
          <w:szCs w:val="24"/>
          <w:rtl w:val="0"/>
          <w:lang w:val="nl-NL"/>
        </w:rPr>
        <w:t>).</w:t>
      </w:r>
    </w:p>
    <w:p>
      <w:pPr>
        <w:pStyle w:val="Body A"/>
        <w:keepLines w:val="1"/>
        <w:spacing w:before="180" w:after="0" w:line="240" w:lineRule="auto"/>
        <w:ind w:firstLine="288"/>
        <w:jc w:val="center"/>
      </w:pPr>
      <w:r>
        <w:rPr>
          <w:rStyle w:val="None"/>
          <w:rFonts w:ascii="Times New Roman" w:cs="Times New Roman" w:hAnsi="Times New Roman" w:eastAsia="Times New Roman"/>
        </w:rPr>
        <w:drawing xmlns:a="http://schemas.openxmlformats.org/drawingml/2006/main">
          <wp:inline distT="0" distB="0" distL="0" distR="0">
            <wp:extent cx="4972050" cy="2638425"/>
            <wp:effectExtent l="0" t="0" r="0" b="0"/>
            <wp:docPr id="1073741828" name="officeArt object" descr="D:\Programs\XED\Background\XML_to_WORD\Springer_Nature\Work\T02\MediaObjects\427457_1_En_6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6_Fig4_HTML.gif" descr="D:\Programs\XED\Background\XML_to_WORD\Springer_Nature\Work\T02\MediaObjects\427457_1_En_6_Fig4_HTML.gif"/>
                    <pic:cNvPicPr>
                      <a:picLocks noChangeAspect="1"/>
                    </pic:cNvPicPr>
                  </pic:nvPicPr>
                  <pic:blipFill>
                    <a:blip r:embed="rId7">
                      <a:extLst/>
                    </a:blip>
                    <a:stretch>
                      <a:fillRect/>
                    </a:stretch>
                  </pic:blipFill>
                  <pic:spPr>
                    <a:xfrm>
                      <a:off x="0" y="0"/>
                      <a:ext cx="4972050" cy="26384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sz w:val="20"/>
          <w:szCs w:val="20"/>
          <w:rtl w:val="0"/>
          <w:lang w:val="it-IT"/>
        </w:rPr>
        <w:t xml:space="preserve">Figure 6-4. </w:t>
      </w:r>
      <w:r>
        <w:rPr>
          <w:rStyle w:val="None"/>
          <w:rFonts w:ascii="Times New Roman" w:hAnsi="Times New Roman"/>
          <w:sz w:val="20"/>
          <w:szCs w:val="20"/>
          <w:rtl w:val="0"/>
          <w:lang w:val="en-US"/>
        </w:rPr>
        <w:t>Basic CQRS architecture</w:t>
      </w:r>
    </w:p>
    <w:p>
      <w:pPr>
        <w:pStyle w:val="Body A"/>
        <w:spacing w:before="240" w:after="0" w:line="240" w:lineRule="auto"/>
        <w:ind w:firstLine="288"/>
        <w:jc w:val="both"/>
      </w:pPr>
      <w:r>
        <w:rPr>
          <w:rStyle w:val="None"/>
          <w:rFonts w:ascii="Times New Roman" w:hAnsi="Times New Roman"/>
          <w:sz w:val="24"/>
          <w:szCs w:val="24"/>
          <w:rtl w:val="0"/>
          <w:lang w:val="en-US"/>
        </w:rPr>
        <w:t xml:space="preserve">In this design pattern, the REST API requests (GET) return documents from multiple sources (e.g., mash-ups). In the update process, the data is subject to business logic derivations, validations, event processing, and database transactions. This data may then be pushed back into the NoSQL using asynchronous events. The advantage of NoSQL databases over SQL for this purpose is that NoSQL has dynamic schema for unstructured data. Also, NoSQL databases are horizontally scalable, which means NoSQL databases are scaled by increasing the database servers in the pool of resources to reduce the load, whereas SQL databases are scaled by increasing horsepower of the server where the database is hosted. 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"bookmark4"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6-5</w:t>
      </w:r>
      <w:r>
        <w:rPr/>
        <w:fldChar w:fldCharType="end" w:fldLock="0"/>
      </w:r>
      <w:r>
        <w:rPr>
          <w:rStyle w:val="None"/>
          <w:rFonts w:ascii="Times New Roman" w:hAnsi="Times New Roman"/>
          <w:sz w:val="24"/>
          <w:szCs w:val="24"/>
          <w:rtl w:val="0"/>
          <w:lang w:val="en-US"/>
        </w:rPr>
        <w:t xml:space="preserve"> shows CQRS architecture with a separate read and write store. When you have a requirement of very, very large data volumes, you would choose separate stores.</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29250" cy="1876425"/>
            <wp:effectExtent l="0" t="0" r="0" b="0"/>
            <wp:docPr id="1073741829" name="officeArt object" descr="D:\Programs\XED\Background\XML_to_WORD\Springer_Nature\Work\T02\MediaObjects\427457_1_En_6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6_Fig5_HTML.gif" descr="D:\Programs\XED\Background\XML_to_WORD\Springer_Nature\Work\T02\MediaObjects\427457_1_En_6_Fig5_HTML.gif"/>
                    <pic:cNvPicPr>
                      <a:picLocks noChangeAspect="1"/>
                    </pic:cNvPicPr>
                  </pic:nvPicPr>
                  <pic:blipFill>
                    <a:blip r:embed="rId8">
                      <a:extLst/>
                    </a:blip>
                    <a:stretch>
                      <a:fillRect/>
                    </a:stretch>
                  </pic:blipFill>
                  <pic:spPr>
                    <a:xfrm>
                      <a:off x="0" y="0"/>
                      <a:ext cx="5429250" cy="18764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sz w:val="20"/>
          <w:szCs w:val="20"/>
          <w:rtl w:val="0"/>
          <w:lang w:val="it-IT"/>
        </w:rPr>
        <w:t xml:space="preserve">Figure 6-5. </w:t>
      </w:r>
      <w:r>
        <w:rPr>
          <w:rStyle w:val="None"/>
          <w:rFonts w:ascii="Times New Roman" w:hAnsi="Times New Roman"/>
          <w:sz w:val="20"/>
          <w:szCs w:val="20"/>
          <w:rtl w:val="0"/>
          <w:lang w:val="en-US"/>
        </w:rPr>
        <w:t>CQRS architecture with separate read and write store</w:t>
      </w:r>
    </w:p>
    <w:p>
      <w:pPr>
        <w:pStyle w:val="Body A"/>
        <w:spacing w:before="240" w:after="0" w:line="240" w:lineRule="auto"/>
        <w:jc w:val="center"/>
        <w:rPr>
          <w:rStyle w:val="None"/>
          <w:lang w:val="en-US"/>
        </w:rPr>
      </w:pPr>
      <w:r>
        <w:rPr>
          <w:rStyle w:val="None"/>
          <w:rFonts w:ascii="Times New Roman" w:hAnsi="Times New Roman"/>
          <w:b w:val="1"/>
          <w:bCs w:val="1"/>
          <w:sz w:val="24"/>
          <w:szCs w:val="24"/>
          <w:rtl w:val="0"/>
          <w:lang w:val="en-US"/>
        </w:rPr>
        <w:t>Framework - Data Handler</w:t>
      </w:r>
    </w:p>
    <w:p>
      <w:pPr>
        <w:pStyle w:val="Body A"/>
        <w:spacing w:before="120"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This exercise will implement data handler or data access object for the </w:t>
      </w:r>
      <w:r>
        <w:rPr>
          <w:rStyle w:val="None"/>
          <w:rFonts w:ascii="Times New Roman" w:hAnsi="Times New Roman"/>
          <w:sz w:val="24"/>
          <w:szCs w:val="24"/>
          <w:rtl w:val="0"/>
          <w:lang w:val="en-US"/>
        </w:rPr>
        <w:t>quote</w:t>
      </w:r>
      <w:r>
        <w:rPr>
          <w:rStyle w:val="None"/>
          <w:rFonts w:ascii="Times New Roman" w:hAnsi="Times New Roman"/>
          <w:sz w:val="24"/>
          <w:szCs w:val="24"/>
          <w:rtl w:val="0"/>
          <w:lang w:val="en-US"/>
        </w:rPr>
        <w:t xml:space="preserve"> domain object using Java Persistence API (JPA) . The JPA is a Java specification for accessing, persisting, and managing data between Java objects/classes and a relational database. We will use our domain object message and implement CRUD operations using JPA in DAO.</w:t>
      </w:r>
    </w:p>
    <w:p>
      <w:pPr>
        <w:pStyle w:val="Body A"/>
        <w:spacing w:before="120" w:after="0" w:line="240" w:lineRule="auto"/>
        <w:jc w:val="both"/>
        <w:rPr>
          <w:rStyle w:val="None"/>
          <w:rFonts w:ascii="Times New Roman" w:cs="Times New Roman" w:hAnsi="Times New Roman" w:eastAsia="Times New Roman"/>
          <w:sz w:val="24"/>
          <w:szCs w:val="24"/>
          <w:lang w:val="en-US"/>
        </w:rPr>
      </w:pPr>
    </w:p>
    <w:p>
      <w:pPr>
        <w:pStyle w:val="Default"/>
        <w:bidi w:val="0"/>
        <w:spacing w:before="240" w:after="120" w:line="240" w:lineRule="auto"/>
        <w:ind w:left="0" w:right="0" w:firstLine="0"/>
        <w:jc w:val="center"/>
        <w:rPr>
          <w:rStyle w:val="None"/>
          <w:rFonts w:ascii="Times New Roman" w:cs="Times New Roman" w:hAnsi="Times New Roman" w:eastAsia="Times New Roman"/>
          <w:b w:val="1"/>
          <w:bCs w:val="1"/>
          <w:sz w:val="24"/>
          <w:szCs w:val="24"/>
          <w:u w:val="single" w:color="000000"/>
          <w:rtl w:val="0"/>
          <w:lang w:val="en-US"/>
          <w14:textOutline w14:w="12700" w14:cap="flat">
            <w14:noFill/>
            <w14:miter w14:lim="400000"/>
          </w14:textOutline>
        </w:rPr>
      </w:pPr>
      <w:r>
        <w:rPr>
          <w:rStyle w:val="None"/>
          <w:rFonts w:ascii="Times New Roman" w:hAnsi="Times New Roman"/>
          <w:b w:val="1"/>
          <w:bCs w:val="1"/>
          <w:sz w:val="24"/>
          <w:szCs w:val="24"/>
          <w:u w:val="single" w:color="000000"/>
          <w:rtl w:val="0"/>
          <w:lang w:val="en-US"/>
          <w14:textOutline w14:w="12700" w14:cap="flat">
            <w14:noFill/>
            <w14:miter w14:lim="400000"/>
          </w14:textOutline>
        </w:rPr>
        <w:t>Pom.xml</w:t>
      </w:r>
    </w:p>
    <w:p>
      <w:pPr>
        <w:pStyle w:val="Default"/>
        <w:bidi w:val="0"/>
        <w:spacing w:before="240" w:after="120" w:line="240" w:lineRule="auto"/>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None"/>
          <w:rFonts w:ascii="Times New Roman" w:hAnsi="Times New Roman"/>
          <w:sz w:val="24"/>
          <w:szCs w:val="24"/>
          <w:u w:color="000000"/>
          <w:rtl w:val="0"/>
          <w:lang w:val="en-US"/>
          <w14:textOutline w14:w="12700" w14:cap="flat">
            <w14:noFill/>
            <w14:miter w14:lim="400000"/>
          </w14:textOutline>
        </w:rPr>
        <w:t>Create pom.xml with following dependencies.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s-ES_tradnl"/>
        </w:rPr>
        <w:t>&lt;?xml version="1.0" encoding="UTF-8"?&gt;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&lt;project xmlns="http://maven.apache.org/POM/4.0.0" xmlns:xsi="http://www.w3.org/2001/XMLSchema-instance"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xsi:schemaLocation="http://maven.apache.org/POM/4.0.0 http://maven.apache.org/xsd/maven-4.0.0.xsd"&gt;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de-DE"/>
        </w:rPr>
        <w:t xml:space="preserve">  &lt;modelVersion&gt;4.0.0&lt;/modelVersion&gt;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w:t>
      </w:r>
      <w:r>
        <w:rPr>
          <w:rStyle w:val="None"/>
          <w:rFonts w:ascii="Times New Roman" w:hAnsi="Times New Roman"/>
          <w:sz w:val="24"/>
          <w:szCs w:val="24"/>
          <w:rtl w:val="0"/>
          <w:lang w:val="en-US"/>
        </w:rPr>
        <w:t>com.rest</w:t>
      </w:r>
      <w:r>
        <w:rPr>
          <w:rStyle w:val="None"/>
          <w:rFonts w:ascii="Times New Roman" w:hAnsi="Times New Roman"/>
          <w:sz w:val="24"/>
          <w:szCs w:val="24"/>
          <w:rtl w:val="0"/>
          <w:lang w:val="fr-FR"/>
        </w:rPr>
        <w: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w:t>
      </w:r>
      <w:r>
        <w:rPr>
          <w:rStyle w:val="None"/>
          <w:rFonts w:ascii="Times New Roman" w:hAnsi="Times New Roman"/>
          <w:sz w:val="24"/>
          <w:szCs w:val="24"/>
          <w:rtl w:val="0"/>
          <w:lang w:val="en-US"/>
        </w:rPr>
        <w:t>quote</w:t>
      </w:r>
      <w:r>
        <w:rPr>
          <w:rStyle w:val="None"/>
          <w:rFonts w:ascii="Times New Roman" w:hAnsi="Times New Roman"/>
          <w:sz w:val="24"/>
          <w:szCs w:val="24"/>
          <w:rtl w:val="0"/>
          <w:lang w:val="en-US"/>
        </w:rPr>
        <w: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&lt;version&gt;0.1&lt;/version&gt;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&lt;packaging&gt;${packaging}&lt;/packaging&gt;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&lt;parent&gt;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&lt;artifactId&gt;micronaut-parent&lt;/artifactId&gt;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&lt;version&gt;3.4.3&lt;/version&gt;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&lt;/parent&gt;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&lt;properties&gt;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&lt;packaging&gt;jar&lt;/packaging&gt;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&lt;jdk.version&gt;11&lt;/jdk.version&gt;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&lt;micronaut.version&gt;3.4.3&lt;/micronaut.version&gt;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&lt;micronaut.data.version&gt;3.3.0&lt;/micronaut.data.version&gt;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&lt;exec.mainClass&gt;com.rest.Application&lt;/exec.mainClass&gt;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&lt;micronaut.runtime&gt;netty&lt;/micronaut.runtime&gt;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&lt;/properties&gt;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&lt;repositories&gt;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&lt;repository&gt;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&lt;id&gt;central&lt;/id&gt;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&lt;url&gt;https://repo.maven.apache.org/maven2&lt;/url&gt;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&lt;/repository&gt;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&lt;/repositories&gt;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s-ES_tradnl"/>
        </w:rPr>
        <w:t>&lt;dependencies&gt;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&lt;artifactId&gt;micronaut-inject&lt;/artifactId&gt;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&lt;artifactId&gt;micronaut-validation&lt;/artifactId&gt;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&lt;groupId&gt;org.junit.jupiter&lt;/groupId&gt;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&lt;artifactId&gt;junit-jupiter-api&lt;/artifactId&gt;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&lt;scope&gt;test&lt;/scope&gt;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&lt;groupId&gt;org.junit.jupiter&lt;/groupId&gt;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&lt;artifactId&gt;junit-jupiter-engine&lt;/artifactId&gt;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&lt;scope&gt;test&lt;/scope&gt;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&lt;groupId&gt;io.micronaut.test&lt;/groupId&gt;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&lt;artifactId&gt;micronaut-test-junit5&lt;/artifactId&gt;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&lt;scope&gt;test&lt;/scope&gt;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&lt;artifactId&gt;micronaut-http-client&lt;/artifactId&gt;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&lt;artifactId&gt;micronaut-http-server-netty&lt;/artifactId&gt;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&lt;artifactId&gt;micronaut-jackson-databind&lt;/artifactId&gt;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&lt;artifactId&gt;micronaut-http-server-netty&lt;/artifactId&gt;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&lt;artifactId&gt;micronaut-jackson-databind&lt;/artifactId&gt;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&lt;artifactId&gt;micronaut-runtime&lt;/artifactId&gt;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&lt;groupId&gt;io.micronaut.data&lt;/groupId&gt;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&lt;artifactId&gt;micronaut-data-jdbc&lt;/artifactId&gt;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&lt;groupId&gt;io.micronaut.reactor&lt;/groupId&gt;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&lt;artifactId&gt;micronaut-reactor&lt;/artifactId&gt;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&lt;groupId&gt;mysql&lt;/groupId&gt;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&lt;artifactId&gt;mysql-connector-java&lt;/artifactId&gt;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&lt;groupId&gt;io.micronaut.reactor&lt;/groupId&gt;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&lt;artifactId&gt;micronaut-reactor-http-client&lt;/artifactId&gt;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&lt;groupId&gt;io.micronaut.sql&lt;/groupId&gt;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&lt;artifactId&gt;micronaut-jdbc-hikari&lt;/artifactId&gt;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&lt;groupId&gt;io.micronaut.data&lt;/groupId&gt;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&lt;artifactId&gt;micronaut-data-hibernate-jpa&lt;/artifactId&gt;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&lt;groupId&gt;io.micronaut.sql&lt;/groupId&gt;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&lt;artifactId&gt;micronaut-hibernate-jpa&lt;/artifactId&gt;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&lt;groupId&gt;io.swagger.core.v3&lt;/groupId&gt;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&lt;artifactId&gt;swagger-annotations&lt;/artifactId&gt;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&lt;groupId&gt;jakarta.annotation&lt;/groupId&gt;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&lt;artifactId&gt;jakarta.annotation-api&lt;/artifactId&gt;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&lt;groupId&gt;ch.qos.logback&lt;/groupId&gt;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&lt;artifactId&gt;logback-classic&lt;/artifactId&gt;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&lt;scope&gt;runtime&lt;/scope&gt;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&lt;groupId&gt;com.h2database&lt;/groupId&gt;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&lt;artifactId&gt;h2&lt;/artifactId&gt;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&lt;scope&gt;runtime&lt;/scope&gt;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s-ES_tradnl"/>
        </w:rPr>
        <w:t xml:space="preserve">  &lt;/dependencies&gt;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&lt;build&gt;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&lt;plugins&gt;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&lt;groupId&gt;io.micronaut.build&lt;/groupId&gt;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&lt;artifactId&gt;micronaut-maven-plugin&lt;/artifactId&gt;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&lt;groupId&gt;org.apache.maven.plugins&lt;/groupId&gt;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&lt;artifactId&gt;maven-compiler-plugin&lt;/artifactId&gt;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&lt;configuration&gt;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 Uncomment to enable incremental compilation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 &lt;useIncrementalCompilation&gt;false&lt;/useIncrementalCompilation&gt;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&lt;annotationProcessorPaths combine.children="append"&gt;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&lt;artifactId&gt;micronaut-http-validation&lt;/artifactId&gt;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&lt;version&gt;${micronaut.version}&lt;/version&gt;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&lt;groupId&gt;io.micronaut.data&lt;/groupId&gt;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&lt;artifactId&gt;micronaut-data-processor&lt;/artifactId&gt;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&lt;version&gt;${micronaut.data.version}&lt;/version&gt;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&lt;/annotationProcessorPaths&gt;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&lt;compilerArgs&gt;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&lt;arg&gt;-Amicronaut.processing.group=</w:t>
      </w:r>
      <w:r>
        <w:rPr>
          <w:rStyle w:val="None"/>
          <w:rFonts w:ascii="Times New Roman" w:hAnsi="Times New Roman"/>
          <w:sz w:val="24"/>
          <w:szCs w:val="24"/>
          <w:rtl w:val="0"/>
          <w:lang w:val="en-US"/>
        </w:rPr>
        <w:t>com.rest</w:t>
      </w:r>
      <w:r>
        <w:rPr>
          <w:rStyle w:val="None"/>
          <w:rFonts w:ascii="Times New Roman" w:hAnsi="Times New Roman"/>
          <w:sz w:val="24"/>
          <w:szCs w:val="24"/>
          <w:rtl w:val="0"/>
        </w:rPr>
        <w:t>&lt;/arg&gt;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it-IT"/>
        </w:rPr>
        <w:t xml:space="preserve">            &lt;arg&gt;-Amicronaut.processing.module=</w:t>
      </w:r>
      <w:r>
        <w:rPr>
          <w:rStyle w:val="None"/>
          <w:rFonts w:ascii="Times New Roman" w:hAnsi="Times New Roman"/>
          <w:sz w:val="24"/>
          <w:szCs w:val="24"/>
          <w:rtl w:val="0"/>
          <w:lang w:val="en-US"/>
        </w:rPr>
        <w:t>quote</w:t>
      </w:r>
      <w:r>
        <w:rPr>
          <w:rStyle w:val="None"/>
          <w:rFonts w:ascii="Times New Roman" w:hAnsi="Times New Roman"/>
          <w:sz w:val="24"/>
          <w:szCs w:val="24"/>
          <w:rtl w:val="0"/>
        </w:rPr>
        <w:t>&lt;/arg&gt;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&lt;/compilerArgs&gt;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&lt;/configuration&gt;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 xml:space="preserve">    &lt;/plugins&gt;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&lt;/build&gt;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&lt;/project&gt;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Times New Roman" w:cs="Times New Roman" w:hAnsi="Times New Roman" w:eastAsia="Times New Roman"/>
          <w:b w:val="1"/>
          <w:bCs w:val="1"/>
          <w:sz w:val="24"/>
          <w:szCs w:val="24"/>
          <w:rtl w:val="0"/>
        </w:rPr>
      </w:pPr>
      <w:r>
        <w:rPr>
          <w:rStyle w:val="None"/>
          <w:rFonts w:ascii="Times New Roman" w:hAnsi="Times New Roman"/>
          <w:b w:val="1"/>
          <w:bCs w:val="1"/>
          <w:sz w:val="24"/>
          <w:szCs w:val="24"/>
          <w:rtl w:val="0"/>
          <w:lang w:val="en-US"/>
        </w:rPr>
        <w:t>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Times New Roman" w:cs="Times New Roman" w:hAnsi="Times New Roman" w:eastAsia="Times New Roman"/>
          <w:b w:val="1"/>
          <w:bCs w:val="1"/>
          <w:sz w:val="24"/>
          <w:szCs w:val="24"/>
          <w:rtl w:val="0"/>
        </w:rPr>
      </w:pPr>
    </w:p>
    <w:p>
      <w:pPr>
        <w:pStyle w:val="Default"/>
        <w:bidi w:val="0"/>
        <w:spacing w:before="0" w:line="240" w:lineRule="auto"/>
        <w:ind w:left="0" w:right="0" w:firstLine="0"/>
        <w:jc w:val="both"/>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None"/>
          <w:rFonts w:ascii="Times New Roman" w:hAnsi="Times New Roman"/>
          <w:sz w:val="24"/>
          <w:szCs w:val="24"/>
          <w:u w:color="000000"/>
          <w:rtl w:val="0"/>
          <w:lang w:val="en-US"/>
          <w14:textOutline w14:w="12700" w14:cap="flat">
            <w14:noFill/>
            <w14:miter w14:lim="400000"/>
          </w14:textOutline>
        </w:rPr>
        <w:t xml:space="preserve">Here is a POJO defining properties of </w:t>
      </w:r>
      <w:r>
        <w:rPr>
          <w:rStyle w:val="None"/>
          <w:rFonts w:ascii="Times New Roman" w:hAnsi="Times New Roman"/>
          <w:sz w:val="24"/>
          <w:szCs w:val="24"/>
          <w:u w:color="000000"/>
          <w:rtl w:val="0"/>
          <w:lang w:val="en-US"/>
          <w14:textOutline w14:w="12700" w14:cap="flat">
            <w14:noFill/>
            <w14:miter w14:lim="400000"/>
          </w14:textOutline>
        </w:rPr>
        <w:t>product or catalog</w:t>
      </w:r>
      <w:r>
        <w:rPr>
          <w:rStyle w:val="None"/>
          <w:rFonts w:ascii="Times New Roman" w:hAnsi="Times New Roman"/>
          <w:sz w:val="24"/>
          <w:szCs w:val="24"/>
          <w:u w:color="000000"/>
          <w:rtl w:val="0"/>
          <w:lang w:val="en-US"/>
          <w14:textOutline w14:w="12700" w14:cap="flat">
            <w14:noFill/>
            <w14:miter w14:lim="400000"/>
          </w14:textOutline>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javax.persistence.*;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javax.validation.constraints.Size;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@Schema(description="Product")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class Product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@GeneratedValue(strategy = GenerationType.IDENTITY)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Long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@Column(name="CREATE_DATE")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40)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createDate;;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@Column(name="CHANGE_DATE")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40)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changeDate;;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@Column(name="UNIT_PRICE")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float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Long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String getName()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setName(String name)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this.name =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String getDescription()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setDescription(String description)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this.description = 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String getCreateDate()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createDate;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setCreateDate(String createDate)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this.createDate = createDate;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String getChangeDate()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changeDate;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setChangeDate(String changeDate)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this.changeDate = changeDate;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float getUnitPrice()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setUnitPrice(float 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this.unitPrice =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String getCreator()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return 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void setCreator(String creator)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this.creator = 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Times New Roman" w:cs="Times New Roman" w:hAnsi="Times New Roman" w:eastAsia="Times New Roman"/>
          <w:b w:val="1"/>
          <w:bCs w:val="1"/>
          <w:sz w:val="24"/>
          <w:szCs w:val="24"/>
          <w:rtl w:val="0"/>
          <w:lang w:val="en-US"/>
        </w:rPr>
      </w:pPr>
      <w:r>
        <w:rPr>
          <w:rStyle w:val="None"/>
          <w:rFonts w:ascii="Times New Roman" w:hAnsi="Times New Roman"/>
          <w:b w:val="1"/>
          <w:bCs w:val="1"/>
          <w:sz w:val="24"/>
          <w:szCs w:val="24"/>
          <w:rtl w:val="0"/>
          <w:lang w:val="en-US"/>
        </w:rPr>
        <w:t>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javax.persistence.*;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javax.validation.constraints.Size;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@Schema(description="Quote")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public class Quote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@GeneratedValue(strategy = GenerationType.IDENTITY)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Long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@Column(name="CUSTOMER_ID")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Long customerId;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@Column(name="QUOTE_DATE")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quoteDate;;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@Column(name="BILLING_ADDRESS")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billingAddress;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@Column(name="BILLING_CITY")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billingCity;;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@Column(name="BILLING_STATE")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billingState;;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@Column(name="BILLING_COUNTRY")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billingCountry;;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@Column(name="BILLING_POSTAL_CODE")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String billingPostalCode;;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@Column(name="TOTAL")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 private float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@OneToMany (fetch = FetchType.EAGER, cascade = CascadeType.ALL)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@JoinTable(name = "Quote_Line_Mapping",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joinColumns = @JoinColumn(name = "quote_id"),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inverseJoinColumns = @JoinColumn(name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private List&lt;QuoteLine&gt; quoteLines;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setQuoteLines(List&lt;QuoteLine&gt; quoteLines)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this.quoteLines = quoteLines;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List&lt;QuoteLine&gt; getQuoteLines()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quoteLines;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Long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Long getCustomerId()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customerId;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setCustomerId(Long customerId)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this.customerId = customerId;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de-DE"/>
        </w:rPr>
        <w:t>public String getQuoteDate()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quoteDate;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setQuoteDate(String quoteDate)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this.quoteDate = quoteDate;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String getBillingAddress()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billingAddress;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public void setBillingAddress(String billingAddress) </w:t>
      </w:r>
      <w:r>
        <w:rPr>
          <w:rStyle w:val="None"/>
          <w:rFonts w:ascii="Menlo Regular" w:hAnsi="Menlo Regular"/>
          <w:sz w:val="22"/>
          <w:szCs w:val="22"/>
          <w:shd w:val="clear" w:color="auto" w:fill="00a5b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this.billingAddress = billingAddress;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Fonts w:ascii="Menlo Regular" w:hAnsi="Menlo Regular"/>
          <w:sz w:val="22"/>
          <w:szCs w:val="22"/>
          <w:shd w:val="clear" w:color="auto" w:fill="00a5b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String getBillingCity()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billingCity;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setBillingCity(String billingCity)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this.billingCity = billingCity;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String getBillingState()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billingState;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setBillingState(String billingState)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this.billingState = billingState;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String getBillingCountry()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billingCountry;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setBillingCountry(String billingCountry)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this.billingCountry = billingCountry;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String getBillingPostalCode()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billingPostalCode;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setBillingPostalCode(String billingPostalCode)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this.billingPostalCode = billingPostalCode;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float getTotal()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setTotal(float total)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this.total =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Menlo Regular" w:cs="Menlo Regular" w:hAnsi="Menlo Regular" w:eastAsia="Menlo Regular"/>
          <w:b w:val="1"/>
          <w:bCs w:val="1"/>
          <w:sz w:val="22"/>
          <w:szCs w:val="22"/>
          <w:shd w:val="clear" w:color="auto" w:fill="ffffff"/>
          <w:rtl w:val="0"/>
        </w:rPr>
      </w:pPr>
      <w:r>
        <w:rPr>
          <w:rStyle w:val="None"/>
          <w:rFonts w:ascii="Menlo Regular" w:hAnsi="Menlo Regular"/>
          <w:b w:val="1"/>
          <w:bCs w:val="1"/>
          <w:sz w:val="22"/>
          <w:szCs w:val="22"/>
          <w:shd w:val="clear" w:color="auto" w:fill="ffffff"/>
          <w:rtl w:val="0"/>
          <w:lang w:val="en-US"/>
        </w:rPr>
        <w:t>QuoteLine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Menlo Regular" w:cs="Menlo Regular" w:hAnsi="Menlo Regular" w:eastAsia="Menlo Regular"/>
          <w:b w:val="1"/>
          <w:bCs w:val="1"/>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Menlo Regular" w:cs="Menlo Regular" w:hAnsi="Menlo Regular" w:eastAsia="Menlo Regular"/>
          <w:b w:val="1"/>
          <w:bCs w:val="1"/>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import javax.persistence.*;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@Schema(description="QuoteLine")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class QuoteLine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de-DE"/>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@GeneratedValue(strategy = GenerationType.IDENTITY)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de-DE"/>
        </w:rPr>
        <w:t xml:space="preserve"> @Column(name="ID")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private Long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@Column(name="QUOTE_ID")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private Long quoteId;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@OneToOne(cascade = CascadeType.ALL)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@JoinColumn(name = "product_id", referencedColumnName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private Product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@Column(name="UNIT_PRICE")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private float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@Column(name="QUANTITY")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private Long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Product getProduct()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setProduct(Product product)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this.product =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Long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Long getQuoteId()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quoteId;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setQuoteId(Long quoteId)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this.quoteId = quoteId;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float getUnitPrice()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setUnitPrice(float 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this.unitPrice =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Long getQuantity()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void setQuantity(Long quantity)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this.quantity =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Create Repositories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shd w:val="clear" w:color="auto" w:fill="ffffff"/>
          <w:rtl w:val="0"/>
        </w:rPr>
      </w:pPr>
      <w:r>
        <w:rPr>
          <w:rStyle w:val="None"/>
          <w:rFonts w:ascii="Menlo Regular" w:cs="Menlo Regular" w:hAnsi="Menlo Regular" w:eastAsia="Menlo Regular"/>
          <w:sz w:val="22"/>
          <w:szCs w:val="22"/>
          <w:shd w:val="clear" w:color="auto" w:fill="ffffff"/>
          <w:rtl w:val="0"/>
        </w:rPr>
        <w:tab/>
        <w:tab/>
        <w:tab/>
        <w:tab/>
        <w:tab/>
      </w:r>
      <w:r>
        <w:rPr>
          <w:rStyle w:val="None"/>
          <w:rFonts w:ascii="Menlo Regular" w:hAnsi="Menlo Regular"/>
          <w:b w:val="1"/>
          <w:bCs w:val="1"/>
          <w:sz w:val="22"/>
          <w:szCs w:val="22"/>
          <w:shd w:val="clear" w:color="auto" w:fill="ffffff"/>
          <w:rtl w:val="0"/>
          <w:lang w:val="en-US"/>
        </w:rPr>
        <w:t>ProductRepo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package com.rest.repository;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io.micronaut.data.annotation.Repository;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io.micronaut.data.repository.CrudRepository;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import com.rest.domain.Product;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interface ProductRepo extends CrudRepository&lt;Product, Long&gt;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Menlo Regular" w:cs="Menlo Regular" w:hAnsi="Menlo Regular" w:eastAsia="Menlo Regular"/>
          <w:b w:val="1"/>
          <w:bCs w:val="1"/>
          <w:sz w:val="22"/>
          <w:szCs w:val="22"/>
          <w:shd w:val="clear" w:color="auto" w:fill="ffffff"/>
          <w:rtl w:val="0"/>
        </w:rPr>
      </w:pPr>
      <w:r>
        <w:rPr>
          <w:rStyle w:val="None"/>
          <w:rFonts w:ascii="Menlo Regular" w:hAnsi="Menlo Regular"/>
          <w:b w:val="1"/>
          <w:bCs w:val="1"/>
          <w:sz w:val="22"/>
          <w:szCs w:val="22"/>
          <w:shd w:val="clear" w:color="auto" w:fill="ffffff"/>
          <w:rtl w:val="0"/>
          <w:lang w:val="en-US"/>
        </w:rPr>
        <w:t>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package com.rest.repository;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io.micronaut.data.annotation.Repository;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io.micronaut.data.repository.CrudRepository;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com.rest.domain.Quote;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interface QuoteRepo extends CrudRepository&lt;Quote, Long&gt;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Menlo Regular" w:cs="Menlo Regular" w:hAnsi="Menlo Regular" w:eastAsia="Menlo Regular"/>
          <w:b w:val="1"/>
          <w:bCs w:val="1"/>
          <w:sz w:val="22"/>
          <w:szCs w:val="22"/>
          <w:shd w:val="clear" w:color="auto" w:fill="ffffff"/>
          <w:rtl w:val="0"/>
        </w:rPr>
      </w:pPr>
      <w:r>
        <w:rPr>
          <w:rStyle w:val="None"/>
          <w:rFonts w:ascii="Menlo Regular" w:hAnsi="Menlo Regular"/>
          <w:b w:val="1"/>
          <w:bCs w:val="1"/>
          <w:sz w:val="22"/>
          <w:szCs w:val="22"/>
          <w:shd w:val="clear" w:color="auto" w:fill="ffffff"/>
          <w:rtl w:val="0"/>
          <w:lang w:val="en-US"/>
        </w:rPr>
        <w:t>QuoteLineRepo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Style w:val="None"/>
          <w:rFonts w:ascii="Menlo Regular" w:cs="Menlo Regular" w:hAnsi="Menlo Regular" w:eastAsia="Menlo Regular"/>
          <w:b w:val="1"/>
          <w:bCs w:val="1"/>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package com.rest.repository;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io.micronaut.data.annotation.Repository;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io.micronaut.data.repository.CrudRepository;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com.rest.domain.QuoteLine;;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interface QuoteLineRepo extends CrudRepository&lt;QuoteLine, Long&gt;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Create 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u w:val="single"/>
          <w:shd w:val="clear" w:color="auto" w:fill="ffffff"/>
          <w:rtl w:val="0"/>
        </w:rPr>
      </w:pPr>
      <w:r>
        <w:rPr>
          <w:rStyle w:val="None"/>
          <w:rFonts w:ascii="Menlo Regular" w:cs="Menlo Regular" w:hAnsi="Menlo Regular" w:eastAsia="Menlo Regular"/>
          <w:sz w:val="22"/>
          <w:szCs w:val="22"/>
          <w:shd w:val="clear" w:color="auto" w:fill="ffffff"/>
          <w:rtl w:val="0"/>
        </w:rPr>
        <w:tab/>
        <w:tab/>
        <w:tab/>
        <w:tab/>
        <w:tab/>
        <w:tab/>
      </w:r>
      <w:r>
        <w:rPr>
          <w:rStyle w:val="None"/>
          <w:rFonts w:ascii="Menlo Regular" w:hAnsi="Menlo Regular"/>
          <w:b w:val="1"/>
          <w:bCs w:val="1"/>
          <w:sz w:val="22"/>
          <w:szCs w:val="22"/>
          <w:u w:val="single"/>
          <w:shd w:val="clear" w:color="auto" w:fill="ffffff"/>
          <w:rtl w:val="0"/>
          <w:lang w:val="en-US"/>
        </w:rPr>
        <w:t>QuoteController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u w:val="single"/>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package com.rest.controller;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com.rest.domain.Quote;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com.rest.repository.QuoteRepo;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io.micronaut.http.annotation.Delete;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io.micronaut.http.annotation.Post;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io.micronaut.http.annotation.Put;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import io.micronaut.http.annotation.Body;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import java.util.ArrayList;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de-DE"/>
        </w:rPr>
        <w:t>@Controller("/quote")  // &lt;2&gt;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public class QuoteController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QuoteRepo 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public QuoteController(QuoteRepo quoteRepo) { // &lt;3&gt;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this.quoteRepo = 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public Quote createQuote(@Body Quote quote)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quoteRepo.save(quote);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de-DE"/>
        </w:rPr>
        <w:t xml:space="preserve">  @Get("/{id}")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de-DE"/>
        </w:rPr>
        <w:t xml:space="preserve">  public Quote getQuote (Long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 quote = quoteRepo.findById(id).get();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public List&lt;Quote&gt; getQuotes()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Iterable&lt;Quote&gt; quotes =  quoteRepo.findAll();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List&lt;Quote&gt; result = new ArrayList&lt;Quote&gt;();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quotes.forEach(result::add);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return result;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@Put("/{id}")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public void updateQuote (Long id, Quote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 quote = quoteRepo.findById(id).get();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quoteRepo.delete(quote);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quoteRepo.save(update);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@Delete("/{id}")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   public void deleteQuote(Long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 quote = quoteRepo.findById(id).get();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it-IT"/>
        </w:rPr>
        <w:t xml:space="preserve">      quoteRepo.delete(quote);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shd w:val="clear" w:color="auto" w:fill="ffffff"/>
          <w:rtl w:val="0"/>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b w:val="1"/>
          <w:bCs w:val="1"/>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Creating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 xml:space="preserve">curl -d '{  "customerId":"123", "quoteDate":"11/07/2022", "billingAddress":"722 Main St", "billingCity":"San Jose", "billingState": "CA", "billingCountry": "USA", "billingPostalCode": "95035", "total" : 123, "quoteLines" : [{"quoteId" : 1, "product" : {"name":"test", "description":"test", "createDate":"test", "changeDate":"12/12//2012", "unitPrice": 1.0, "creator": "creat" }, "unitPrice": 12, "quantity" : 1}]}' -H 'Content-Type: application/json' </w:t>
      </w:r>
      <w:r>
        <w:rPr>
          <w:rStyle w:val="Hyperlink.3"/>
          <w:rFonts w:ascii="Menlo Regular" w:cs="Menlo Regular" w:hAnsi="Menlo Regular" w:eastAsia="Menlo Regular"/>
          <w:sz w:val="22"/>
          <w:szCs w:val="22"/>
          <w:rtl w:val="0"/>
        </w:rPr>
        <w:fldChar w:fldCharType="begin" w:fldLock="0"/>
      </w:r>
      <w:r>
        <w:rPr>
          <w:rStyle w:val="Hyperlink.3"/>
          <w:rFonts w:ascii="Menlo Regular" w:cs="Menlo Regular" w:hAnsi="Menlo Regular" w:eastAsia="Menlo Regular"/>
          <w:sz w:val="22"/>
          <w:szCs w:val="22"/>
          <w:rtl w:val="0"/>
        </w:rPr>
        <w:instrText xml:space="preserve"> HYPERLINK "http://localhost:8080/quote"</w:instrText>
      </w:r>
      <w:r>
        <w:rPr>
          <w:rStyle w:val="Hyperlink.3"/>
          <w:rFonts w:ascii="Menlo Regular" w:cs="Menlo Regular" w:hAnsi="Menlo Regular" w:eastAsia="Menlo Regular"/>
          <w:sz w:val="22"/>
          <w:szCs w:val="22"/>
          <w:rtl w:val="0"/>
        </w:rPr>
        <w:fldChar w:fldCharType="separate" w:fldLock="0"/>
      </w:r>
      <w:r>
        <w:rPr>
          <w:rStyle w:val="Hyperlink.3"/>
          <w:rFonts w:ascii="Menlo Regular" w:hAnsi="Menlo Regular"/>
          <w:sz w:val="22"/>
          <w:szCs w:val="22"/>
          <w:rtl w:val="0"/>
          <w:lang w:val="pt-PT"/>
        </w:rPr>
        <w:t>http://localhost:8080/quote</w:t>
      </w:r>
      <w:r>
        <w:rPr>
          <w:rFonts w:ascii="Menlo Regular" w:cs="Menlo Regular" w:hAnsi="Menlo Regular" w:eastAsia="Menlo Regular"/>
          <w:sz w:val="22"/>
          <w:szCs w:val="22"/>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Reading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Menlo Regular" w:cs="Menlo Regular" w:hAnsi="Menlo Regular" w:eastAsia="Menlo Regular"/>
          <w:sz w:val="22"/>
          <w:szCs w:val="22"/>
          <w:shd w:val="clear" w:color="auto" w:fill="ffffff"/>
          <w:rtl w:val="0"/>
        </w:rPr>
      </w:pPr>
      <w:r>
        <w:rPr>
          <w:rStyle w:val="None"/>
          <w:rFonts w:ascii="Menlo Regular" w:hAnsi="Menlo Regular"/>
          <w:sz w:val="22"/>
          <w:szCs w:val="22"/>
          <w:shd w:val="clear" w:color="auto" w:fill="ffffff"/>
          <w:rtl w:val="0"/>
          <w:lang w:val="en-US"/>
        </w:rPr>
        <w:t>curl http://localhost:8080/quote/1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Body A"/>
        <w:keepLines w:val="1"/>
        <w:spacing w:before="240" w:after="0" w:line="240" w:lineRule="auto"/>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To Review</w:t>
      </w:r>
    </w:p>
    <w:p>
      <w:pPr>
        <w:pStyle w:val="Body A"/>
        <w:keepLines w:val="1"/>
        <w:spacing w:before="240" w:after="0" w:line="240" w:lineRule="auto"/>
      </w:pPr>
      <w:r>
        <w:rPr>
          <w:rStyle w:val="None"/>
          <w:rFonts w:ascii="Times New Roman" w:hAnsi="Times New Roman"/>
          <w:sz w:val="24"/>
          <w:szCs w:val="24"/>
          <w:rtl w:val="0"/>
          <w:lang w:val="en-US"/>
        </w:rPr>
        <w:t>In this chapter we started with API Platform Architecture and then got into data handler pattern for integration of RESTful APIs with actual data sources. In the exercise we demonstrated implementation of Data Handler using JPA.</w:t>
      </w:r>
    </w:p>
    <w:sectPr>
      <w:headerReference w:type="default" r:id="rId9"/>
      <w:headerReference w:type="even" r:id="rId10"/>
      <w:footerReference w:type="default" r:id="rId11"/>
      <w:footerReference w:type="even" r:id="rId12"/>
      <w:pgSz w:w="12240" w:h="16400" w:orient="portrait"/>
      <w:pgMar w:top="1440" w:right="1800" w:bottom="1440" w:left="1800" w:header="700" w:footer="8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67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9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311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83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55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27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99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71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43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17"/>
      </w:numPr>
    </w:pPr>
  </w:style>
  <w:style w:type="character" w:styleId="None A">
    <w:name w:val="None A"/>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character" w:styleId="Hyperlink.1">
    <w:name w:val="Hyperlink.1"/>
    <w:basedOn w:val="None"/>
    <w:next w:val="Hyperlink.1"/>
    <w:rPr>
      <w:rFonts w:ascii="Times New Roman" w:cs="Times New Roman" w:hAnsi="Times New Roman" w:eastAsia="Times New Roman"/>
      <w:sz w:val="24"/>
      <w:szCs w:val="24"/>
      <w:lang w:val="it-IT"/>
    </w:rPr>
  </w:style>
  <w:style w:type="character" w:styleId="Hyperlink.2">
    <w:name w:val="Hyperlink.2"/>
    <w:rPr>
      <w:rFonts w:ascii="Times New Roman" w:hAnsi="Times New Roman"/>
      <w:sz w:val="24"/>
      <w:szCs w:val="24"/>
      <w:lang w:val="nl-N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3">
    <w:name w:val="Hyperlink.3"/>
    <w:basedOn w:val="Hyperlink"/>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