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1968" w:rsidRDefault="00140547">
      <w:pPr>
        <w:keepNext/>
        <w:spacing w:line="240" w:lineRule="auto"/>
        <w:jc w:val="center"/>
      </w:pPr>
      <w:r>
        <w:rPr>
          <w:rFonts w:ascii="Calibri" w:hAnsi="Calibri" w:eastAsia="Calibri"/>
          <w:b/>
          <w:i w:val="0"/>
          <w:color w:val="17365D"/>
          <w:sz w:val="21"/>
        </w:rPr>
        <w:t>SANJAY SINGH RAWAT, PRINCE2®, PgMP®, PfMP®, PMP®, ACP®</w:t>
      </w:r>
    </w:p>
    <w:p w:rsidR="00A31968" w:rsidRDefault="00140547">
      <w:pPr>
        <w:keepNext/>
        <w:spacing w:line="240" w:lineRule="auto"/>
        <w:jc w:val="center"/>
      </w:pPr>
      <w:r>
        <w:rPr>
          <w:rFonts w:ascii="Calibri" w:hAnsi="Calibri" w:eastAsia="Calibri"/>
          <w:b/>
          <w:i w:val="0"/>
          <w:color w:val="17365D"/>
          <w:sz w:val="21"/>
        </w:rPr>
        <w:t>SENIOR PRODUCT MANAGER | MANAGED ACCOUNTS | FINANCIAL SERVICES PRODUCT STRATEGY</w:t>
      </w:r>
    </w:p>
    <w:p w:rsidR="00A31968" w:rsidRDefault="00140547">
      <w:pPr>
        <w:spacing w:line="240" w:lineRule="auto"/>
        <w:jc w:val="center"/>
      </w:pPr>
      <w:r>
        <w:rPr>
          <w:rFonts w:ascii="Calibri" w:hAnsi="Calibri" w:eastAsia="Calibri"/>
          <w:b/>
          <w:i w:val="0"/>
          <w:color w:val="000000"/>
          <w:sz w:val="21"/>
        </w:rPr>
        <w:t>Australian Permanent Resident | Melbourne, VIC | +61 450 55 2271 | sanjaydt13@gmail.com | linkedin.com/in/sanjaysingh13</w:t>
      </w:r>
    </w:p>
    <w:p w:rsidR="00A31968" w:rsidRDefault="00140547">
      <w:pPr>
        <w:keepNext/>
        <w:spacing w:before="100" w:after="40" w:line="240" w:lineRule="auto"/>
      </w:pPr>
      <w:r>
        <w:rPr>
          <w:rFonts w:ascii="Calibri" w:hAnsi="Calibri" w:eastAsia="Calibri"/>
          <w:b/>
          <w:i w:val="0"/>
          <w:color w:val="17365D"/>
          <w:sz w:val="21"/>
        </w:rPr>
        <w:t>EXECUTIVE SUMMARY</w:t>
      </w:r>
    </w:p>
    <w:p w:rsidR="00A31968" w:rsidRDefault="00C3121A">
      <w:pPr>
        <w:spacing w:line="240" w:lineRule="auto"/>
      </w:pPr>
      <w:r>
        <w:rPr>
          <w:rFonts w:ascii="Calibri" w:hAnsi="Calibri" w:eastAsia="Calibri"/>
          <w:i w:val="0"/>
          <w:color w:val="000000"/>
          <w:sz w:val="21"/>
        </w:rPr>
        <w:t>Senior product and delivery leader with 18+ years of experience shaping and delivering financial services, platform and regulated products across banking, wealth, automotive and pharmaceutical environments. Brings end-to-end ownership from discovery, customer and market insight, business case development and roadmap prioritisation through delivery, commercial readiness, adoption and optimisation.</w:t>
      </w:r>
    </w:p>
    <w:p w:rsidR="00A31968" w:rsidRDefault="00C3121A">
      <w:pPr>
        <w:spacing w:line="240" w:lineRule="auto"/>
      </w:pPr>
      <w:r>
        <w:rPr>
          <w:rFonts w:ascii="Calibri" w:hAnsi="Calibri" w:eastAsia="Calibri"/>
          <w:i w:val="0"/>
          <w:color w:val="000000"/>
          <w:sz w:val="21"/>
        </w:rPr>
        <w:t>Trusted partner to Product, Technology, Operations, Risk, Compliance, Legal, Distribution and senior leadership teams. Experienced in turning strategic priorities into clear product roadmaps, resolving complex cross-functional dependencies and using customer, operational and performance evidence to guide investment, feature and delivery decisions.</w:t>
      </w:r>
    </w:p>
    <w:p w:rsidR="00A31968" w:rsidRDefault="00C3121A">
      <w:pPr>
        <w:spacing w:line="240" w:lineRule="auto"/>
      </w:pPr>
      <w:r>
        <w:rPr>
          <w:rFonts w:ascii="Calibri" w:hAnsi="Calibri" w:eastAsia="Calibri"/>
          <w:i w:val="0"/>
          <w:color w:val="000000"/>
          <w:sz w:val="21"/>
        </w:rPr>
        <w:t>Commercially minded and customer focused, with a strong record of improving product journeys, onboarding, service outcomes and delivery performance. Experienced in product governance, regulated change, disclosure and control readiness, partner onboarding, pricing and benefits analysis, and coaching product and delivery professionals in complex matrix organisations.</w:t>
      </w:r>
    </w:p>
    <w:p w:rsidR="007A77D6" w:rsidRDefault="007A77D6">
      <w:pPr>
        <w:keepNext/>
        <w:spacing w:line="240" w:lineRule="auto"/>
        <w:rPr>
          <w:b/>
          <w:color w:val="17365D"/>
        </w:rPr>
      </w:pPr>
    </w:p>
    <w:p w:rsidR="00A31968" w:rsidRDefault="00140547">
      <w:pPr>
        <w:keepNext/>
        <w:spacing w:before="100" w:after="40" w:line="240" w:lineRule="auto"/>
      </w:pPr>
      <w:r>
        <w:rPr>
          <w:rFonts w:ascii="Calibri" w:hAnsi="Calibri" w:eastAsia="Calibri"/>
          <w:b/>
          <w:i w:val="0"/>
          <w:color w:val="17365D"/>
          <w:sz w:val="21"/>
        </w:rPr>
        <w:t>KEY SKILLS</w:t>
      </w:r>
    </w:p>
    <w:p w:rsidR="00A31968" w:rsidRDefault="00140547">
      <w:pPr>
        <w:spacing w:line="240" w:lineRule="auto"/>
      </w:pPr>
      <w:r>
        <w:rPr>
          <w:rFonts w:ascii="Calibri" w:hAnsi="Calibri" w:eastAsia="Calibri"/>
          <w:i w:val="0"/>
          <w:color w:val="000000"/>
          <w:sz w:val="21"/>
        </w:rPr>
        <w:t>Product Strategy &amp; Roadmaps | Managed Accounts &amp; Wealth Platforms | Product Lifecycle Ownership | Business Cases &amp; Commercialisation | Customer &amp; Market Insights | Product Performance &amp; Pricing | Partner &amp; Model Manager Onboarding | Product Governance | DDO &amp; Regulatory Readiness | Disclosure Documentation | Cross-functional Leadership | Investment Prioritisation | Product Discovery | Backlog &amp; Feature Prioritisation | Operational Readiness | Benefits Realisation | Coaching &amp; Mentoring | Agile | SAFe | Kanban | Power BI | Microsoft 365</w:t>
      </w:r>
    </w:p>
    <w:p w:rsidR="007A77D6" w:rsidRDefault="007A77D6">
      <w:pPr>
        <w:keepNext/>
        <w:spacing w:line="240" w:lineRule="auto"/>
        <w:rPr>
          <w:b/>
          <w:color w:val="17365D"/>
        </w:rPr>
      </w:pPr>
    </w:p>
    <w:p w:rsidR="00A31968" w:rsidRDefault="00140547">
      <w:pPr>
        <w:keepNext/>
        <w:spacing w:before="100" w:after="40" w:line="240" w:lineRule="auto"/>
      </w:pPr>
      <w:r>
        <w:rPr>
          <w:rFonts w:ascii="Calibri" w:hAnsi="Calibri" w:eastAsia="Calibri"/>
          <w:b/>
          <w:i w:val="0"/>
          <w:color w:val="17365D"/>
          <w:sz w:val="21"/>
        </w:rPr>
        <w:t>SELECTED ACHIEVEMENTS</w:t>
      </w:r>
    </w:p>
    <w:p w:rsidR="00A31968" w:rsidRDefault="00140547">
      <w:pPr>
        <w:pStyle w:val="ListBullet"/>
        <w:spacing w:line="240" w:lineRule="auto"/>
        <w:ind w:left="259" w:hanging="173"/>
      </w:pPr>
      <w:r>
        <w:rPr>
          <w:rFonts w:ascii="Calibri" w:hAnsi="Calibri" w:eastAsia="Calibri"/>
          <w:i w:val="0"/>
          <w:color w:val="000000"/>
          <w:sz w:val="21"/>
        </w:rPr>
        <w:t>Shaped and delivered regional and global product portfolios valued from USD $30M to USD $300M, aligning Product, Technology, Operations, Risk, Compliance and partners around roadmaps, investment priorities, dependencies and measurable customer and commercial outcomes.</w:t>
      </w:r>
    </w:p>
    <w:p w:rsidR="00A31968" w:rsidRDefault="00140547">
      <w:pPr>
        <w:pStyle w:val="ListBullet"/>
        <w:spacing w:line="240" w:lineRule="auto"/>
        <w:ind w:left="259" w:hanging="173"/>
      </w:pPr>
      <w:r>
        <w:rPr>
          <w:rFonts w:ascii="Calibri" w:hAnsi="Calibri" w:eastAsia="Calibri"/>
          <w:i w:val="0"/>
          <w:color w:val="000000"/>
          <w:sz w:val="21"/>
        </w:rPr>
        <w:t>Maintained more than 95% milestone adherence and delivered USD $1.5M annual savings through portfolio prioritisation, product performance reviews, supplier accountability, benefits tracking and proactive management of delivery and operational dependencies.</w:t>
      </w:r>
    </w:p>
    <w:p w:rsidR="00A31968" w:rsidRDefault="00140547">
      <w:pPr>
        <w:pStyle w:val="ListBullet"/>
        <w:spacing w:line="240" w:lineRule="auto"/>
        <w:ind w:left="259" w:hanging="173"/>
      </w:pPr>
      <w:r>
        <w:rPr>
          <w:rFonts w:ascii="Calibri" w:hAnsi="Calibri" w:eastAsia="Calibri"/>
          <w:i w:val="0"/>
          <w:color w:val="000000"/>
          <w:sz w:val="21"/>
        </w:rPr>
        <w:t>Improved onboarding efficiency by 30% and reduced service demand by 22% through digital journey redesign, clearer product guidance, simplified processes and embedded operational support.</w:t>
      </w:r>
      <w:r w:rsidR="00C3121A">
        <w:rPr>
          <w:rFonts w:ascii="Calibri" w:hAnsi="Calibri" w:eastAsia="Calibri"/>
          <w:i w:val="0"/>
          <w:color w:val="000000"/>
          <w:sz w:val="21"/>
        </w:rPr>
      </w:r>
      <w:r>
        <w:rPr>
          <w:rFonts w:ascii="Calibri" w:hAnsi="Calibri" w:eastAsia="Calibri"/>
          <w:i w:val="0"/>
          <w:color w:val="000000"/>
          <w:sz w:val="21"/>
        </w:rPr>
      </w:r>
    </w:p>
    <w:p w:rsidR="00A31968" w:rsidRDefault="00140547">
      <w:pPr>
        <w:pStyle w:val="ListBullet"/>
        <w:spacing w:line="240" w:lineRule="auto"/>
        <w:ind w:left="259" w:hanging="173"/>
      </w:pPr>
      <w:r>
        <w:rPr>
          <w:rFonts w:ascii="Calibri" w:hAnsi="Calibri" w:eastAsia="Calibri"/>
          <w:i w:val="0"/>
          <w:color w:val="000000"/>
          <w:sz w:val="21"/>
        </w:rPr>
        <w:t>Led a Salesforce-enabled multi-country product lifecycle supporting 900+ users, coordinating discovery, roadmap prioritisation, solution design, testing, commercial readiness, role-based learning, release, adoption and continuous product improvement.</w:t>
      </w:r>
      <w:r w:rsidR="00C3121A">
        <w:rPr>
          <w:rFonts w:ascii="Calibri" w:hAnsi="Calibri" w:eastAsia="Calibri"/>
          <w:i w:val="0"/>
          <w:color w:val="000000"/>
          <w:sz w:val="21"/>
        </w:rPr>
      </w:r>
      <w:r>
        <w:rPr>
          <w:rFonts w:ascii="Calibri" w:hAnsi="Calibri" w:eastAsia="Calibri"/>
          <w:i w:val="0"/>
          <w:color w:val="000000"/>
          <w:sz w:val="21"/>
        </w:rPr>
      </w:r>
    </w:p>
    <w:p w:rsidR="00A31968" w:rsidRDefault="00140547">
      <w:pPr>
        <w:pStyle w:val="ListBullet"/>
        <w:spacing w:line="240" w:lineRule="auto"/>
        <w:ind w:left="259" w:hanging="173"/>
      </w:pPr>
      <w:r>
        <w:rPr>
          <w:rFonts w:ascii="Calibri" w:hAnsi="Calibri" w:eastAsia="Calibri"/>
          <w:i w:val="0"/>
          <w:color w:val="000000"/>
          <w:sz w:val="21"/>
        </w:rPr>
        <w:t>Reduced application-to-approval time by 30% and improved first-time resolution by 25% by prioritising workflow, data quality and platform enhancements based on customer and service evidence.</w:t>
      </w:r>
      <w:r w:rsidRPr="00C3121A">
        <w:rPr>
          <w:rFonts w:ascii="Calibri" w:hAnsi="Calibri" w:eastAsia="Calibri"/>
          <w:i w:val="0"/>
          <w:color w:val="000000"/>
          <w:sz w:val="21"/>
        </w:rPr>
      </w:r>
      <w:r>
        <w:rPr>
          <w:rFonts w:ascii="Calibri" w:hAnsi="Calibri" w:eastAsia="Calibri"/>
          <w:i w:val="0"/>
          <w:color w:val="000000"/>
          <w:sz w:val="21"/>
        </w:rPr>
      </w:r>
    </w:p>
    <w:p w:rsidR="007A77D6" w:rsidRDefault="007A77D6">
      <w:pPr>
        <w:keepNext/>
        <w:spacing w:line="240" w:lineRule="auto"/>
        <w:rPr>
          <w:b/>
          <w:color w:val="17365D"/>
        </w:rPr>
      </w:pPr>
    </w:p>
    <w:p w:rsidR="00A31968" w:rsidRDefault="00140547">
      <w:pPr>
        <w:keepNext/>
        <w:spacing w:before="100" w:after="40" w:line="240" w:lineRule="auto"/>
      </w:pPr>
      <w:r>
        <w:rPr>
          <w:rFonts w:ascii="Calibri" w:hAnsi="Calibri" w:eastAsia="Calibri"/>
          <w:b/>
          <w:i w:val="0"/>
          <w:color w:val="17365D"/>
          <w:sz w:val="21"/>
        </w:rPr>
        <w:t>SENIOR PRODUCT MANAGEMENT VALUE PROPOSITION</w:t>
      </w:r>
    </w:p>
    <w:p w:rsidR="00A31968" w:rsidRDefault="00140547">
      <w:pPr>
        <w:pStyle w:val="ListBullet"/>
        <w:spacing w:line="240" w:lineRule="auto"/>
        <w:ind w:left="259" w:hanging="173"/>
      </w:pPr>
      <w:r>
        <w:rPr>
          <w:rFonts w:ascii="Calibri" w:hAnsi="Calibri" w:eastAsia="Calibri"/>
          <w:i w:val="0"/>
          <w:color w:val="000000"/>
          <w:sz w:val="21"/>
        </w:rPr>
        <w:t>Builds sustainable product capability by connecting customer needs, market opportunity, commercial objectives and regulatory obligations to clear roadmaps, investment cases, prioritised features and measurable outcomes.</w:t>
      </w:r>
      <w:r w:rsidR="00C3121A">
        <w:rPr>
          <w:rFonts w:ascii="Calibri" w:hAnsi="Calibri" w:eastAsia="Calibri"/>
          <w:i w:val="0"/>
          <w:color w:val="000000"/>
          <w:sz w:val="21"/>
        </w:rPr>
      </w:r>
      <w:r>
        <w:rPr>
          <w:rFonts w:ascii="Calibri" w:hAnsi="Calibri" w:eastAsia="Calibri"/>
          <w:i w:val="0"/>
          <w:color w:val="000000"/>
          <w:sz w:val="21"/>
        </w:rPr>
      </w:r>
    </w:p>
    <w:p w:rsidR="00A31968" w:rsidRDefault="00140547">
      <w:pPr>
        <w:pStyle w:val="ListBullet"/>
        <w:spacing w:line="240" w:lineRule="auto"/>
        <w:ind w:left="259" w:hanging="173"/>
      </w:pPr>
      <w:r>
        <w:rPr>
          <w:rFonts w:ascii="Calibri" w:hAnsi="Calibri" w:eastAsia="Calibri"/>
          <w:i w:val="0"/>
          <w:color w:val="000000"/>
          <w:sz w:val="21"/>
        </w:rPr>
        <w:t>Creates alignment across Product, Technology, Operations, Compliance, Legal, Distribution and external partners through evidence-led decisions, strong governance and clear ownership across the full product lifecycle.</w:t>
      </w:r>
    </w:p>
    <w:p w:rsidR="007A77D6" w:rsidRDefault="007A77D6">
      <w:pPr>
        <w:keepNext/>
        <w:spacing w:line="240" w:lineRule="auto"/>
        <w:rPr>
          <w:b/>
          <w:color w:val="17365D"/>
        </w:rPr>
      </w:pPr>
    </w:p>
    <w:p w:rsidR="00A31968" w:rsidRDefault="00140547">
      <w:pPr>
        <w:keepNext/>
        <w:spacing w:before="100" w:after="40" w:line="240" w:lineRule="auto"/>
      </w:pPr>
      <w:r>
        <w:rPr>
          <w:rFonts w:ascii="Calibri" w:hAnsi="Calibri" w:eastAsia="Calibri"/>
          <w:b/>
          <w:i w:val="0"/>
          <w:color w:val="17365D"/>
          <w:sz w:val="21"/>
        </w:rPr>
        <w:t>PROFESSIONAL EXPERIENCE</w:t>
      </w:r>
    </w:p>
    <w:p w:rsidR="00A31968" w:rsidRDefault="00C3121A">
      <w:pPr>
        <w:keepNext/>
        <w:spacing w:line="240" w:lineRule="auto"/>
      </w:pPr>
      <w:r>
        <w:rPr>
          <w:rFonts w:ascii="Calibri" w:hAnsi="Calibri" w:eastAsia="Calibri"/>
          <w:b/>
          <w:i w:val="0"/>
          <w:color w:val="17365D"/>
          <w:sz w:val="21"/>
        </w:rPr>
        <w:t>Senior Product Manager | Financial Services Platforms, NAB | Aug 2025 - Present</w:t>
      </w:r>
      <w:r w:rsidR="00140547">
        <w:rPr>
          <w:rFonts w:ascii="Calibri" w:hAnsi="Calibri" w:eastAsia="Calibri"/>
          <w:b/>
          <w:i w:val="0"/>
          <w:color w:val="17365D"/>
          <w:sz w:val="21"/>
        </w:rPr>
      </w:r>
    </w:p>
    <w:p w:rsidR="00A31968" w:rsidRDefault="00140547">
      <w:pPr>
        <w:keepNext/>
        <w:spacing w:line="240" w:lineRule="auto"/>
      </w:pPr>
      <w:r>
        <w:rPr>
          <w:rFonts w:ascii="Calibri" w:hAnsi="Calibri" w:eastAsia="Calibri"/>
          <w:b/>
          <w:i w:val="0"/>
          <w:color w:val="000000"/>
          <w:sz w:val="21"/>
        </w:rPr>
        <w:t>Enterprise Financial Services, Data and Platform Portfolio | Portfolio: USD $30M</w:t>
      </w:r>
    </w:p>
    <w:p w:rsidR="00A31968" w:rsidRDefault="00140547">
      <w:pPr>
        <w:pStyle w:val="ListBullet"/>
        <w:spacing w:line="240" w:lineRule="auto"/>
        <w:ind w:left="259" w:hanging="173"/>
      </w:pPr>
      <w:r>
        <w:rPr>
          <w:rFonts w:ascii="Calibri" w:hAnsi="Calibri" w:eastAsia="Calibri"/>
          <w:i w:val="0"/>
          <w:color w:val="000000"/>
          <w:sz w:val="21"/>
        </w:rPr>
        <w:t>Owned product workstreams across a USD $30M financial services, data and platform portfolio, translating strategy and customer needs into prioritised roadmaps, business outcomes, delivery plans and product performance measures.</w:t>
      </w:r>
      <w:r w:rsidR="00C3121A">
        <w:rPr>
          <w:rFonts w:ascii="Calibri" w:hAnsi="Calibri" w:eastAsia="Calibri"/>
          <w:i w:val="0"/>
          <w:color w:val="000000"/>
          <w:sz w:val="21"/>
        </w:rPr>
      </w:r>
      <w:r>
        <w:rPr>
          <w:rFonts w:ascii="Calibri" w:hAnsi="Calibri" w:eastAsia="Calibri"/>
          <w:i w:val="0"/>
          <w:color w:val="000000"/>
          <w:sz w:val="21"/>
        </w:rPr>
      </w:r>
    </w:p>
    <w:p w:rsidR="00A31968" w:rsidRDefault="00140547">
      <w:pPr>
        <w:pStyle w:val="ListBullet"/>
        <w:spacing w:line="240" w:lineRule="auto"/>
        <w:ind w:left="259" w:hanging="173"/>
      </w:pPr>
      <w:r>
        <w:rPr>
          <w:rFonts w:ascii="Calibri" w:hAnsi="Calibri" w:eastAsia="Calibri"/>
          <w:i w:val="0"/>
          <w:color w:val="000000"/>
          <w:sz w:val="21"/>
        </w:rPr>
        <w:t>Partnered with Product, Technology, Operations, Risk, Compliance, Data and service teams to assess opportunities, clarify product propositions and prioritise platform, workflow and control improvements.</w:t>
      </w:r>
    </w:p>
    <w:p w:rsidR="00A31968" w:rsidRDefault="00140547">
      <w:pPr>
        <w:pStyle w:val="ListBullet"/>
        <w:spacing w:line="240" w:lineRule="auto"/>
        <w:ind w:left="259" w:hanging="173"/>
      </w:pPr>
      <w:r>
        <w:rPr>
          <w:rFonts w:ascii="Calibri" w:hAnsi="Calibri" w:eastAsia="Calibri"/>
          <w:i w:val="0"/>
          <w:color w:val="000000"/>
          <w:sz w:val="21"/>
        </w:rPr>
        <w:t>Prepared decision-ready investment options using customer, operational, financial, risk and delivery evidence, enabling senior leaders to make informed trade-offs across value, feasibility, compliance and capacity.</w:t>
      </w:r>
      <w:r w:rsidR="00C3121A">
        <w:rPr>
          <w:rFonts w:ascii="Calibri" w:hAnsi="Calibri" w:eastAsia="Calibri"/>
          <w:i w:val="0"/>
          <w:color w:val="000000"/>
          <w:sz w:val="21"/>
        </w:rPr>
      </w:r>
      <w:r>
        <w:rPr>
          <w:rFonts w:ascii="Calibri" w:hAnsi="Calibri" w:eastAsia="Calibri"/>
          <w:i w:val="0"/>
          <w:color w:val="000000"/>
          <w:sz w:val="21"/>
        </w:rPr>
      </w:r>
      <w:r w:rsidR="00C3121A">
        <w:rPr>
          <w:rFonts w:ascii="Calibri" w:hAnsi="Calibri" w:eastAsia="Calibri"/>
          <w:i w:val="0"/>
          <w:color w:val="000000"/>
          <w:sz w:val="21"/>
        </w:rPr>
      </w:r>
      <w:r>
        <w:rPr>
          <w:rFonts w:ascii="Calibri" w:hAnsi="Calibri" w:eastAsia="Calibri"/>
          <w:i w:val="0"/>
          <w:color w:val="000000"/>
          <w:sz w:val="21"/>
        </w:rPr>
      </w:r>
    </w:p>
    <w:p w:rsidR="00A31968" w:rsidRDefault="00140547">
      <w:pPr>
        <w:pStyle w:val="ListBullet"/>
        <w:spacing w:line="240" w:lineRule="auto"/>
        <w:ind w:left="259" w:hanging="173"/>
      </w:pPr>
      <w:r>
        <w:rPr>
          <w:rFonts w:ascii="Calibri" w:hAnsi="Calibri" w:eastAsia="Calibri"/>
          <w:i w:val="0"/>
          <w:color w:val="000000"/>
          <w:sz w:val="21"/>
        </w:rPr>
        <w:t>Led cross-functional discovery, prioritisation and readiness forums, resolving dependencies and maintaining clear ownership from concept and business case through release, operational acceptance and optimisation.</w:t>
      </w:r>
    </w:p>
    <w:p w:rsidR="00A31968" w:rsidRDefault="00140547">
      <w:pPr>
        <w:pStyle w:val="ListBullet"/>
        <w:spacing w:line="240" w:lineRule="auto"/>
        <w:ind w:left="259" w:hanging="173"/>
      </w:pPr>
      <w:r>
        <w:rPr>
          <w:rFonts w:ascii="Calibri" w:hAnsi="Calibri" w:eastAsia="Calibri"/>
          <w:i w:val="0"/>
          <w:color w:val="000000"/>
          <w:sz w:val="21"/>
        </w:rPr>
        <w:t>Maintained product guidance, process documentation, decision records and readiness materials, supporting consistent controls, stakeholder communication and frontline adoption.</w:t>
      </w:r>
    </w:p>
    <w:p w:rsidR="00A31968" w:rsidRDefault="00140547">
      <w:pPr>
        <w:pStyle w:val="ListBullet"/>
        <w:spacing w:line="240" w:lineRule="auto"/>
        <w:ind w:left="259" w:hanging="173"/>
      </w:pPr>
      <w:r>
        <w:rPr>
          <w:rFonts w:ascii="Calibri" w:hAnsi="Calibri" w:eastAsia="Calibri"/>
          <w:i w:val="0"/>
          <w:color w:val="000000"/>
          <w:sz w:val="21"/>
        </w:rPr>
        <w:t>Coached product and delivery professionals on outcome-based roadmaps, backlog quality, product metrics, stakeholder influence and disciplined product lifecycle management.</w:t>
      </w:r>
    </w:p>
    <w:p w:rsidR="00A31968" w:rsidRDefault="00A31968">
      <w:pPr>
        <w:spacing w:line="240" w:lineRule="auto"/>
      </w:pPr>
    </w:p>
    <w:p w:rsidR="00A31968" w:rsidRDefault="00C3121A">
      <w:pPr>
        <w:keepNext/>
        <w:spacing w:line="240" w:lineRule="auto"/>
      </w:pPr>
      <w:r>
        <w:rPr>
          <w:rFonts w:ascii="Calibri" w:hAnsi="Calibri" w:eastAsia="Calibri"/>
          <w:b/>
          <w:i w:val="0"/>
          <w:color w:val="17365D"/>
          <w:sz w:val="21"/>
        </w:rPr>
        <w:t>Senior Product Manager | Wealth &amp; Platform Products, UBS | Aug 2022 - Jul 2025</w:t>
      </w:r>
      <w:r w:rsidR="00140547">
        <w:rPr>
          <w:rFonts w:ascii="Calibri" w:hAnsi="Calibri" w:eastAsia="Calibri"/>
          <w:b/>
          <w:i w:val="0"/>
          <w:color w:val="17365D"/>
          <w:sz w:val="21"/>
        </w:rPr>
      </w:r>
    </w:p>
    <w:p w:rsidR="00A31968" w:rsidRDefault="00140547">
      <w:pPr>
        <w:keepNext/>
        <w:spacing w:line="240" w:lineRule="auto"/>
      </w:pPr>
      <w:r>
        <w:rPr>
          <w:rFonts w:ascii="Calibri" w:hAnsi="Calibri" w:eastAsia="Calibri"/>
          <w:b/>
          <w:i w:val="0"/>
          <w:color w:val="000000"/>
          <w:sz w:val="21"/>
        </w:rPr>
        <w:t>Regional Wealth, Platform and Product Portfolio | Budget: USD $30M</w:t>
      </w:r>
    </w:p>
    <w:p w:rsidR="00A31968" w:rsidRDefault="00140547">
      <w:pPr>
        <w:pStyle w:val="ListBullet"/>
        <w:spacing w:line="240" w:lineRule="auto"/>
        <w:ind w:left="259" w:hanging="173"/>
      </w:pPr>
      <w:r>
        <w:rPr>
          <w:rFonts w:ascii="Calibri" w:hAnsi="Calibri" w:eastAsia="Calibri"/>
          <w:i w:val="0"/>
          <w:color w:val="000000"/>
          <w:sz w:val="21"/>
        </w:rPr>
        <w:t>Led a regional product portfolio with 55+ professionals across Product, Technology, Operations, Risk and suppliers, converting strategic priorities into product roadmaps, delivery sequencing and accountable outcomes.</w:t>
      </w:r>
    </w:p>
    <w:p w:rsidR="00A31968" w:rsidRDefault="00140547">
      <w:pPr>
        <w:pStyle w:val="ListBullet"/>
        <w:spacing w:line="240" w:lineRule="auto"/>
        <w:ind w:left="259" w:hanging="173"/>
      </w:pPr>
      <w:r>
        <w:rPr>
          <w:rFonts w:ascii="Calibri" w:hAnsi="Calibri" w:eastAsia="Calibri"/>
          <w:i w:val="0"/>
          <w:color w:val="000000"/>
          <w:sz w:val="21"/>
        </w:rPr>
        <w:t>Managed the product lifecycle from discovery and proposition refinement through delivery, launch, adoption and optimisation, adapting solutions to local customer, regulatory and operational needs.</w:t>
      </w:r>
      <w:r w:rsidR="00C3121A">
        <w:rPr>
          <w:rFonts w:ascii="Calibri" w:hAnsi="Calibri" w:eastAsia="Calibri"/>
          <w:i w:val="0"/>
          <w:color w:val="000000"/>
          <w:sz w:val="21"/>
        </w:rPr>
      </w:r>
      <w:r>
        <w:rPr>
          <w:rFonts w:ascii="Calibri" w:hAnsi="Calibri" w:eastAsia="Calibri"/>
          <w:i w:val="0"/>
          <w:color w:val="000000"/>
          <w:sz w:val="21"/>
        </w:rPr>
      </w:r>
    </w:p>
    <w:p w:rsidR="00A31968" w:rsidRDefault="00140547">
      <w:pPr>
        <w:pStyle w:val="ListBullet"/>
        <w:spacing w:line="240" w:lineRule="auto"/>
        <w:ind w:left="259" w:hanging="173"/>
      </w:pPr>
      <w:r>
        <w:rPr>
          <w:rFonts w:ascii="Calibri" w:hAnsi="Calibri" w:eastAsia="Calibri"/>
          <w:i w:val="0"/>
          <w:color w:val="000000"/>
          <w:sz w:val="21"/>
        </w:rPr>
        <w:t>Used product, financial, capacity, risk and service data through Power BI and Microsoft 365 to evaluate performance, identify growth and efficiency opportunities and inform investment priorities.</w:t>
      </w:r>
    </w:p>
    <w:p w:rsidR="00A31968" w:rsidRDefault="00140547">
      <w:pPr>
        <w:pStyle w:val="ListBullet"/>
        <w:spacing w:line="240" w:lineRule="auto"/>
        <w:ind w:left="259" w:hanging="173"/>
      </w:pPr>
      <w:r>
        <w:rPr>
          <w:rFonts w:ascii="Calibri" w:hAnsi="Calibri" w:eastAsia="Calibri"/>
          <w:i w:val="0"/>
          <w:color w:val="000000"/>
          <w:sz w:val="21"/>
        </w:rPr>
        <w:t>Facilitated customer journey, proposition, prioritisation and governance workshops, enabling senior stakeholders to make clear decisions in ambiguous and commercially sensitive environments.</w:t>
      </w:r>
      <w:r w:rsidR="00C3121A">
        <w:rPr>
          <w:rFonts w:ascii="Calibri" w:hAnsi="Calibri" w:eastAsia="Calibri"/>
          <w:i w:val="0"/>
          <w:color w:val="000000"/>
          <w:sz w:val="21"/>
        </w:rPr>
      </w:r>
      <w:r>
        <w:rPr>
          <w:rFonts w:ascii="Calibri" w:hAnsi="Calibri" w:eastAsia="Calibri"/>
          <w:i w:val="0"/>
          <w:color w:val="000000"/>
          <w:sz w:val="21"/>
        </w:rPr>
      </w:r>
    </w:p>
    <w:p w:rsidR="00A31968" w:rsidRDefault="00C3121A">
      <w:pPr>
        <w:pStyle w:val="ListBullet"/>
        <w:spacing w:line="240" w:lineRule="auto"/>
        <w:ind w:left="259" w:hanging="173"/>
      </w:pPr>
      <w:r>
        <w:rPr>
          <w:rFonts w:ascii="Calibri" w:hAnsi="Calibri" w:eastAsia="Calibri"/>
          <w:i w:val="0"/>
          <w:color w:val="000000"/>
          <w:sz w:val="21"/>
        </w:rPr>
        <w:t>Improved onboarding efficiency by 30% and reduced service demand by 22% through service redesign, connected digital journeys, standard operating guidance, capability uplift and embedded adoption support.</w:t>
      </w:r>
    </w:p>
    <w:p w:rsidR="00A31968" w:rsidRDefault="00C3121A">
      <w:pPr>
        <w:pStyle w:val="ListBullet"/>
        <w:spacing w:line="240" w:lineRule="auto"/>
        <w:ind w:left="259" w:hanging="173"/>
      </w:pPr>
      <w:r>
        <w:rPr>
          <w:rFonts w:ascii="Calibri" w:hAnsi="Calibri" w:eastAsia="Calibri"/>
          <w:i w:val="0"/>
          <w:color w:val="000000"/>
          <w:sz w:val="21"/>
        </w:rPr>
        <w:t>Coached Product Managers, analysts and cross-functional leads through product reviews, roadmap planning, stakeholder engagement, lessons learned and reusable product management practices.</w:t>
      </w:r>
    </w:p>
    <w:p w:rsidR="007A77D6" w:rsidRDefault="007A77D6">
      <w:pPr>
        <w:keepNext/>
        <w:spacing w:line="240" w:lineRule="auto"/>
        <w:rPr>
          <w:b/>
          <w:color w:val="17365D"/>
        </w:rPr>
      </w:pPr>
    </w:p>
    <w:p w:rsidR="00A31968" w:rsidRPr="007A77D6" w:rsidRDefault="00C3121A">
      <w:pPr>
        <w:keepNext/>
        <w:spacing w:line="240" w:lineRule="auto"/>
        <w:rPr>
          <w:b/>
          <w:color w:val="17365D"/>
        </w:rPr>
      </w:pPr>
      <w:r>
        <w:rPr>
          <w:rFonts w:ascii="Calibri" w:hAnsi="Calibri" w:eastAsia="Calibri"/>
          <w:b/>
          <w:i w:val="0"/>
          <w:color w:val="17365D"/>
          <w:sz w:val="21"/>
        </w:rPr>
        <w:t>Senior Product Manager | Digital Banking Products, Bank of America | Oct 2020 - Aug 2022</w:t>
      </w:r>
      <w:r w:rsidR="007A77D6" w:rsidRPr="007A77D6">
        <w:rPr>
          <w:rFonts w:ascii="Calibri" w:hAnsi="Calibri" w:eastAsia="Calibri"/>
          <w:b/>
          <w:i w:val="0"/>
          <w:color w:val="17365D"/>
          <w:sz w:val="21"/>
        </w:rPr>
      </w:r>
    </w:p>
    <w:p w:rsidR="00A31968" w:rsidRPr="007A77D6" w:rsidRDefault="00140547" w:rsidP="007A77D6">
      <w:pPr>
        <w:keepNext/>
        <w:spacing w:line="240" w:lineRule="auto"/>
        <w:rPr>
          <w:b/>
          <w:color w:val="000000"/>
        </w:rPr>
      </w:pPr>
      <w:r w:rsidRPr="007A77D6">
        <w:rPr>
          <w:rFonts w:ascii="Calibri" w:hAnsi="Calibri" w:eastAsia="Calibri"/>
          <w:b/>
          <w:i w:val="0"/>
          <w:color w:val="000000"/>
          <w:sz w:val="21"/>
        </w:rPr>
        <w:t>Digital Banking, Customer Operations and Product Portfolio | Portfolio: USD $55M</w:t>
      </w:r>
    </w:p>
    <w:p w:rsidR="00A31968" w:rsidRDefault="00140547">
      <w:pPr>
        <w:pStyle w:val="ListBullet"/>
        <w:spacing w:line="240" w:lineRule="auto"/>
        <w:ind w:left="259" w:hanging="173"/>
      </w:pPr>
      <w:r>
        <w:rPr>
          <w:rFonts w:ascii="Calibri" w:hAnsi="Calibri" w:eastAsia="Calibri"/>
          <w:i w:val="0"/>
          <w:color w:val="000000"/>
          <w:sz w:val="21"/>
        </w:rPr>
        <w:t>Owned cross-functional digital banking product workstreams across Product, Technology, Operations, Data, Risk and partners, translating customer and business needs into product roadmaps, prioritised features and measurable release outcomes.</w:t>
      </w:r>
      <w:r w:rsidR="00C3121A">
        <w:rPr>
          <w:rFonts w:ascii="Calibri" w:hAnsi="Calibri" w:eastAsia="Calibri"/>
          <w:i w:val="0"/>
          <w:color w:val="000000"/>
          <w:sz w:val="21"/>
        </w:rPr>
      </w:r>
      <w:r>
        <w:rPr>
          <w:rFonts w:ascii="Calibri" w:hAnsi="Calibri" w:eastAsia="Calibri"/>
          <w:i w:val="0"/>
          <w:color w:val="000000"/>
          <w:sz w:val="21"/>
        </w:rPr>
      </w:r>
    </w:p>
    <w:p w:rsidR="00A31968" w:rsidRDefault="00C3121A">
      <w:pPr>
        <w:pStyle w:val="ListBullet"/>
        <w:spacing w:line="240" w:lineRule="auto"/>
        <w:ind w:left="259" w:hanging="173"/>
      </w:pPr>
      <w:r>
        <w:rPr>
          <w:rFonts w:ascii="Calibri" w:hAnsi="Calibri" w:eastAsia="Calibri"/>
          <w:i w:val="0"/>
          <w:color w:val="000000"/>
          <w:sz w:val="21"/>
        </w:rPr>
        <w:t>Analysed customer journeys, workflow hand-offs, product data and controls to identify unmet needs, operational friction, regulatory impacts and opportunities for product growth and service improvement.</w:t>
      </w:r>
    </w:p>
    <w:p w:rsidR="00A31968" w:rsidRPr="007A77D6" w:rsidRDefault="00140547">
      <w:pPr>
        <w:pStyle w:val="ListBullet"/>
        <w:spacing w:line="240" w:lineRule="auto"/>
        <w:ind w:left="259" w:hanging="173"/>
        <w:rPr>
          <w:color w:val="000000"/>
        </w:rPr>
      </w:pPr>
      <w:r>
        <w:rPr>
          <w:rFonts w:ascii="Calibri" w:hAnsi="Calibri" w:eastAsia="Calibri"/>
          <w:i w:val="0"/>
          <w:color w:val="000000"/>
          <w:sz w:val="21"/>
        </w:rPr>
        <w:t>Developed product options and prioritisation recommendations using value, customer impact, delivery effort, risk, capacity and anticipated benefits, supporting transparent senior stakeholder decisions.</w:t>
      </w:r>
    </w:p>
    <w:p w:rsidR="00A31968" w:rsidRPr="007A77D6" w:rsidRDefault="00140547">
      <w:pPr>
        <w:pStyle w:val="ListBullet"/>
        <w:spacing w:line="240" w:lineRule="auto"/>
        <w:ind w:left="259" w:hanging="173"/>
        <w:rPr>
          <w:color w:val="000000"/>
        </w:rPr>
      </w:pPr>
      <w:r>
        <w:rPr>
          <w:rFonts w:ascii="Calibri" w:hAnsi="Calibri" w:eastAsia="Calibri"/>
          <w:i w:val="0"/>
          <w:color w:val="000000"/>
          <w:sz w:val="21"/>
        </w:rPr>
        <w:t>Led discovery, refinement, solution, testing and acceptance sessions, maintaining alignment between customer outcomes, product requirements, technology delivery and operational readiness.</w:t>
      </w:r>
    </w:p>
    <w:p w:rsidR="00A31968" w:rsidRPr="007A77D6" w:rsidRDefault="00140547">
      <w:pPr>
        <w:pStyle w:val="ListBullet"/>
        <w:spacing w:line="240" w:lineRule="auto"/>
        <w:ind w:left="259" w:hanging="173"/>
        <w:rPr>
          <w:color w:val="000000"/>
        </w:rPr>
      </w:pPr>
      <w:r>
        <w:rPr>
          <w:rFonts w:ascii="Calibri" w:hAnsi="Calibri" w:eastAsia="Calibri"/>
          <w:i w:val="0"/>
          <w:color w:val="000000"/>
          <w:sz w:val="21"/>
        </w:rPr>
        <w:t>Established product governance and performance routines to track decisions, risks, customer feedback, release outcomes and improvement opportunities across the product pipeline.</w:t>
      </w:r>
      <w:bookmarkStart w:id="0" w:name="_GoBack"/>
      <w:bookmarkEnd w:id="0"/>
      <w:r>
        <w:rPr>
          <w:rFonts w:ascii="Calibri" w:hAnsi="Calibri" w:eastAsia="Calibri"/>
          <w:i w:val="0"/>
          <w:color w:val="000000"/>
          <w:sz w:val="21"/>
        </w:rPr>
      </w:r>
    </w:p>
    <w:p w:rsidR="00A31968" w:rsidRPr="007A77D6" w:rsidRDefault="00140547" w:rsidP="007A77D6">
      <w:pPr>
        <w:pStyle w:val="ListBullet"/>
        <w:spacing w:line="240" w:lineRule="auto"/>
        <w:ind w:left="259" w:hanging="173"/>
        <w:rPr>
          <w:color w:val="000000"/>
        </w:rPr>
      </w:pPr>
      <w:r w:rsidRPr="007A77D6">
        <w:rPr>
          <w:rFonts w:ascii="Calibri" w:hAnsi="Calibri" w:eastAsia="Calibri"/>
          <w:i w:val="0"/>
          <w:color w:val="000000"/>
          <w:sz w:val="21"/>
        </w:rPr>
        <w:t>Maintained product and process documentation, support models, knowledge transfer and readiness criteria, enabling controlled launch, adoption and post-release optimisation.</w:t>
      </w:r>
    </w:p>
    <w:p w:rsidR="007A77D6" w:rsidRDefault="007A77D6">
      <w:pPr>
        <w:keepNext/>
        <w:spacing w:line="240" w:lineRule="auto"/>
        <w:rPr>
          <w:b/>
          <w:color w:val="000000"/>
        </w:rPr>
      </w:pPr>
    </w:p>
    <w:p w:rsidR="00A31968" w:rsidRPr="007A77D6" w:rsidRDefault="00C3121A">
      <w:pPr>
        <w:keepNext/>
        <w:spacing w:line="240" w:lineRule="auto"/>
        <w:rPr>
          <w:b/>
          <w:color w:val="17365D"/>
        </w:rPr>
      </w:pPr>
      <w:r>
        <w:rPr>
          <w:rFonts w:ascii="Calibri" w:hAnsi="Calibri" w:eastAsia="Calibri"/>
          <w:b/>
          <w:i w:val="0"/>
          <w:color w:val="17365D"/>
          <w:sz w:val="21"/>
        </w:rPr>
        <w:t>Senior Product Manager | Customer &amp; Salesforce Products, Daimler Mercedes-Benz Group | Oct 2019 - Oct 2020</w:t>
      </w:r>
      <w:r w:rsidR="00140547" w:rsidRPr="007A77D6">
        <w:rPr>
          <w:rFonts w:ascii="Calibri" w:hAnsi="Calibri" w:eastAsia="Calibri"/>
          <w:b/>
          <w:i w:val="0"/>
          <w:color w:val="17365D"/>
          <w:sz w:val="21"/>
        </w:rPr>
      </w:r>
    </w:p>
    <w:p w:rsidR="00A31968" w:rsidRPr="007A77D6" w:rsidRDefault="00140547" w:rsidP="007A77D6">
      <w:pPr>
        <w:keepNext/>
        <w:spacing w:line="240" w:lineRule="auto"/>
        <w:rPr>
          <w:b/>
          <w:color w:val="000000"/>
        </w:rPr>
      </w:pPr>
      <w:r w:rsidRPr="007A77D6">
        <w:rPr>
          <w:rFonts w:ascii="Calibri" w:hAnsi="Calibri" w:eastAsia="Calibri"/>
          <w:b/>
          <w:i w:val="0"/>
          <w:color w:val="000000"/>
          <w:sz w:val="21"/>
        </w:rPr>
        <w:t>Multi-country Salesforce Customer Product Program | Budget: USD $78M</w:t>
      </w:r>
    </w:p>
    <w:p w:rsidR="00A31968" w:rsidRDefault="00140547">
      <w:pPr>
        <w:pStyle w:val="ListBullet"/>
        <w:spacing w:line="240" w:lineRule="auto"/>
        <w:ind w:left="259" w:hanging="173"/>
      </w:pPr>
      <w:r>
        <w:rPr>
          <w:rFonts w:ascii="Calibri" w:hAnsi="Calibri" w:eastAsia="Calibri"/>
          <w:i w:val="0"/>
          <w:color w:val="000000"/>
          <w:sz w:val="21"/>
        </w:rPr>
        <w:t>Owned end-to-end product delivery and adoption for a multi-country Salesforce customer platform, connecting discovery, proposition priorities, future-state journeys, solution design, testing, launch and optimisation.</w:t>
      </w:r>
    </w:p>
    <w:p w:rsidR="00A31968" w:rsidRDefault="00140547">
      <w:pPr>
        <w:pStyle w:val="ListBullet"/>
        <w:spacing w:line="240" w:lineRule="auto"/>
        <w:ind w:left="259" w:hanging="173"/>
      </w:pPr>
      <w:r>
        <w:rPr>
          <w:rFonts w:ascii="Calibri" w:hAnsi="Calibri" w:eastAsia="Calibri"/>
          <w:i w:val="0"/>
          <w:color w:val="000000"/>
          <w:sz w:val="21"/>
        </w:rPr>
        <w:t>Led multidisciplinary product, technology, operations and supplier teams supporting 900+ users, managing roadmap sequencing, cross-market dependencies, release readiness and product adoption measures.</w:t>
      </w:r>
    </w:p>
    <w:p w:rsidR="00A31968" w:rsidRPr="007A77D6" w:rsidRDefault="00140547">
      <w:pPr>
        <w:pStyle w:val="ListBullet"/>
        <w:spacing w:line="240" w:lineRule="auto"/>
        <w:ind w:left="259" w:hanging="173"/>
        <w:rPr>
          <w:color w:val="000000"/>
        </w:rPr>
      </w:pPr>
      <w:r>
        <w:rPr>
          <w:rFonts w:ascii="Calibri" w:hAnsi="Calibri" w:eastAsia="Calibri"/>
          <w:i w:val="0"/>
          <w:color w:val="000000"/>
          <w:sz w:val="21"/>
        </w:rPr>
        <w:t>Facilitated customer journey, feature and backlog prioritisation workshops across acquisition, account management and servicing, converting customer and operational needs into clear product requirements.</w:t>
      </w:r>
      <w:r w:rsidR="00C3121A">
        <w:rPr>
          <w:rFonts w:ascii="Calibri" w:hAnsi="Calibri" w:eastAsia="Calibri"/>
          <w:i w:val="0"/>
          <w:color w:val="000000"/>
          <w:sz w:val="21"/>
        </w:rPr>
      </w:r>
      <w:r>
        <w:rPr>
          <w:rFonts w:ascii="Calibri" w:hAnsi="Calibri" w:eastAsia="Calibri"/>
          <w:i w:val="0"/>
          <w:color w:val="000000"/>
          <w:sz w:val="21"/>
        </w:rPr>
      </w:r>
    </w:p>
    <w:p w:rsidR="00A31968" w:rsidRPr="007A77D6" w:rsidRDefault="00140547">
      <w:pPr>
        <w:pStyle w:val="ListBullet"/>
        <w:spacing w:line="240" w:lineRule="auto"/>
        <w:ind w:left="259" w:hanging="173"/>
        <w:rPr>
          <w:color w:val="000000"/>
        </w:rPr>
      </w:pPr>
      <w:r>
        <w:rPr>
          <w:rFonts w:ascii="Calibri" w:hAnsi="Calibri" w:eastAsia="Calibri"/>
          <w:i w:val="0"/>
          <w:color w:val="000000"/>
          <w:sz w:val="21"/>
        </w:rPr>
        <w:t xml:space="preserve">Reduced application-to-approval time by 30% and improved first-time resolution by 25% by identifying systemic workflow, data and capability barriers and partnering with product and technology leaders on </w:t>
      </w:r>
      <w:r w:rsidR="00C3121A">
        <w:rPr>
          <w:rFonts w:ascii="Calibri" w:hAnsi="Calibri" w:eastAsia="Calibri"/>
          <w:i w:val="0"/>
          <w:color w:val="000000"/>
          <w:sz w:val="21"/>
        </w:rPr>
        <w:t>prioritized</w:t>
      </w:r>
      <w:r>
        <w:rPr>
          <w:rFonts w:ascii="Calibri" w:hAnsi="Calibri" w:eastAsia="Calibri"/>
          <w:i w:val="0"/>
          <w:color w:val="000000"/>
          <w:sz w:val="21"/>
        </w:rPr>
        <w:t xml:space="preserve"> remediation.</w:t>
      </w:r>
    </w:p>
    <w:p w:rsidR="00A31968" w:rsidRPr="007A77D6" w:rsidRDefault="00140547" w:rsidP="007A77D6">
      <w:pPr>
        <w:pStyle w:val="ListBullet"/>
        <w:spacing w:line="240" w:lineRule="auto"/>
        <w:ind w:left="259" w:hanging="173"/>
        <w:rPr>
          <w:color w:val="000000"/>
        </w:rPr>
      </w:pPr>
      <w:r w:rsidRPr="007A77D6">
        <w:rPr>
          <w:rFonts w:ascii="Calibri" w:hAnsi="Calibri" w:eastAsia="Calibri"/>
          <w:i w:val="0"/>
          <w:color w:val="000000"/>
          <w:sz w:val="21"/>
        </w:rPr>
        <w:t>Used quality, schedule, adoption and operational performance measures to increase delivery velocity by 40%, maintain budget variance below 5% and guide release and feature decisions.</w:t>
      </w:r>
    </w:p>
    <w:p w:rsidR="00A31968" w:rsidRPr="007A77D6" w:rsidRDefault="007A77D6" w:rsidP="007A77D6">
      <w:pPr>
        <w:pStyle w:val="ListBullet"/>
        <w:spacing w:line="240" w:lineRule="auto"/>
        <w:ind w:left="259" w:hanging="173"/>
        <w:rPr>
          <w:color w:val="000000"/>
        </w:rPr>
      </w:pPr>
      <w:r w:rsidRPr="007A77D6">
        <w:rPr>
          <w:rFonts w:ascii="Calibri" w:hAnsi="Calibri" w:eastAsia="Calibri"/>
          <w:i w:val="0"/>
          <w:color w:val="000000"/>
          <w:sz w:val="21"/>
        </w:rPr>
        <w:t>Monitored adoption, defects, incidents and service outcomes after launch, using insights to refine the roadmap, improve user guidance and transition the product to sustainable ownership.</w:t>
      </w:r>
    </w:p>
    <w:p w:rsidR="007A77D6" w:rsidRDefault="007A77D6">
      <w:pPr>
        <w:keepNext/>
        <w:spacing w:line="240" w:lineRule="auto"/>
        <w:rPr>
          <w:b/>
          <w:color w:val="000000"/>
        </w:rPr>
      </w:pPr>
    </w:p>
    <w:p w:rsidR="007A77D6" w:rsidRPr="007A77D6" w:rsidRDefault="007A77D6" w:rsidP="007A77D6">
      <w:pPr>
        <w:keepNext/>
        <w:spacing w:line="240" w:lineRule="auto"/>
        <w:rPr>
          <w:b/>
          <w:color w:val="17365D"/>
        </w:rPr>
      </w:pPr>
      <w:r w:rsidRPr="007A77D6">
        <w:rPr>
          <w:rFonts w:ascii="Calibri" w:hAnsi="Calibri" w:eastAsia="Calibri"/>
          <w:b/>
          <w:i w:val="0"/>
          <w:color w:val="17365D"/>
          <w:sz w:val="21"/>
        </w:rPr>
        <w:t>Global Regulated Product and Technology Portfolio | Budget: USD $300M</w:t>
      </w:r>
    </w:p>
    <w:p w:rsidR="00A31968" w:rsidRPr="007A77D6" w:rsidRDefault="00C3121A" w:rsidP="007A77D6">
      <w:pPr>
        <w:keepNext/>
        <w:spacing w:line="240" w:lineRule="auto"/>
        <w:rPr>
          <w:b/>
          <w:color w:val="000000"/>
        </w:rPr>
      </w:pPr>
      <w:r>
        <w:rPr>
          <w:rFonts w:ascii="Calibri" w:hAnsi="Calibri" w:eastAsia="Calibri"/>
          <w:b/>
          <w:i w:val="0"/>
          <w:color w:val="000000"/>
          <w:sz w:val="21"/>
        </w:rPr>
        <w:t>Senior Product Manager | Regulated Products &amp; Platforms, Merck Pharmaceuticals | Oct 2015 - Oct 2019</w:t>
      </w:r>
      <w:r w:rsidR="00140547" w:rsidRPr="007A77D6">
        <w:rPr>
          <w:rFonts w:ascii="Calibri" w:hAnsi="Calibri" w:eastAsia="Calibri"/>
          <w:b/>
          <w:i w:val="0"/>
          <w:color w:val="000000"/>
          <w:sz w:val="21"/>
        </w:rPr>
      </w:r>
    </w:p>
    <w:p w:rsidR="00A31968" w:rsidRDefault="00140547">
      <w:pPr>
        <w:pStyle w:val="ListBullet"/>
        <w:spacing w:line="240" w:lineRule="auto"/>
        <w:ind w:left="259" w:hanging="173"/>
      </w:pPr>
      <w:r>
        <w:rPr>
          <w:rFonts w:ascii="Calibri" w:hAnsi="Calibri" w:eastAsia="Calibri"/>
          <w:i w:val="0"/>
          <w:color w:val="000000"/>
          <w:sz w:val="21"/>
        </w:rPr>
        <w:t>Directed a global USD $300M regulated product and technology portfolio across Product, Technology, Data, Commercial, Operations, Quality and strategic suppliers, balancing customer value, commercial outcomes, compliance and continuity.</w:t>
      </w:r>
    </w:p>
    <w:p w:rsidR="00A31968" w:rsidRDefault="00140547">
      <w:pPr>
        <w:pStyle w:val="ListBullet"/>
        <w:spacing w:line="240" w:lineRule="auto"/>
        <w:ind w:left="259" w:hanging="173"/>
      </w:pPr>
      <w:r>
        <w:rPr>
          <w:rFonts w:ascii="Calibri" w:hAnsi="Calibri" w:eastAsia="Calibri"/>
          <w:i w:val="0"/>
          <w:color w:val="000000"/>
          <w:sz w:val="21"/>
        </w:rPr>
        <w:t>Established multi-year product roadmaps, investment priorities, business cases, delivery waves and performance measures across global and local teams, creating transparency over value, risk and capacity.</w:t>
      </w:r>
      <w:r w:rsidR="00C3121A">
        <w:rPr>
          <w:rFonts w:ascii="Calibri" w:hAnsi="Calibri" w:eastAsia="Calibri"/>
          <w:i w:val="0"/>
          <w:color w:val="000000"/>
          <w:sz w:val="21"/>
        </w:rPr>
      </w:r>
      <w:r>
        <w:rPr>
          <w:rFonts w:ascii="Calibri" w:hAnsi="Calibri" w:eastAsia="Calibri"/>
          <w:i w:val="0"/>
          <w:color w:val="000000"/>
          <w:sz w:val="21"/>
        </w:rPr>
      </w:r>
    </w:p>
    <w:p w:rsidR="00A31968" w:rsidRDefault="00C3121A">
      <w:pPr>
        <w:pStyle w:val="ListBullet"/>
        <w:spacing w:line="240" w:lineRule="auto"/>
        <w:ind w:left="259" w:hanging="173"/>
      </w:pPr>
      <w:r>
        <w:rPr>
          <w:rFonts w:ascii="Calibri" w:hAnsi="Calibri" w:eastAsia="Calibri"/>
          <w:i w:val="0"/>
          <w:color w:val="000000"/>
          <w:sz w:val="21"/>
        </w:rPr>
        <w:t>Used financial, customer, capacity, quality and benefits evidence to guide product investment, supplier and feature trade-offs and focus resources on the highest-value opportunities.</w:t>
      </w:r>
    </w:p>
    <w:p w:rsidR="00A31968" w:rsidRPr="007A77D6" w:rsidRDefault="00140547">
      <w:pPr>
        <w:pStyle w:val="ListBullet"/>
        <w:spacing w:line="240" w:lineRule="auto"/>
        <w:ind w:left="259" w:hanging="173"/>
        <w:rPr>
          <w:color w:val="000000"/>
        </w:rPr>
      </w:pPr>
      <w:r>
        <w:rPr>
          <w:rFonts w:ascii="Calibri" w:hAnsi="Calibri" w:eastAsia="Calibri"/>
          <w:i w:val="0"/>
          <w:color w:val="000000"/>
          <w:sz w:val="21"/>
        </w:rPr>
        <w:t>Coordinated product requirements, data, validation, privacy, security, quality, training, communications and operational acceptance across a regulated product lifecycle.</w:t>
      </w:r>
    </w:p>
    <w:p w:rsidR="00A31968" w:rsidRPr="007A77D6" w:rsidRDefault="00140547">
      <w:pPr>
        <w:pStyle w:val="ListBullet"/>
        <w:spacing w:line="240" w:lineRule="auto"/>
        <w:ind w:left="259" w:hanging="173"/>
        <w:rPr>
          <w:color w:val="000000"/>
        </w:rPr>
      </w:pPr>
      <w:r>
        <w:rPr>
          <w:rFonts w:ascii="Calibri" w:hAnsi="Calibri" w:eastAsia="Calibri"/>
          <w:i w:val="0"/>
          <w:color w:val="000000"/>
          <w:sz w:val="21"/>
        </w:rPr>
        <w:t>Achieved 90% on-time delivery and improved system availability by 35% through staged product releases, senior stakeholder alignment, supplier governance and early corrective action.</w:t>
      </w:r>
    </w:p>
    <w:p w:rsidR="00A31968" w:rsidRPr="007A77D6" w:rsidRDefault="00140547" w:rsidP="007A77D6">
      <w:pPr>
        <w:pStyle w:val="ListBullet"/>
        <w:spacing w:line="240" w:lineRule="auto"/>
        <w:ind w:left="259" w:hanging="173"/>
        <w:rPr>
          <w:color w:val="000000"/>
        </w:rPr>
      </w:pPr>
      <w:r w:rsidRPr="007A77D6">
        <w:rPr>
          <w:rFonts w:ascii="Calibri" w:hAnsi="Calibri" w:eastAsia="Calibri"/>
          <w:i w:val="0"/>
          <w:color w:val="000000"/>
          <w:sz w:val="21"/>
        </w:rPr>
        <w:t>Embedded product optimisation through performance reviews, incident insights, customer feedback, post-implementation reviews and clearly prioritised enhancement backlogs.</w:t>
      </w:r>
    </w:p>
    <w:p w:rsidR="00A31968" w:rsidRPr="007A77D6" w:rsidRDefault="00C3121A">
      <w:pPr>
        <w:pStyle w:val="ListBullet"/>
        <w:spacing w:line="240" w:lineRule="auto"/>
        <w:ind w:left="259" w:hanging="173"/>
        <w:rPr>
          <w:color w:val="000000"/>
        </w:rPr>
      </w:pPr>
      <w:r>
        <w:rPr>
          <w:rFonts w:ascii="Calibri" w:hAnsi="Calibri" w:eastAsia="Calibri"/>
          <w:i w:val="0"/>
          <w:color w:val="000000"/>
          <w:sz w:val="21"/>
        </w:rPr>
        <w:t>Coached Product Managers, analysts and multidisciplinary leaders, strengthening roadmap quality, evidence-based decisions, stakeholder influence and consistent execution across regions.</w:t>
      </w:r>
    </w:p>
    <w:p w:rsidR="007A77D6" w:rsidRDefault="007A77D6" w:rsidP="007A77D6">
      <w:pPr>
        <w:keepNext/>
        <w:spacing w:line="240" w:lineRule="auto"/>
        <w:rPr>
          <w:b/>
          <w:color w:val="17365D"/>
        </w:rPr>
      </w:pPr>
    </w:p>
    <w:p w:rsidR="007A77D6" w:rsidRPr="007A77D6" w:rsidRDefault="007A77D6" w:rsidP="007A77D6">
      <w:pPr>
        <w:keepNext/>
        <w:spacing w:before="100" w:after="40" w:line="240" w:lineRule="auto"/>
        <w:rPr>
          <w:b/>
          <w:color w:val="17365D"/>
        </w:rPr>
      </w:pPr>
      <w:r w:rsidRPr="007A77D6">
        <w:rPr>
          <w:rFonts w:ascii="Calibri" w:hAnsi="Calibri" w:eastAsia="Calibri"/>
          <w:b/>
          <w:i w:val="0"/>
          <w:color w:val="17365D"/>
          <w:sz w:val="21"/>
        </w:rPr>
        <w:t>PRIOR ROLES</w:t>
      </w:r>
    </w:p>
    <w:p w:rsidR="00A31968" w:rsidRPr="00C3121A" w:rsidRDefault="00140547" w:rsidP="00C3121A">
      <w:pPr>
        <w:pStyle w:val="ListBullet"/>
        <w:spacing w:line="240" w:lineRule="auto"/>
        <w:ind w:left="259" w:hanging="173"/>
        <w:rPr>
          <w:color w:val="000000"/>
        </w:rPr>
      </w:pPr>
      <w:r w:rsidRPr="00C3121A">
        <w:rPr>
          <w:rFonts w:ascii="Calibri" w:hAnsi="Calibri" w:eastAsia="Calibri"/>
          <w:i w:val="0"/>
          <w:color w:val="000000"/>
          <w:sz w:val="21"/>
        </w:rPr>
        <w:t>Sapcle FZ LLC, Dubai, UAE | Clients: ENEC and FANR | Feb 2014 - Feb 2015</w:t>
      </w:r>
    </w:p>
    <w:p w:rsidR="00A31968" w:rsidRPr="00C3121A" w:rsidRDefault="00140547">
      <w:pPr>
        <w:pStyle w:val="ListBullet"/>
        <w:spacing w:line="240" w:lineRule="auto"/>
        <w:ind w:left="259" w:hanging="173"/>
        <w:rPr>
          <w:color w:val="000000"/>
        </w:rPr>
      </w:pPr>
      <w:r>
        <w:rPr>
          <w:rFonts w:ascii="Calibri" w:hAnsi="Calibri" w:eastAsia="Calibri"/>
          <w:i w:val="0"/>
          <w:color w:val="000000"/>
          <w:sz w:val="21"/>
        </w:rPr>
        <w:t>SKS Microfinance Limited, Hyderabad, India | Jul 2013 - Jan 2014</w:t>
      </w:r>
    </w:p>
    <w:p w:rsidR="00A31968" w:rsidRPr="00C3121A" w:rsidRDefault="00140547">
      <w:pPr>
        <w:pStyle w:val="ListBullet"/>
        <w:spacing w:line="240" w:lineRule="auto"/>
        <w:ind w:left="259" w:hanging="173"/>
        <w:rPr>
          <w:color w:val="000000"/>
        </w:rPr>
      </w:pPr>
      <w:r>
        <w:rPr>
          <w:rFonts w:ascii="Calibri" w:hAnsi="Calibri" w:eastAsia="Calibri"/>
          <w:i w:val="0"/>
          <w:color w:val="000000"/>
          <w:sz w:val="21"/>
        </w:rPr>
        <w:t>Magna InfoTech Ltd | Client: Franklin Templeton Investments | Nov 2012 - Jun 2013</w:t>
      </w:r>
    </w:p>
    <w:p w:rsidR="00A31968" w:rsidRPr="00C3121A" w:rsidRDefault="00140547">
      <w:pPr>
        <w:pStyle w:val="ListBullet"/>
        <w:spacing w:line="240" w:lineRule="auto"/>
        <w:ind w:left="259" w:hanging="173"/>
        <w:rPr>
          <w:color w:val="000000"/>
        </w:rPr>
      </w:pPr>
      <w:r>
        <w:rPr>
          <w:rFonts w:ascii="Calibri" w:hAnsi="Calibri" w:eastAsia="Calibri"/>
          <w:i w:val="0"/>
          <w:color w:val="000000"/>
          <w:sz w:val="21"/>
        </w:rPr>
        <w:t>Sun Life Financial India | Nov 2010 - Nov 2012</w:t>
      </w:r>
    </w:p>
    <w:p w:rsidR="007A77D6" w:rsidRDefault="007A77D6">
      <w:pPr>
        <w:keepNext/>
        <w:spacing w:line="240" w:lineRule="auto"/>
        <w:rPr>
          <w:b/>
          <w:color w:val="17365D"/>
        </w:rPr>
      </w:pPr>
    </w:p>
    <w:p w:rsidR="00A31968" w:rsidRDefault="00140547">
      <w:pPr>
        <w:keepNext/>
        <w:spacing w:line="240" w:lineRule="auto"/>
      </w:pPr>
      <w:r>
        <w:rPr>
          <w:rFonts w:ascii="Calibri" w:hAnsi="Calibri" w:eastAsia="Calibri"/>
          <w:b/>
          <w:i w:val="0"/>
          <w:color w:val="17365D"/>
          <w:sz w:val="21"/>
        </w:rPr>
        <w:t>PRODUCT MANAGEMENT CAPABILITIES</w:t>
      </w:r>
    </w:p>
    <w:p w:rsidR="00C3121A" w:rsidRPr="00C3121A" w:rsidRDefault="00C3121A" w:rsidP="00C3121A">
      <w:pPr>
        <w:pStyle w:val="ListBullet"/>
      </w:pPr>
      <w:r w:rsidRPr="00C3121A">
        <w:rPr>
          <w:rFonts w:ascii="Calibri" w:hAnsi="Calibri" w:eastAsia="Calibri"/>
          <w:i w:val="0"/>
          <w:sz w:val="21"/>
        </w:rPr>
        <w:t>Translated customer, adviser, market and business priorities into product strategies, roadmaps, investment cases, delivery plans, measures and prioritised backlogs.</w:t>
      </w:r>
    </w:p>
    <w:p w:rsidR="00C3121A" w:rsidRPr="00C3121A" w:rsidRDefault="00C3121A" w:rsidP="00C3121A">
      <w:pPr>
        <w:pStyle w:val="ListBullet"/>
      </w:pPr>
      <w:r w:rsidRPr="00C3121A">
        <w:rPr>
          <w:rFonts w:ascii="Calibri" w:hAnsi="Calibri" w:eastAsia="Calibri"/>
          <w:i w:val="0"/>
          <w:sz w:val="21"/>
        </w:rPr>
        <w:t>Assessed customer journeys, product performance, stakeholder needs, regulation, risks and dependencies to identify growth, service and efficiency opportunities.</w:t>
      </w:r>
    </w:p>
    <w:p w:rsidR="00C3121A" w:rsidRPr="00C3121A" w:rsidRDefault="00C3121A" w:rsidP="00C3121A">
      <w:pPr>
        <w:pStyle w:val="ListBullet"/>
      </w:pPr>
      <w:r w:rsidRPr="00C3121A">
        <w:rPr>
          <w:rFonts w:ascii="Calibri" w:hAnsi="Calibri" w:eastAsia="Calibri"/>
          <w:i w:val="0"/>
          <w:sz w:val="21"/>
        </w:rPr>
        <w:t>Developed commercial and delivery recommendations using value, customer impact, pricing, cost, capacity, feasibility, risk and expected benefits.</w:t>
      </w:r>
    </w:p>
    <w:p w:rsidR="00C3121A" w:rsidRPr="00C3121A" w:rsidRDefault="00C3121A" w:rsidP="00C3121A">
      <w:pPr>
        <w:pStyle w:val="ListBullet"/>
      </w:pPr>
      <w:r w:rsidRPr="00C3121A">
        <w:rPr>
          <w:rFonts w:ascii="Calibri" w:hAnsi="Calibri" w:eastAsia="Calibri"/>
          <w:i w:val="0"/>
          <w:sz w:val="21"/>
        </w:rPr>
        <w:t>Helped leaders balance customer value, commercial outcomes, regulatory obligations and delivery constraints when prioritising investment.</w:t>
      </w:r>
    </w:p>
    <w:p w:rsidR="00C3121A" w:rsidRPr="00C3121A" w:rsidRDefault="00C3121A" w:rsidP="00C3121A">
      <w:pPr>
        <w:pStyle w:val="ListBullet"/>
      </w:pPr>
      <w:r w:rsidRPr="00C3121A">
        <w:rPr>
          <w:rFonts w:ascii="Calibri" w:hAnsi="Calibri" w:eastAsia="Calibri"/>
          <w:i w:val="0"/>
          <w:sz w:val="21"/>
        </w:rPr>
        <w:t>Used adoption, service, milestone, quality and operational measures to evaluate product performance and guide optimisation.</w:t>
      </w:r>
    </w:p>
    <w:p w:rsidR="00C3121A" w:rsidRPr="00C3121A" w:rsidRDefault="00C3121A" w:rsidP="00C3121A">
      <w:pPr>
        <w:pStyle w:val="ListBullet"/>
      </w:pPr>
      <w:r w:rsidRPr="00C3121A">
        <w:rPr>
          <w:rFonts w:ascii="Calibri" w:hAnsi="Calibri" w:eastAsia="Calibri"/>
          <w:i w:val="0"/>
          <w:sz w:val="21"/>
        </w:rPr>
        <w:t>Built trusted relationships across Product, Technology, Operations, Compliance, Legal, Distribution, Investment Governance and external partners.</w:t>
      </w:r>
    </w:p>
    <w:p w:rsidR="00C3121A" w:rsidRPr="00C3121A" w:rsidRDefault="00C3121A" w:rsidP="00C3121A">
      <w:pPr>
        <w:pStyle w:val="ListBullet"/>
      </w:pPr>
      <w:r w:rsidRPr="00C3121A">
        <w:rPr>
          <w:rFonts w:ascii="Calibri" w:hAnsi="Calibri" w:eastAsia="Calibri"/>
          <w:i w:val="0"/>
          <w:sz w:val="21"/>
        </w:rPr>
        <w:t>Influenced senior stakeholders through clear product judgement, evidence, commercial reasoning and reliable follow-through.</w:t>
      </w:r>
    </w:p>
    <w:p w:rsidR="00C3121A" w:rsidRPr="00C3121A" w:rsidRDefault="00C3121A" w:rsidP="00C3121A">
      <w:pPr>
        <w:pStyle w:val="ListBullet"/>
      </w:pPr>
      <w:r w:rsidRPr="00C3121A">
        <w:rPr>
          <w:rFonts w:ascii="Calibri" w:hAnsi="Calibri" w:eastAsia="Calibri"/>
          <w:i w:val="0"/>
          <w:sz w:val="21"/>
        </w:rPr>
        <w:t>Applied Agile, SAFe, Kanban and PRINCE2 practices proportionately to support discovery, prioritisation, delivery and continuous improvement.</w:t>
      </w:r>
    </w:p>
    <w:p w:rsidR="00C3121A" w:rsidRPr="00C3121A" w:rsidRDefault="00C3121A" w:rsidP="00C3121A">
      <w:pPr>
        <w:pStyle w:val="ListBullet"/>
      </w:pPr>
      <w:r w:rsidRPr="00C3121A">
        <w:rPr>
          <w:rFonts w:ascii="Calibri" w:hAnsi="Calibri" w:eastAsia="Calibri"/>
          <w:i w:val="0"/>
          <w:sz w:val="21"/>
        </w:rPr>
        <w:t>Combined customer feedback, product analytics, operational results and stakeholder insights to identify themes and test product interventions.</w:t>
      </w:r>
    </w:p>
    <w:p w:rsidR="00C3121A" w:rsidRPr="00C3121A" w:rsidRDefault="00C3121A" w:rsidP="00C3121A">
      <w:pPr>
        <w:pStyle w:val="ListBullet"/>
      </w:pPr>
      <w:r w:rsidRPr="00C3121A">
        <w:rPr>
          <w:rFonts w:ascii="Calibri" w:hAnsi="Calibri" w:eastAsia="Calibri"/>
          <w:i w:val="0"/>
          <w:sz w:val="21"/>
        </w:rPr>
        <w:t>Managed complex partner, platform, operational and regulatory dependencies by clarifying ownership, sequencing and acceptance criteria.</w:t>
      </w:r>
    </w:p>
    <w:p w:rsidR="00C3121A" w:rsidRPr="00C3121A" w:rsidRDefault="00C3121A" w:rsidP="00C3121A">
      <w:pPr>
        <w:pStyle w:val="ListBullet"/>
      </w:pPr>
      <w:r w:rsidRPr="00C3121A">
        <w:rPr>
          <w:rFonts w:ascii="Calibri" w:hAnsi="Calibri" w:eastAsia="Calibri"/>
          <w:i w:val="0"/>
          <w:sz w:val="21"/>
        </w:rPr>
        <w:t>Established proportionate product governance, performance reviews and decision forums that improved transparency and pace.</w:t>
      </w:r>
    </w:p>
    <w:p w:rsidR="00C3121A" w:rsidRPr="00C3121A" w:rsidRDefault="00C3121A" w:rsidP="00C3121A">
      <w:pPr>
        <w:pStyle w:val="ListBullet"/>
      </w:pPr>
      <w:r w:rsidRPr="00C3121A">
        <w:rPr>
          <w:rFonts w:ascii="Calibri" w:hAnsi="Calibri" w:eastAsia="Calibri"/>
          <w:i w:val="0"/>
          <w:sz w:val="21"/>
        </w:rPr>
        <w:t>Designed and facilitated discovery, proposition, roadmap, feature prioritisation, readiness and product review workshops.</w:t>
      </w:r>
    </w:p>
    <w:p w:rsidR="00C3121A" w:rsidRPr="00C3121A" w:rsidRDefault="00C3121A" w:rsidP="00C3121A">
      <w:pPr>
        <w:pStyle w:val="ListBullet"/>
      </w:pPr>
      <w:r w:rsidRPr="00C3121A">
        <w:rPr>
          <w:rFonts w:ascii="Calibri" w:hAnsi="Calibri" w:eastAsia="Calibri"/>
          <w:i w:val="0"/>
          <w:sz w:val="21"/>
        </w:rPr>
        <w:t>Developed product guidance, playbooks, learning resources and communities of practice to strengthen capability and adoption.</w:t>
      </w:r>
    </w:p>
    <w:p w:rsidR="00C3121A" w:rsidRPr="00C3121A" w:rsidRDefault="00C3121A" w:rsidP="00C3121A">
      <w:pPr>
        <w:pStyle w:val="ListBullet"/>
      </w:pPr>
      <w:r w:rsidRPr="00C3121A">
        <w:rPr>
          <w:rFonts w:ascii="Calibri" w:hAnsi="Calibri" w:eastAsia="Calibri"/>
          <w:i w:val="0"/>
          <w:sz w:val="21"/>
        </w:rPr>
        <w:t>Coached Product Managers, analysts and delivery leads in outcome ownership, product thinking, stakeholder engagement and decision quality.</w:t>
      </w:r>
    </w:p>
    <w:p w:rsidR="00C3121A" w:rsidRPr="00C3121A" w:rsidRDefault="00C3121A" w:rsidP="00C3121A">
      <w:pPr>
        <w:pStyle w:val="ListBullet"/>
      </w:pPr>
      <w:r w:rsidRPr="00C3121A">
        <w:rPr>
          <w:rFonts w:ascii="Calibri" w:hAnsi="Calibri" w:eastAsia="Calibri"/>
          <w:i w:val="0"/>
          <w:sz w:val="21"/>
        </w:rPr>
        <w:t>Connected customer outcomes, discovery, requirements, backlog priorities, technology delivery, testing, launch and operational feedback.</w:t>
      </w:r>
    </w:p>
    <w:p w:rsidR="00C3121A" w:rsidRPr="00C3121A" w:rsidRDefault="00C3121A" w:rsidP="00C3121A">
      <w:pPr>
        <w:pStyle w:val="ListBullet"/>
      </w:pPr>
      <w:r w:rsidRPr="00C3121A">
        <w:rPr>
          <w:rFonts w:ascii="Calibri" w:hAnsi="Calibri" w:eastAsia="Calibri"/>
          <w:i w:val="0"/>
          <w:sz w:val="21"/>
        </w:rPr>
        <w:t>Improved operating rhythms, role clarity, cross-functional collaboration and product decision-making across complex environments.</w:t>
      </w:r>
    </w:p>
    <w:p w:rsidR="00C3121A" w:rsidRPr="00C3121A" w:rsidRDefault="00C3121A" w:rsidP="00C3121A">
      <w:pPr>
        <w:pStyle w:val="ListBullet"/>
      </w:pPr>
      <w:r w:rsidRPr="00C3121A">
        <w:rPr>
          <w:rFonts w:ascii="Calibri" w:hAnsi="Calibri" w:eastAsia="Calibri"/>
          <w:i w:val="0"/>
          <w:sz w:val="21"/>
        </w:rPr>
        <w:t>Embedded products and new practices through co-design, communication, learning, reinforcement, feedback and accountable ownership.</w:t>
      </w:r>
    </w:p>
    <w:p w:rsidR="00C3121A" w:rsidRPr="00C3121A" w:rsidRDefault="00C3121A" w:rsidP="00C3121A">
      <w:pPr>
        <w:pStyle w:val="ListBullet"/>
      </w:pPr>
      <w:r w:rsidRPr="00C3121A">
        <w:rPr>
          <w:rFonts w:ascii="Calibri" w:hAnsi="Calibri" w:eastAsia="Calibri"/>
          <w:i w:val="0"/>
          <w:sz w:val="21"/>
        </w:rPr>
        <w:t>Defined target outcomes and leading and lagging indicators, refining roadmaps and priorities when evidence changed.</w:t>
      </w:r>
    </w:p>
    <w:p w:rsidR="00C3121A" w:rsidRPr="00C3121A" w:rsidRDefault="00C3121A" w:rsidP="00C3121A">
      <w:pPr>
        <w:pStyle w:val="ListBullet"/>
      </w:pPr>
      <w:r w:rsidRPr="00C3121A">
        <w:rPr>
          <w:rFonts w:ascii="Calibri" w:hAnsi="Calibri" w:eastAsia="Calibri"/>
          <w:i w:val="0"/>
          <w:sz w:val="21"/>
        </w:rPr>
        <w:t>Integrated privacy, security, quality, conduct and regulatory expectations into product and release decisions.</w:t>
      </w:r>
    </w:p>
    <w:p w:rsidR="00C3121A" w:rsidRPr="00C3121A" w:rsidRDefault="00C3121A" w:rsidP="00C3121A">
      <w:pPr>
        <w:pStyle w:val="ListBullet"/>
      </w:pPr>
      <w:r w:rsidRPr="00C3121A">
        <w:rPr>
          <w:rFonts w:ascii="Calibri" w:hAnsi="Calibri" w:eastAsia="Calibri"/>
          <w:i w:val="0"/>
          <w:sz w:val="21"/>
        </w:rPr>
        <w:t>Tailored product recommendations and performance narratives for executive, product, technology, operational and partner audiences.</w:t>
      </w:r>
    </w:p>
    <w:p w:rsidR="00C3121A" w:rsidRPr="00C3121A" w:rsidRDefault="00C3121A" w:rsidP="00C3121A">
      <w:pPr>
        <w:pStyle w:val="ListBullet"/>
      </w:pPr>
      <w:r w:rsidRPr="00C3121A">
        <w:rPr>
          <w:rFonts w:ascii="Calibri" w:hAnsi="Calibri" w:eastAsia="Calibri"/>
          <w:i w:val="0"/>
          <w:sz w:val="21"/>
        </w:rPr>
        <w:t>Used retrospectives, product reviews, incidents, service data and customer feedback to sustain practical improvements.</w:t>
      </w:r>
    </w:p>
    <w:p w:rsidR="00C3121A" w:rsidRPr="00C3121A" w:rsidRDefault="00C3121A" w:rsidP="00C3121A">
      <w:pPr>
        <w:pStyle w:val="ListBullet"/>
      </w:pPr>
      <w:r w:rsidRPr="00C3121A">
        <w:rPr>
          <w:rFonts w:ascii="Calibri" w:hAnsi="Calibri" w:eastAsia="Calibri"/>
          <w:i w:val="0"/>
          <w:sz w:val="21"/>
        </w:rPr>
        <w:t>Maintained clear documentation, decision records, readiness evidence and control traceability across regulated product lifecycles.</w:t>
      </w:r>
    </w:p>
    <w:p w:rsidR="007A77D6" w:rsidRDefault="007A77D6">
      <w:pPr>
        <w:keepNext/>
        <w:spacing w:line="240" w:lineRule="auto"/>
        <w:rPr>
          <w:b/>
          <w:color w:val="17365D"/>
        </w:rPr>
      </w:pPr>
    </w:p>
    <w:p>
      <w:pPr>
        <w:keepNext/>
        <w:spacing w:line="240" w:lineRule="auto"/>
      </w:pPr>
      <w:r>
        <w:rPr>
          <w:rFonts w:ascii="Calibri" w:hAnsi="Calibri" w:eastAsia="Calibri"/>
          <w:b/>
          <w:i w:val="0"/>
          <w:color w:val="17365D"/>
          <w:sz w:val="21"/>
        </w:rPr>
        <w:t>MANAGED ACCOUNTS AND PRODUCT GOVERNANCE ALIGNMENT</w:t>
      </w:r>
    </w:p>
    <w:p>
      <w:pPr>
        <w:pStyle w:val="ListBullet"/>
      </w:pPr>
      <w:r>
        <w:rPr>
          <w:rFonts w:ascii="Calibri" w:hAnsi="Calibri" w:eastAsia="Calibri"/>
          <w:i w:val="0"/>
          <w:sz w:val="21"/>
        </w:rPr>
        <w:t>Applied financial services product experience to platform propositions where customer choice, transparency, controls and efficient administration are central to value.</w:t>
      </w:r>
    </w:p>
    <w:p>
      <w:pPr>
        <w:pStyle w:val="ListBullet"/>
      </w:pPr>
      <w:r>
        <w:rPr>
          <w:rFonts w:ascii="Calibri" w:hAnsi="Calibri" w:eastAsia="Calibri"/>
          <w:i w:val="0"/>
          <w:sz w:val="21"/>
        </w:rPr>
        <w:t>Led onboarding and integration of internal teams, external suppliers and regional partners using clear requirements, acceptance criteria, readiness checks and accountable ownership.</w:t>
      </w:r>
    </w:p>
    <w:p>
      <w:pPr>
        <w:pStyle w:val="ListBullet"/>
      </w:pPr>
      <w:r>
        <w:rPr>
          <w:rFonts w:ascii="Calibri" w:hAnsi="Calibri" w:eastAsia="Calibri"/>
          <w:i w:val="0"/>
          <w:sz w:val="21"/>
        </w:rPr>
        <w:t>Balanced customer needs, commercial value, operational scalability and regulatory obligations when shaping roadmaps and recommending investment priorities.</w:t>
      </w:r>
    </w:p>
    <w:p>
      <w:pPr>
        <w:pStyle w:val="ListBullet"/>
      </w:pPr>
      <w:r>
        <w:rPr>
          <w:rFonts w:ascii="Calibri" w:hAnsi="Calibri" w:eastAsia="Calibri"/>
          <w:i w:val="0"/>
          <w:sz w:val="21"/>
        </w:rPr>
        <w:t>Worked across Risk, Compliance, Legal, Data, Technology and Operations to maintain product documentation, control evidence, decision records and release readiness.</w:t>
      </w:r>
    </w:p>
    <w:p>
      <w:pPr>
        <w:pStyle w:val="ListBullet"/>
      </w:pPr>
      <w:r>
        <w:rPr>
          <w:rFonts w:ascii="Calibri" w:hAnsi="Calibri" w:eastAsia="Calibri"/>
          <w:i w:val="0"/>
          <w:sz w:val="21"/>
        </w:rPr>
        <w:t>Used customer, operational, financial and adoption data to assess product performance, identify improvement opportunities and refine feature priorities.</w:t>
      </w:r>
    </w:p>
    <w:p>
      <w:pPr>
        <w:pStyle w:val="ListBullet"/>
      </w:pPr>
      <w:r>
        <w:rPr>
          <w:rFonts w:ascii="Calibri" w:hAnsi="Calibri" w:eastAsia="Calibri"/>
          <w:i w:val="0"/>
          <w:sz w:val="21"/>
        </w:rPr>
        <w:t>Built business cases and decision materials that clarified opportunity, benefits, cost, risk, dependencies, delivery options and measurable outcomes.</w:t>
      </w:r>
    </w:p>
    <w:p>
      <w:pPr>
        <w:pStyle w:val="ListBullet"/>
      </w:pPr>
      <w:r>
        <w:rPr>
          <w:rFonts w:ascii="Calibri" w:hAnsi="Calibri" w:eastAsia="Calibri"/>
          <w:i w:val="0"/>
          <w:sz w:val="21"/>
        </w:rPr>
        <w:t>Established post-launch feedback and performance routines to support optimisation, issue resolution, knowledge transfer and sustainable product ownership.</w:t>
      </w:r>
    </w:p>
    <w:p>
      <w:pPr>
        <w:pStyle w:val="ListBullet"/>
      </w:pPr>
      <w:r>
        <w:rPr>
          <w:rFonts w:ascii="Calibri" w:hAnsi="Calibri" w:eastAsia="Calibri"/>
          <w:i w:val="0"/>
          <w:sz w:val="21"/>
        </w:rPr>
        <w:t>Coached product professionals to strengthen discovery, roadmap thinking, commercial judgement, stakeholder influence and outcome accountability.</w:t>
      </w:r>
    </w:p>
    <w:p w:rsidR="00A31968" w:rsidRDefault="00140547">
      <w:pPr>
        <w:keepNext/>
        <w:spacing w:before="100" w:after="40" w:line="240" w:lineRule="auto"/>
      </w:pPr>
      <w:r>
        <w:rPr>
          <w:rFonts w:ascii="Calibri" w:hAnsi="Calibri" w:eastAsia="Calibri"/>
          <w:b/>
          <w:i w:val="0"/>
          <w:color w:val="17365D"/>
          <w:sz w:val="21"/>
        </w:rPr>
        <w:t>EDUCATION</w:t>
      </w:r>
    </w:p>
    <w:p w:rsidR="00A31968" w:rsidRDefault="00140547">
      <w:pPr>
        <w:keepNext/>
        <w:spacing w:line="240" w:lineRule="auto"/>
      </w:pPr>
      <w:r>
        <w:rPr>
          <w:rFonts w:ascii="Calibri" w:hAnsi="Calibri" w:eastAsia="Calibri"/>
          <w:b/>
          <w:i w:val="0"/>
          <w:color w:val="17365D"/>
          <w:sz w:val="21"/>
        </w:rPr>
        <w:t>Formal qualifications</w:t>
      </w:r>
    </w:p>
    <w:p w:rsidR="00A31968" w:rsidRDefault="00140547">
      <w:pPr>
        <w:pStyle w:val="ListBullet"/>
        <w:spacing w:line="240" w:lineRule="auto"/>
        <w:ind w:left="259" w:hanging="173"/>
      </w:pPr>
      <w:r>
        <w:rPr>
          <w:rFonts w:ascii="Calibri" w:hAnsi="Calibri" w:eastAsia="Calibri"/>
          <w:i w:val="0"/>
          <w:color w:val="000000"/>
          <w:sz w:val="21"/>
        </w:rPr>
        <w:t>Master of Business Administration in Project Management | Sikkim Manipal University, India</w:t>
      </w:r>
    </w:p>
    <w:p w:rsidR="00A31968" w:rsidRDefault="00140547">
      <w:pPr>
        <w:pStyle w:val="ListBullet"/>
        <w:spacing w:line="240" w:lineRule="auto"/>
        <w:ind w:left="259" w:hanging="173"/>
      </w:pPr>
      <w:r>
        <w:rPr>
          <w:rFonts w:ascii="Calibri" w:hAnsi="Calibri" w:eastAsia="Calibri"/>
          <w:i w:val="0"/>
          <w:color w:val="000000"/>
          <w:sz w:val="21"/>
        </w:rPr>
        <w:t>Bachelor of Technology in Mechanical Engineering | JNTU Hyderabad, India</w:t>
      </w:r>
    </w:p>
    <w:p w:rsidR="007A77D6" w:rsidRDefault="007A77D6">
      <w:pPr>
        <w:keepNext/>
        <w:spacing w:line="240" w:lineRule="auto"/>
        <w:rPr>
          <w:b/>
          <w:color w:val="17365D"/>
        </w:rPr>
      </w:pPr>
    </w:p>
    <w:p w:rsidR="00A31968" w:rsidRDefault="00140547">
      <w:pPr>
        <w:keepNext/>
        <w:spacing w:before="100" w:after="40" w:line="240" w:lineRule="auto"/>
      </w:pPr>
      <w:r>
        <w:rPr>
          <w:rFonts w:ascii="Calibri" w:hAnsi="Calibri" w:eastAsia="Calibri"/>
          <w:b/>
          <w:i w:val="0"/>
          <w:color w:val="17365D"/>
          <w:sz w:val="21"/>
        </w:rPr>
        <w:t>LICENCES AND PROFESSIONAL CERTIFICATIONS</w:t>
      </w:r>
    </w:p>
    <w:p w:rsidR="00A31968" w:rsidRDefault="00140547">
      <w:pPr>
        <w:pStyle w:val="ListBullet"/>
        <w:spacing w:line="240" w:lineRule="auto"/>
        <w:ind w:left="259" w:hanging="173"/>
      </w:pPr>
      <w:r>
        <w:rPr>
          <w:rFonts w:ascii="Calibri" w:hAnsi="Calibri" w:eastAsia="Calibri"/>
          <w:i w:val="0"/>
          <w:color w:val="000000"/>
          <w:sz w:val="21"/>
        </w:rPr>
        <w:t>PMI: PgMP, PfMP, PMP, PMI-ACP and PMI-PBA</w:t>
      </w:r>
    </w:p>
    <w:p w:rsidR="00A31968" w:rsidRDefault="00140547">
      <w:pPr>
        <w:pStyle w:val="ListBullet"/>
        <w:spacing w:line="240" w:lineRule="auto"/>
        <w:ind w:left="259" w:hanging="173"/>
      </w:pPr>
      <w:r>
        <w:rPr>
          <w:rFonts w:ascii="Calibri" w:hAnsi="Calibri" w:eastAsia="Calibri"/>
          <w:i w:val="0"/>
          <w:color w:val="000000"/>
          <w:sz w:val="21"/>
        </w:rPr>
        <w:t>Scrum.org: Professional Scrum Trainer; Professional Scrum Master, Product Owner and Agile Leader certifications</w:t>
      </w:r>
    </w:p>
    <w:p w:rsidR="00A31968" w:rsidRDefault="00140547">
      <w:pPr>
        <w:pStyle w:val="ListBullet"/>
        <w:spacing w:line="240" w:lineRule="auto"/>
        <w:ind w:left="259" w:hanging="173"/>
      </w:pPr>
      <w:r>
        <w:rPr>
          <w:rFonts w:ascii="Calibri" w:hAnsi="Calibri" w:eastAsia="Calibri"/>
          <w:i w:val="0"/>
          <w:color w:val="000000"/>
          <w:sz w:val="21"/>
        </w:rPr>
        <w:t>Scaled Agile: SAFe Practice Consultant (SPC 6.0), Release Train Engineer and Solution Train Engineer</w:t>
      </w:r>
    </w:p>
    <w:p w:rsidR="00A31968" w:rsidRDefault="00140547">
      <w:pPr>
        <w:pStyle w:val="ListBullet"/>
        <w:spacing w:line="240" w:lineRule="auto"/>
        <w:ind w:left="259" w:hanging="173"/>
      </w:pPr>
      <w:r>
        <w:rPr>
          <w:rFonts w:ascii="Calibri" w:hAnsi="Calibri" w:eastAsia="Calibri"/>
          <w:i w:val="0"/>
          <w:color w:val="000000"/>
          <w:sz w:val="21"/>
        </w:rPr>
        <w:t>Kanban University: Accredited Kanban Trainer | PeopleCert: ITIL 4 Master | PRINCE2 Practitioner</w:t>
      </w:r>
    </w:p>
    <w:p w:rsidR="00A31968" w:rsidRDefault="00140547">
      <w:pPr>
        <w:pStyle w:val="ListBullet"/>
        <w:spacing w:line="240" w:lineRule="auto"/>
        <w:ind w:left="259" w:hanging="173"/>
      </w:pPr>
      <w:r>
        <w:rPr>
          <w:rFonts w:ascii="Calibri" w:hAnsi="Calibri" w:eastAsia="Calibri"/>
          <w:i w:val="0"/>
          <w:color w:val="000000"/>
          <w:sz w:val="21"/>
        </w:rPr>
        <w:t>Cloud Certifications: AWS Cloud, Microsoft Azure Cloud and Cloud Essentials</w:t>
      </w:r>
    </w:p>
    <w:p w:rsidR="007A77D6" w:rsidRDefault="007A77D6">
      <w:pPr>
        <w:keepNext/>
        <w:spacing w:line="240" w:lineRule="auto"/>
        <w:rPr>
          <w:b/>
          <w:color w:val="17365D"/>
        </w:rPr>
      </w:pPr>
    </w:p>
    <w:p w:rsidR="00A31968" w:rsidRDefault="00140547">
      <w:pPr>
        <w:keepNext/>
        <w:spacing w:before="100" w:after="40" w:line="240" w:lineRule="auto"/>
      </w:pPr>
      <w:r>
        <w:rPr>
          <w:rFonts w:ascii="Calibri" w:hAnsi="Calibri" w:eastAsia="Calibri"/>
          <w:b/>
          <w:i w:val="0"/>
          <w:color w:val="17365D"/>
          <w:sz w:val="21"/>
        </w:rPr>
        <w:t>PROFESSIONAL MEMBERSHIPS</w:t>
      </w:r>
    </w:p>
    <w:p w:rsidR="00A31968" w:rsidRDefault="00140547">
      <w:pPr>
        <w:spacing w:line="240" w:lineRule="auto"/>
      </w:pPr>
      <w:r>
        <w:rPr>
          <w:rFonts w:ascii="Calibri" w:hAnsi="Calibri" w:eastAsia="Calibri"/>
          <w:i w:val="0"/>
          <w:color w:val="000000"/>
          <w:sz w:val="21"/>
        </w:rPr>
        <w:t>Project Management Institute | Scrum.org | Scaled Agile | Kanban University</w:t>
      </w:r>
    </w:p>
    <w:p w:rsidR="007A77D6" w:rsidRDefault="007A77D6">
      <w:pPr>
        <w:keepNext/>
        <w:spacing w:line="240" w:lineRule="auto"/>
        <w:rPr>
          <w:b/>
          <w:color w:val="17365D"/>
        </w:rPr>
      </w:pPr>
    </w:p>
    <w:p w:rsidR="00A31968" w:rsidRDefault="00140547">
      <w:pPr>
        <w:keepNext/>
        <w:spacing w:before="100" w:after="40" w:line="240" w:lineRule="auto"/>
      </w:pPr>
      <w:r>
        <w:rPr>
          <w:rFonts w:ascii="Calibri" w:hAnsi="Calibri" w:eastAsia="Calibri"/>
          <w:b/>
          <w:i w:val="0"/>
          <w:color w:val="17365D"/>
          <w:sz w:val="21"/>
        </w:rPr>
        <w:t>REFERENCES</w:t>
      </w:r>
    </w:p>
    <w:p w:rsidR="00A31968" w:rsidRDefault="00C3121A">
      <w:pPr>
        <w:spacing w:line="240" w:lineRule="auto"/>
      </w:pPr>
      <w:r>
        <w:rPr>
          <w:rFonts w:ascii="Calibri" w:hAnsi="Calibri" w:eastAsia="Calibri"/>
          <w:i w:val="0"/>
          <w:color w:val="000000"/>
          <w:sz w:val="21"/>
        </w:rPr>
        <w:t>References available on request.</w:t>
      </w:r>
    </w:p>
    <w:sectPr w:rsidR="00A31968" w:rsidSect="00034616">
      <w:pgSz w:w="12240" w:h="15840"/>
      <w:pgMar w:top="605" w:right="691" w:bottom="605" w:left="691"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7A6C0F70"/>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B032607"/>
    <w:multiLevelType w:val="hybridMultilevel"/>
    <w:tmpl w:val="372C055A"/>
    <w:lvl w:ilvl="0" w:tplc="48090001">
      <w:start w:val="1"/>
      <w:numFmt w:val="bullet"/>
      <w:lvlText w:val=""/>
      <w:lvlJc w:val="left"/>
      <w:pPr>
        <w:ind w:left="806" w:hanging="360"/>
      </w:pPr>
      <w:rPr>
        <w:rFonts w:ascii="Symbol" w:hAnsi="Symbol" w:hint="default"/>
      </w:rPr>
    </w:lvl>
    <w:lvl w:ilvl="1" w:tplc="48090003" w:tentative="1">
      <w:start w:val="1"/>
      <w:numFmt w:val="bullet"/>
      <w:lvlText w:val="o"/>
      <w:lvlJc w:val="left"/>
      <w:pPr>
        <w:ind w:left="1526" w:hanging="360"/>
      </w:pPr>
      <w:rPr>
        <w:rFonts w:ascii="Courier New" w:hAnsi="Courier New" w:cs="Courier New" w:hint="default"/>
      </w:rPr>
    </w:lvl>
    <w:lvl w:ilvl="2" w:tplc="48090005" w:tentative="1">
      <w:start w:val="1"/>
      <w:numFmt w:val="bullet"/>
      <w:lvlText w:val=""/>
      <w:lvlJc w:val="left"/>
      <w:pPr>
        <w:ind w:left="2246" w:hanging="360"/>
      </w:pPr>
      <w:rPr>
        <w:rFonts w:ascii="Wingdings" w:hAnsi="Wingdings" w:hint="default"/>
      </w:rPr>
    </w:lvl>
    <w:lvl w:ilvl="3" w:tplc="48090001" w:tentative="1">
      <w:start w:val="1"/>
      <w:numFmt w:val="bullet"/>
      <w:lvlText w:val=""/>
      <w:lvlJc w:val="left"/>
      <w:pPr>
        <w:ind w:left="2966" w:hanging="360"/>
      </w:pPr>
      <w:rPr>
        <w:rFonts w:ascii="Symbol" w:hAnsi="Symbol" w:hint="default"/>
      </w:rPr>
    </w:lvl>
    <w:lvl w:ilvl="4" w:tplc="48090003" w:tentative="1">
      <w:start w:val="1"/>
      <w:numFmt w:val="bullet"/>
      <w:lvlText w:val="o"/>
      <w:lvlJc w:val="left"/>
      <w:pPr>
        <w:ind w:left="3686" w:hanging="360"/>
      </w:pPr>
      <w:rPr>
        <w:rFonts w:ascii="Courier New" w:hAnsi="Courier New" w:cs="Courier New" w:hint="default"/>
      </w:rPr>
    </w:lvl>
    <w:lvl w:ilvl="5" w:tplc="48090005" w:tentative="1">
      <w:start w:val="1"/>
      <w:numFmt w:val="bullet"/>
      <w:lvlText w:val=""/>
      <w:lvlJc w:val="left"/>
      <w:pPr>
        <w:ind w:left="4406" w:hanging="360"/>
      </w:pPr>
      <w:rPr>
        <w:rFonts w:ascii="Wingdings" w:hAnsi="Wingdings" w:hint="default"/>
      </w:rPr>
    </w:lvl>
    <w:lvl w:ilvl="6" w:tplc="48090001" w:tentative="1">
      <w:start w:val="1"/>
      <w:numFmt w:val="bullet"/>
      <w:lvlText w:val=""/>
      <w:lvlJc w:val="left"/>
      <w:pPr>
        <w:ind w:left="5126" w:hanging="360"/>
      </w:pPr>
      <w:rPr>
        <w:rFonts w:ascii="Symbol" w:hAnsi="Symbol" w:hint="default"/>
      </w:rPr>
    </w:lvl>
    <w:lvl w:ilvl="7" w:tplc="48090003" w:tentative="1">
      <w:start w:val="1"/>
      <w:numFmt w:val="bullet"/>
      <w:lvlText w:val="o"/>
      <w:lvlJc w:val="left"/>
      <w:pPr>
        <w:ind w:left="5846" w:hanging="360"/>
      </w:pPr>
      <w:rPr>
        <w:rFonts w:ascii="Courier New" w:hAnsi="Courier New" w:cs="Courier New" w:hint="default"/>
      </w:rPr>
    </w:lvl>
    <w:lvl w:ilvl="8" w:tplc="48090005" w:tentative="1">
      <w:start w:val="1"/>
      <w:numFmt w:val="bullet"/>
      <w:lvlText w:val=""/>
      <w:lvlJc w:val="left"/>
      <w:pPr>
        <w:ind w:left="6566"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8"/>
  </w:num>
  <w:num w:numId="12">
    <w:abstractNumId w:val="8"/>
  </w:num>
  <w:num w:numId="13">
    <w:abstractNumId w:val="8"/>
  </w:num>
  <w:num w:numId="14">
    <w:abstractNumId w:val="8"/>
  </w:num>
  <w:num w:numId="15">
    <w:abstractNumId w:val="8"/>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0547"/>
    <w:rsid w:val="0015074B"/>
    <w:rsid w:val="0029639D"/>
    <w:rsid w:val="00326F90"/>
    <w:rsid w:val="007A77D6"/>
    <w:rsid w:val="00A31968"/>
    <w:rsid w:val="00AA1D8D"/>
    <w:rsid w:val="00B47730"/>
    <w:rsid w:val="00C312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11" w:lineRule="auto"/>
    </w:pPr>
    <w:rPr>
      <w:rFonts w:ascii="Calibri" w:eastAsia="Calibri" w:hAnsi="Calibri"/>
      <w:sz w:val="21"/>
      <w:lang w:val="en-AU"/>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11" w:lineRule="auto"/>
    </w:pPr>
    <w:rPr>
      <w:rFonts w:ascii="Calibri" w:eastAsia="Calibri" w:hAnsi="Calibri"/>
      <w:sz w:val="21"/>
      <w:lang w:val="en-AU"/>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5297455">
      <w:bodyDiv w:val="1"/>
      <w:marLeft w:val="0"/>
      <w:marRight w:val="0"/>
      <w:marTop w:val="0"/>
      <w:marBottom w:val="0"/>
      <w:divBdr>
        <w:top w:val="none" w:sz="0" w:space="0" w:color="auto"/>
        <w:left w:val="none" w:sz="0" w:space="0" w:color="auto"/>
        <w:bottom w:val="none" w:sz="0" w:space="0" w:color="auto"/>
        <w:right w:val="none" w:sz="0" w:space="0" w:color="auto"/>
      </w:divBdr>
      <w:divsChild>
        <w:div w:id="18624338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76A258-8123-4507-9A54-5386558A1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2308</Words>
  <Characters>13158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15436</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Sanjay Singh Rawat - Delivery Practice Lead</dc:title>
  <dc:subject>Application CV</dc:subject>
  <dc:creator>Sanjay Singh Rawat</dc:creator>
  <keywords>Delivery Practice Lead, delivery effectiveness, Agile coaching, product delivery, AI-enabled PDLC</keywords>
  <dc:description>generated by python-docx</dc:description>
  <lastModifiedBy>Sanjay Singh Rawat</lastModifiedBy>
  <revision>6</revision>
  <dcterms:created xsi:type="dcterms:W3CDTF">2026-09-30T04:18:16.8247708Z</dcterms:created>
  <dcterms:modified xsi:type="dcterms:W3CDTF">2026-09-30T04:18:16.8247708Z</dcterms:modified>
  <category/>
</coreProperties>
</file>