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93D70"/>
          <w:sz w:val="76"/>
        </w:rPr>
        <w:t>EDUGENIE</w:t>
      </w:r>
    </w:p>
    <w:p>
      <w:pPr>
        <w:jc w:val="center"/>
      </w:pPr>
      <w:r>
        <w:rPr>
          <w:b/>
          <w:color w:val="485469"/>
          <w:sz w:val="34"/>
        </w:rPr>
        <w:t>Google Gemini Powered Learning Assistant</w:t>
      </w:r>
    </w:p>
    <w:p>
      <w:pPr>
        <w:jc w:val="center"/>
      </w:pPr>
      <w:r>
        <w:rPr>
          <w:b/>
          <w:color w:val="2354A0"/>
          <w:sz w:val="40"/>
        </w:rPr>
        <w:t>COMPLETE PROJECT DOCUMENTATION</w:t>
      </w:r>
    </w:p>
    <w:p/>
    <w:p>
      <w:pPr>
        <w:jc w:val="center"/>
      </w:pPr>
      <w:r>
        <w:drawing>
          <wp:inline xmlns:a="http://schemas.openxmlformats.org/drawingml/2006/main" xmlns:pic="http://schemas.openxmlformats.org/drawingml/2006/picture">
            <wp:extent cx="5120640" cy="7243046"/>
            <wp:docPr id="1" name="Picture 1"/>
            <wp:cNvGraphicFramePr>
              <a:graphicFrameLocks noChangeAspect="1"/>
            </wp:cNvGraphicFramePr>
            <a:graphic>
              <a:graphicData uri="http://schemas.openxmlformats.org/drawingml/2006/picture">
                <pic:pic>
                  <pic:nvPicPr>
                    <pic:cNvPr id="0" name="figure_01.png"/>
                    <pic:cNvPicPr/>
                  </pic:nvPicPr>
                  <pic:blipFill>
                    <a:blip r:embed="rId11"/>
                    <a:stretch>
                      <a:fillRect/>
                    </a:stretch>
                  </pic:blipFill>
                  <pic:spPr>
                    <a:xfrm>
                      <a:off x="0" y="0"/>
                      <a:ext cx="5120640" cy="7243046"/>
                    </a:xfrm>
                    <a:prstGeom prst="rect"/>
                  </pic:spPr>
                </pic:pic>
              </a:graphicData>
            </a:graphic>
          </wp:inline>
        </w:drawing>
      </w:r>
    </w:p>
    <w:p>
      <w:pPr>
        <w:pStyle w:val="SmallCaption"/>
        <w:jc w:val="center"/>
      </w:pPr>
      <w:r>
        <w:t>Figure 1. Supplied EduGenie project cover/interface evidence.</w:t>
      </w:r>
    </w:p>
    <w:tbl>
      <w:tblPr>
        <w:tblW w:type="auto" w:w="0"/>
        <w:jc w:val="center"/>
        <w:tblLook w:firstColumn="1" w:firstRow="1" w:lastColumn="0" w:lastRow="0" w:noHBand="0" w:noVBand="1" w:val="04A0"/>
      </w:tblPr>
      <w:tblGrid>
        <w:gridCol w:w="10224"/>
      </w:tblGrid>
      <w:tr>
        <w:tc>
          <w:tcPr>
            <w:tcW w:type="dxa" w:w="10224"/>
            <w:shd w:fill="EEF5FF"/>
          </w:tcPr>
          <w:p>
            <w:r/>
            <w:r>
              <w:rPr>
                <w:b/>
                <w:color w:val="193D70"/>
              </w:rPr>
              <w:t xml:space="preserve">DOCUMENT BASIS  </w:t>
            </w:r>
            <w:r>
              <w:t>This report was reconstructed from the current EduGenie source ZIP and the supplied screenshot-based project documentation. Source-code behavior is treated as authoritative where it differs from the reference screenshots.</w:t>
            </w:r>
          </w:p>
        </w:tc>
      </w:tr>
    </w:tbl>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93D70"/>
          </w:tcPr>
          <w:p>
            <w:r/>
            <w:r>
              <w:rPr>
                <w:b/>
                <w:color w:val="FFFFFF"/>
                <w:sz w:val="18"/>
              </w:rPr>
              <w:t>Document detail</w:t>
            </w:r>
          </w:p>
        </w:tc>
        <w:tc>
          <w:tcPr>
            <w:tcW w:type="dxa" w:w="5112"/>
            <w:vAlign w:val="center"/>
            <w:shd w:fill="193D70"/>
          </w:tcPr>
          <w:p>
            <w:r/>
            <w:r>
              <w:rPr>
                <w:b/>
                <w:color w:val="FFFFFF"/>
                <w:sz w:val="18"/>
              </w:rPr>
              <w:t>Value</w:t>
            </w:r>
          </w:p>
        </w:tc>
      </w:tr>
      <w:tr>
        <w:tc>
          <w:tcPr>
            <w:tcW w:type="dxa" w:w="5112"/>
            <w:vAlign w:val="center"/>
            <w:shd w:fill="F3F6FA"/>
          </w:tcPr>
          <w:p>
            <w:r/>
            <w:r>
              <w:rPr>
                <w:b w:val="0"/>
                <w:sz w:val="17"/>
              </w:rPr>
              <w:t>Project</w:t>
            </w:r>
          </w:p>
        </w:tc>
        <w:tc>
          <w:tcPr>
            <w:tcW w:type="dxa" w:w="5112"/>
            <w:vAlign w:val="center"/>
            <w:shd w:fill="F3F6FA"/>
          </w:tcPr>
          <w:p>
            <w:r/>
            <w:r>
              <w:rPr>
                <w:b w:val="0"/>
                <w:sz w:val="17"/>
              </w:rPr>
              <w:t>EduGenie</w:t>
            </w:r>
          </w:p>
        </w:tc>
      </w:tr>
      <w:tr>
        <w:tc>
          <w:tcPr>
            <w:tcW w:type="dxa" w:w="5112"/>
            <w:vAlign w:val="center"/>
          </w:tcPr>
          <w:p>
            <w:r/>
            <w:r>
              <w:rPr>
                <w:b w:val="0"/>
                <w:sz w:val="17"/>
              </w:rPr>
              <w:t>Application type</w:t>
            </w:r>
          </w:p>
        </w:tc>
        <w:tc>
          <w:tcPr>
            <w:tcW w:type="dxa" w:w="5112"/>
            <w:vAlign w:val="center"/>
          </w:tcPr>
          <w:p>
            <w:r/>
            <w:r>
              <w:rPr>
                <w:b w:val="0"/>
                <w:sz w:val="17"/>
              </w:rPr>
              <w:t>AI-powered educational web assistant</w:t>
            </w:r>
          </w:p>
        </w:tc>
      </w:tr>
      <w:tr>
        <w:tc>
          <w:tcPr>
            <w:tcW w:type="dxa" w:w="5112"/>
            <w:vAlign w:val="center"/>
            <w:shd w:fill="F3F6FA"/>
          </w:tcPr>
          <w:p>
            <w:r/>
            <w:r>
              <w:rPr>
                <w:b w:val="0"/>
                <w:sz w:val="17"/>
              </w:rPr>
              <w:t>Backend</w:t>
            </w:r>
          </w:p>
        </w:tc>
        <w:tc>
          <w:tcPr>
            <w:tcW w:type="dxa" w:w="5112"/>
            <w:vAlign w:val="center"/>
            <w:shd w:fill="F3F6FA"/>
          </w:tcPr>
          <w:p>
            <w:r/>
            <w:r>
              <w:rPr>
                <w:b w:val="0"/>
                <w:sz w:val="17"/>
              </w:rPr>
              <w:t>FastAPI + Uvicorn</w:t>
            </w:r>
          </w:p>
        </w:tc>
      </w:tr>
      <w:tr>
        <w:tc>
          <w:tcPr>
            <w:tcW w:type="dxa" w:w="5112"/>
            <w:vAlign w:val="center"/>
          </w:tcPr>
          <w:p>
            <w:r/>
            <w:r>
              <w:rPr>
                <w:b w:val="0"/>
                <w:sz w:val="17"/>
              </w:rPr>
              <w:t>AI provider</w:t>
            </w:r>
          </w:p>
        </w:tc>
        <w:tc>
          <w:tcPr>
            <w:tcW w:type="dxa" w:w="5112"/>
            <w:vAlign w:val="center"/>
          </w:tcPr>
          <w:p>
            <w:r/>
            <w:r>
              <w:rPr>
                <w:b w:val="0"/>
                <w:sz w:val="17"/>
              </w:rPr>
              <w:t>Google Gemini</w:t>
            </w:r>
          </w:p>
        </w:tc>
      </w:tr>
      <w:tr>
        <w:tc>
          <w:tcPr>
            <w:tcW w:type="dxa" w:w="5112"/>
            <w:vAlign w:val="center"/>
            <w:shd w:fill="F3F6FA"/>
          </w:tcPr>
          <w:p>
            <w:r/>
            <w:r>
              <w:rPr>
                <w:b w:val="0"/>
                <w:sz w:val="17"/>
              </w:rPr>
              <w:t>Frontend</w:t>
            </w:r>
          </w:p>
        </w:tc>
        <w:tc>
          <w:tcPr>
            <w:tcW w:type="dxa" w:w="5112"/>
            <w:vAlign w:val="center"/>
            <w:shd w:fill="F3F6FA"/>
          </w:tcPr>
          <w:p>
            <w:r/>
            <w:r>
              <w:rPr>
                <w:b w:val="0"/>
                <w:sz w:val="17"/>
              </w:rPr>
              <w:t>HTML + CSS + JavaScript</w:t>
            </w:r>
          </w:p>
        </w:tc>
      </w:tr>
      <w:tr>
        <w:tc>
          <w:tcPr>
            <w:tcW w:type="dxa" w:w="5112"/>
            <w:vAlign w:val="center"/>
          </w:tcPr>
          <w:p>
            <w:r/>
            <w:r>
              <w:rPr>
                <w:b w:val="0"/>
                <w:sz w:val="17"/>
              </w:rPr>
              <w:t>Validation / schemas</w:t>
            </w:r>
          </w:p>
        </w:tc>
        <w:tc>
          <w:tcPr>
            <w:tcW w:type="dxa" w:w="5112"/>
            <w:vAlign w:val="center"/>
          </w:tcPr>
          <w:p>
            <w:r/>
            <w:r>
              <w:rPr>
                <w:b w:val="0"/>
                <w:sz w:val="17"/>
              </w:rPr>
              <w:t>Pydantic</w:t>
            </w:r>
          </w:p>
        </w:tc>
      </w:tr>
      <w:tr>
        <w:tc>
          <w:tcPr>
            <w:tcW w:type="dxa" w:w="5112"/>
            <w:vAlign w:val="center"/>
            <w:shd w:fill="F3F6FA"/>
          </w:tcPr>
          <w:p>
            <w:r/>
            <w:r>
              <w:rPr>
                <w:b w:val="0"/>
                <w:sz w:val="17"/>
              </w:rPr>
              <w:t>Documentation status</w:t>
            </w:r>
          </w:p>
        </w:tc>
        <w:tc>
          <w:tcPr>
            <w:tcW w:type="dxa" w:w="5112"/>
            <w:vAlign w:val="center"/>
            <w:shd w:fill="F3F6FA"/>
          </w:tcPr>
          <w:p>
            <w:r/>
            <w:r>
              <w:rPr>
                <w:b w:val="0"/>
                <w:sz w:val="17"/>
              </w:rPr>
              <w:t>Complete source-based project report</w:t>
            </w:r>
          </w:p>
        </w:tc>
      </w:tr>
    </w:tbl>
    <w:p/>
    <w:p>
      <w:r>
        <w:br w:type="page"/>
      </w:r>
    </w:p>
    <w:p>
      <w:pPr>
        <w:pStyle w:val="Heading1"/>
      </w:pPr>
      <w:r>
        <w:t>Table of Contents</w:t>
      </w:r>
    </w:p>
    <w:p>
      <w:pPr>
        <w:spacing w:after="40"/>
      </w:pPr>
      <w:r>
        <w:t>1. Executive Overview</w:t>
      </w:r>
    </w:p>
    <w:p>
      <w:pPr>
        <w:spacing w:after="40"/>
      </w:pPr>
      <w:r>
        <w:t>2. Project Description</w:t>
      </w:r>
    </w:p>
    <w:p>
      <w:pPr>
        <w:spacing w:after="40"/>
      </w:pPr>
      <w:r>
        <w:t>3. Problem Statement &amp; Proposed Solution</w:t>
      </w:r>
    </w:p>
    <w:p>
      <w:pPr>
        <w:spacing w:after="40"/>
      </w:pPr>
      <w:r>
        <w:t>4. Objectives &amp; Scope</w:t>
      </w:r>
    </w:p>
    <w:p>
      <w:pPr>
        <w:spacing w:after="40"/>
      </w:pPr>
      <w:r>
        <w:t>5. Key Features</w:t>
      </w:r>
    </w:p>
    <w:p>
      <w:pPr>
        <w:spacing w:after="40"/>
      </w:pPr>
      <w:r>
        <w:t>6. System Architecture</w:t>
      </w:r>
    </w:p>
    <w:p>
      <w:pPr>
        <w:spacing w:after="40"/>
      </w:pPr>
      <w:r>
        <w:t>7. Technology Stack</w:t>
      </w:r>
    </w:p>
    <w:p>
      <w:pPr>
        <w:spacing w:after="40"/>
      </w:pPr>
      <w:r>
        <w:t>8. Project Structure</w:t>
      </w:r>
    </w:p>
    <w:p>
      <w:pPr>
        <w:spacing w:after="40"/>
      </w:pPr>
      <w:r>
        <w:t>9. Backend API Design</w:t>
      </w:r>
    </w:p>
    <w:p>
      <w:pPr>
        <w:spacing w:after="40"/>
      </w:pPr>
      <w:r>
        <w:t>10. AI / Gemini Integration</w:t>
      </w:r>
    </w:p>
    <w:p>
      <w:pPr>
        <w:spacing w:after="40"/>
      </w:pPr>
      <w:r>
        <w:t>11. Feature Modules</w:t>
      </w:r>
    </w:p>
    <w:p>
      <w:pPr>
        <w:spacing w:after="40"/>
      </w:pPr>
      <w:r>
        <w:t>12. Frontend Design &amp; User Experience</w:t>
      </w:r>
    </w:p>
    <w:p>
      <w:pPr>
        <w:spacing w:after="40"/>
      </w:pPr>
      <w:r>
        <w:t>13. End-to-End Workflow</w:t>
      </w:r>
    </w:p>
    <w:p>
      <w:pPr>
        <w:spacing w:after="40"/>
      </w:pPr>
      <w:r>
        <w:t>14. Setup &amp; Installation</w:t>
      </w:r>
    </w:p>
    <w:p>
      <w:pPr>
        <w:spacing w:after="40"/>
      </w:pPr>
      <w:r>
        <w:t>15. Configuration &amp; Security</w:t>
      </w:r>
    </w:p>
    <w:p>
      <w:pPr>
        <w:spacing w:after="40"/>
      </w:pPr>
      <w:r>
        <w:t>16. Testing &amp; Validation</w:t>
      </w:r>
    </w:p>
    <w:p>
      <w:pPr>
        <w:spacing w:after="40"/>
      </w:pPr>
      <w:r>
        <w:t>17. Current Limitations &amp; Implementation Status</w:t>
      </w:r>
    </w:p>
    <w:p>
      <w:pPr>
        <w:spacing w:after="40"/>
      </w:pPr>
      <w:r>
        <w:t>18. Future Enhancements</w:t>
      </w:r>
    </w:p>
    <w:p>
      <w:pPr>
        <w:spacing w:after="40"/>
      </w:pPr>
      <w:r>
        <w:t>19. Conclusion</w:t>
      </w:r>
    </w:p>
    <w:p>
      <w:pPr>
        <w:spacing w:after="40"/>
      </w:pPr>
      <w:r>
        <w:t>Appendix A — API Reference</w:t>
      </w:r>
    </w:p>
    <w:p>
      <w:pPr>
        <w:spacing w:after="40"/>
      </w:pPr>
      <w:r>
        <w:t>Appendix B — File-by-File Guide</w:t>
      </w:r>
    </w:p>
    <w:tbl>
      <w:tblPr>
        <w:tblW w:type="auto" w:w="0"/>
        <w:jc w:val="center"/>
        <w:tblLook w:firstColumn="1" w:firstRow="1" w:lastColumn="0" w:lastRow="0" w:noHBand="0" w:noVBand="1" w:val="04A0"/>
      </w:tblPr>
      <w:tblGrid>
        <w:gridCol w:w="10224"/>
      </w:tblGrid>
      <w:tr>
        <w:tc>
          <w:tcPr>
            <w:tcW w:type="dxa" w:w="10224"/>
            <w:shd w:fill="F1F5F9"/>
          </w:tcPr>
          <w:p>
            <w:r/>
            <w:r>
              <w:rPr>
                <w:b/>
                <w:color w:val="193D70"/>
              </w:rPr>
              <w:t xml:space="preserve">QUICK VIEW  </w:t>
            </w:r>
            <w:r>
              <w:t>EduGenie combines five learning workflows—Q&amp;A, explanation, summarization, quiz generation and learning recommendations—behind a single browser interface.</w:t>
            </w:r>
          </w:p>
        </w:tc>
      </w:tr>
    </w:tbl>
    <w:p/>
    <w:p>
      <w:r>
        <w:br w:type="page"/>
      </w:r>
    </w:p>
    <w:p>
      <w:pPr>
        <w:pStyle w:val="Heading1"/>
      </w:pPr>
      <w:r>
        <w:t>1. Executive Overview</w:t>
      </w:r>
    </w:p>
    <w:p>
      <w:pPr>
        <w:spacing w:after="120"/>
      </w:pPr>
      <w:r>
        <w:t>EduGenie is a lightweight, browser-based educational assistant that uses generative AI to help learners understand, revise and practice academic content. The current implementation uses FastAPI for request routing, modular Python feature services for learning tasks, Google Gemini for text generation, Pydantic for request/response validation, and a custom HTML/CSS/JavaScript interface.</w:t>
      </w:r>
    </w:p>
    <w:p>
      <w:pPr>
        <w:spacing w:after="120"/>
      </w:pPr>
      <w:r>
        <w:t>The application is deliberately modular: the API layer receives validated input, delegates each learning task to a dedicated module, and the shared Gemini client handles model communication. Quiz generation is additionally schema-constrained so that the frontend receives predictable JSON.</w:t>
      </w:r>
    </w:p>
    <w:p>
      <w:pPr>
        <w:jc w:val="center"/>
      </w:pPr>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edugenie_system_flow.png"/>
                    <pic:cNvPicPr/>
                  </pic:nvPicPr>
                  <pic:blipFill>
                    <a:blip r:embed="rId12"/>
                    <a:stretch>
                      <a:fillRect/>
                    </a:stretch>
                  </pic:blipFill>
                  <pic:spPr>
                    <a:xfrm>
                      <a:off x="0" y="0"/>
                      <a:ext cx="5943600" cy="3343275"/>
                    </a:xfrm>
                    <a:prstGeom prst="rect"/>
                  </pic:spPr>
                </pic:pic>
              </a:graphicData>
            </a:graphic>
          </wp:inline>
        </w:drawing>
      </w:r>
    </w:p>
    <w:p>
      <w:pPr>
        <w:pStyle w:val="SmallCaption"/>
        <w:jc w:val="center"/>
      </w:pPr>
      <w:r>
        <w:t>Figure 2. Source-based end-to-end architecture created for this documentation.</w:t>
      </w:r>
    </w:p>
    <w:p>
      <w:pPr>
        <w:pStyle w:val="Heading2"/>
      </w:pPr>
      <w:r>
        <w:t>At-a-glance strengths</w:t>
      </w:r>
    </w:p>
    <w:p>
      <w:pPr>
        <w:pStyle w:val="ListBullet"/>
        <w:spacing w:after="40"/>
      </w:pPr>
      <w:r>
        <w:t>Five clearly separated educational workflows with dedicated backend modules.</w:t>
      </w:r>
    </w:p>
    <w:p>
      <w:pPr>
        <w:pStyle w:val="ListBullet"/>
        <w:spacing w:after="40"/>
      </w:pPr>
      <w:r>
        <w:t>Shared Gemini client with configurable model name and reusable generation helpers.</w:t>
      </w:r>
    </w:p>
    <w:p>
      <w:pPr>
        <w:pStyle w:val="ListBullet"/>
        <w:spacing w:after="40"/>
      </w:pPr>
      <w:r>
        <w:t>Structured quiz output enforced with Pydantic validators: exactly 3 questions and 4 options per question.</w:t>
      </w:r>
    </w:p>
    <w:p>
      <w:pPr>
        <w:pStyle w:val="ListBullet"/>
        <w:spacing w:after="40"/>
      </w:pPr>
      <w:r>
        <w:t>Input length validation at the FastAPI boundary: up to 5,000 characters for questions/topics and 30,000 for text-based tasks.</w:t>
      </w:r>
    </w:p>
    <w:p>
      <w:pPr>
        <w:pStyle w:val="ListBullet"/>
        <w:spacing w:after="40"/>
      </w:pPr>
      <w:r>
        <w:t>Responsive single-page learning workspace with dark/light theme support, task tabs, loading states, error feedback and quiz scoring.</w:t>
      </w:r>
    </w:p>
    <w:p>
      <w:pPr>
        <w:pStyle w:val="ListBullet"/>
        <w:spacing w:after="40"/>
      </w:pPr>
      <w:r>
        <w:t>Optional local explanation provider using a Transformers pipeline, while Gemini remains the default provider.</w:t>
      </w:r>
    </w:p>
    <w:p>
      <w:r>
        <w:br w:type="page"/>
      </w:r>
    </w:p>
    <w:p>
      <w:pPr>
        <w:pStyle w:val="Heading1"/>
      </w:pPr>
      <w:r>
        <w:t>2. Project Description</w:t>
      </w:r>
    </w:p>
    <w:p>
      <w:pPr>
        <w:spacing w:after="120"/>
      </w:pPr>
      <w:r>
        <w:t>The supplied reference documentation describes EduGenie as a Google Gemini powered learning assistant and organizes the work around architecture, module implementation, FastAPI integration, frontend development, deployment, configuration/security and functional testing. The current source implements that same broad structure with a cleaner shared Gemini service.</w:t>
      </w:r>
    </w:p>
    <w:p>
      <w:pPr>
        <w:jc w:val="center"/>
      </w:pPr>
      <w:r>
        <w:drawing>
          <wp:inline xmlns:a="http://schemas.openxmlformats.org/drawingml/2006/main" xmlns:pic="http://schemas.openxmlformats.org/drawingml/2006/picture">
            <wp:extent cx="5212080" cy="7372386"/>
            <wp:docPr id="3" name="Picture 3"/>
            <wp:cNvGraphicFramePr>
              <a:graphicFrameLocks noChangeAspect="1"/>
            </wp:cNvGraphicFramePr>
            <a:graphic>
              <a:graphicData uri="http://schemas.openxmlformats.org/drawingml/2006/picture">
                <pic:pic>
                  <pic:nvPicPr>
                    <pic:cNvPr id="0" name="figure_03.png"/>
                    <pic:cNvPicPr/>
                  </pic:nvPicPr>
                  <pic:blipFill>
                    <a:blip r:embed="rId13"/>
                    <a:stretch>
                      <a:fillRect/>
                    </a:stretch>
                  </pic:blipFill>
                  <pic:spPr>
                    <a:xfrm>
                      <a:off x="0" y="0"/>
                      <a:ext cx="5212080" cy="7372386"/>
                    </a:xfrm>
                    <a:prstGeom prst="rect"/>
                  </pic:spPr>
                </pic:pic>
              </a:graphicData>
            </a:graphic>
          </wp:inline>
        </w:drawing>
      </w:r>
    </w:p>
    <w:p>
      <w:pPr>
        <w:pStyle w:val="SmallCaption"/>
        <w:jc w:val="center"/>
      </w:pPr>
      <w:r>
        <w:t>Figure 3. Supplied architecture evidence from the reference documentation.</w:t>
      </w:r>
    </w:p>
    <w:p>
      <w:pPr>
        <w:pStyle w:val="Heading2"/>
      </w:pPr>
      <w:r>
        <w:t>Core learning scenarios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Scenario</w:t>
            </w:r>
          </w:p>
        </w:tc>
        <w:tc>
          <w:tcPr>
            <w:tcW w:type="dxa" w:w="3408"/>
            <w:vAlign w:val="center"/>
            <w:shd w:fill="193D70"/>
          </w:tcPr>
          <w:p>
            <w:r/>
            <w:r>
              <w:rPr>
                <w:b/>
                <w:color w:val="FFFFFF"/>
                <w:sz w:val="18"/>
              </w:rPr>
              <w:t>User action</w:t>
            </w:r>
          </w:p>
        </w:tc>
        <w:tc>
          <w:tcPr>
            <w:tcW w:type="dxa" w:w="3408"/>
            <w:vAlign w:val="center"/>
            <w:shd w:fill="193D70"/>
          </w:tcPr>
          <w:p>
            <w:r/>
            <w:r>
              <w:rPr>
                <w:b/>
                <w:color w:val="FFFFFF"/>
                <w:sz w:val="18"/>
              </w:rPr>
              <w:t>System result</w:t>
            </w:r>
          </w:p>
        </w:tc>
      </w:tr>
      <w:tr>
        <w:tc>
          <w:tcPr>
            <w:tcW w:type="dxa" w:w="3408"/>
            <w:vAlign w:val="center"/>
            <w:shd w:fill="F3F6FA"/>
          </w:tcPr>
          <w:p>
            <w:r/>
            <w:r>
              <w:rPr>
                <w:b w:val="0"/>
                <w:sz w:val="17"/>
              </w:rPr>
              <w:t>Ask a question</w:t>
            </w:r>
          </w:p>
        </w:tc>
        <w:tc>
          <w:tcPr>
            <w:tcW w:type="dxa" w:w="3408"/>
            <w:vAlign w:val="center"/>
            <w:shd w:fill="F3F6FA"/>
          </w:tcPr>
          <w:p>
            <w:r/>
            <w:r>
              <w:rPr>
                <w:b w:val="0"/>
                <w:sz w:val="17"/>
              </w:rPr>
              <w:t>Enter an academic question</w:t>
            </w:r>
          </w:p>
        </w:tc>
        <w:tc>
          <w:tcPr>
            <w:tcW w:type="dxa" w:w="3408"/>
            <w:vAlign w:val="center"/>
            <w:shd w:fill="F3F6FA"/>
          </w:tcPr>
          <w:p>
            <w:r/>
            <w:r>
              <w:rPr>
                <w:b w:val="0"/>
                <w:sz w:val="17"/>
              </w:rPr>
              <w:t>Concise AI-generated educational answer</w:t>
            </w:r>
          </w:p>
        </w:tc>
      </w:tr>
      <w:tr>
        <w:tc>
          <w:tcPr>
            <w:tcW w:type="dxa" w:w="3408"/>
            <w:vAlign w:val="center"/>
          </w:tcPr>
          <w:p>
            <w:r/>
            <w:r>
              <w:rPr>
                <w:b w:val="0"/>
                <w:sz w:val="17"/>
              </w:rPr>
              <w:t>Explain a topic</w:t>
            </w:r>
          </w:p>
        </w:tc>
        <w:tc>
          <w:tcPr>
            <w:tcW w:type="dxa" w:w="3408"/>
            <w:vAlign w:val="center"/>
          </w:tcPr>
          <w:p>
            <w:r/>
            <w:r>
              <w:rPr>
                <w:b w:val="0"/>
                <w:sz w:val="17"/>
              </w:rPr>
              <w:t>Enter a difficult concept</w:t>
            </w:r>
          </w:p>
        </w:tc>
        <w:tc>
          <w:tcPr>
            <w:tcW w:type="dxa" w:w="3408"/>
            <w:vAlign w:val="center"/>
          </w:tcPr>
          <w:p>
            <w:r/>
            <w:r>
              <w:rPr>
                <w:b w:val="0"/>
                <w:sz w:val="17"/>
              </w:rPr>
              <w:t>Beginner-friendly explanation with definition, working, example and important points</w:t>
            </w:r>
          </w:p>
        </w:tc>
      </w:tr>
      <w:tr>
        <w:tc>
          <w:tcPr>
            <w:tcW w:type="dxa" w:w="3408"/>
            <w:vAlign w:val="center"/>
            <w:shd w:fill="F3F6FA"/>
          </w:tcPr>
          <w:p>
            <w:r/>
            <w:r>
              <w:rPr>
                <w:b w:val="0"/>
                <w:sz w:val="17"/>
              </w:rPr>
              <w:t>Summarize text</w:t>
            </w:r>
          </w:p>
        </w:tc>
        <w:tc>
          <w:tcPr>
            <w:tcW w:type="dxa" w:w="3408"/>
            <w:vAlign w:val="center"/>
            <w:shd w:fill="F3F6FA"/>
          </w:tcPr>
          <w:p>
            <w:r/>
            <w:r>
              <w:rPr>
                <w:b w:val="0"/>
                <w:sz w:val="17"/>
              </w:rPr>
              <w:t>Paste educational content</w:t>
            </w:r>
          </w:p>
        </w:tc>
        <w:tc>
          <w:tcPr>
            <w:tcW w:type="dxa" w:w="3408"/>
            <w:vAlign w:val="center"/>
            <w:shd w:fill="F3F6FA"/>
          </w:tcPr>
          <w:p>
            <w:r/>
            <w:r>
              <w:rPr>
                <w:b w:val="0"/>
                <w:sz w:val="17"/>
              </w:rPr>
              <w:t>Concise revision-oriented summary</w:t>
            </w:r>
          </w:p>
        </w:tc>
      </w:tr>
      <w:tr>
        <w:tc>
          <w:tcPr>
            <w:tcW w:type="dxa" w:w="3408"/>
            <w:vAlign w:val="center"/>
          </w:tcPr>
          <w:p>
            <w:r/>
            <w:r>
              <w:rPr>
                <w:b w:val="0"/>
                <w:sz w:val="17"/>
              </w:rPr>
              <w:t>Generate a quiz</w:t>
            </w:r>
          </w:p>
        </w:tc>
        <w:tc>
          <w:tcPr>
            <w:tcW w:type="dxa" w:w="3408"/>
            <w:vAlign w:val="center"/>
          </w:tcPr>
          <w:p>
            <w:r/>
            <w:r>
              <w:rPr>
                <w:b w:val="0"/>
                <w:sz w:val="17"/>
              </w:rPr>
              <w:t>Enter a topic or passage</w:t>
            </w:r>
          </w:p>
        </w:tc>
        <w:tc>
          <w:tcPr>
            <w:tcW w:type="dxa" w:w="3408"/>
            <w:vAlign w:val="center"/>
          </w:tcPr>
          <w:p>
            <w:r/>
            <w:r>
              <w:rPr>
                <w:b w:val="0"/>
                <w:sz w:val="17"/>
              </w:rPr>
              <w:t>Three validated MCQs with four options and answer explanations</w:t>
            </w:r>
          </w:p>
        </w:tc>
      </w:tr>
      <w:tr>
        <w:tc>
          <w:tcPr>
            <w:tcW w:type="dxa" w:w="3408"/>
            <w:vAlign w:val="center"/>
            <w:shd w:fill="F3F6FA"/>
          </w:tcPr>
          <w:p>
            <w:r/>
            <w:r>
              <w:rPr>
                <w:b w:val="0"/>
                <w:sz w:val="17"/>
              </w:rPr>
              <w:t>Learning path</w:t>
            </w:r>
          </w:p>
        </w:tc>
        <w:tc>
          <w:tcPr>
            <w:tcW w:type="dxa" w:w="3408"/>
            <w:vAlign w:val="center"/>
            <w:shd w:fill="F3F6FA"/>
          </w:tcPr>
          <w:p>
            <w:r/>
            <w:r>
              <w:rPr>
                <w:b w:val="0"/>
                <w:sz w:val="17"/>
              </w:rPr>
              <w:t>Enter a topic</w:t>
            </w:r>
          </w:p>
        </w:tc>
        <w:tc>
          <w:tcPr>
            <w:tcW w:type="dxa" w:w="3408"/>
            <w:vAlign w:val="center"/>
            <w:shd w:fill="F3F6FA"/>
          </w:tcPr>
          <w:p>
            <w:r/>
            <w:r>
              <w:rPr>
                <w:b w:val="0"/>
                <w:sz w:val="17"/>
              </w:rPr>
              <w:t>Beginner → Intermediate → Advanced study roadmap with practice and timeline guidance</w:t>
            </w:r>
          </w:p>
        </w:tc>
      </w:tr>
    </w:tbl>
    <w:p/>
    <w:p>
      <w:pPr>
        <w:pStyle w:val="Heading2"/>
      </w:pPr>
      <w:r>
        <w:t>Project value</w:t>
      </w:r>
    </w:p>
    <w:p>
      <w:pPr>
        <w:spacing w:after="120"/>
      </w:pPr>
      <w:r>
        <w:t>The application reduces the friction between finding study material and turning that material into actionable learning activities. Instead of exposing the learner to a generic chatbot alone, the interface presents purpose-built tasks for understanding, revision, assessment and structured progression.</w:t>
      </w:r>
    </w:p>
    <w:p>
      <w:r>
        <w:br w:type="page"/>
      </w:r>
    </w:p>
    <w:p>
      <w:pPr>
        <w:pStyle w:val="Heading1"/>
      </w:pPr>
      <w:r>
        <w:t>3. Problem Statement &amp; Proposed Solution</w:t>
      </w:r>
    </w:p>
    <w:p>
      <w:pPr>
        <w:pStyle w:val="Heading2"/>
      </w:pPr>
      <w:r>
        <w:t>Problem statement</w:t>
      </w:r>
    </w:p>
    <w:p>
      <w:pPr>
        <w:pStyle w:val="ListBullet"/>
        <w:spacing w:after="40"/>
      </w:pPr>
      <w:r>
        <w:t>Students often need to switch between separate tools for doubt clearing, explanation, summarization and practice.</w:t>
      </w:r>
    </w:p>
    <w:p>
      <w:pPr>
        <w:pStyle w:val="ListBullet"/>
        <w:spacing w:after="40"/>
      </w:pPr>
      <w:r>
        <w:t>Long study material can be difficult to revise quickly.</w:t>
      </w:r>
    </w:p>
    <w:p>
      <w:pPr>
        <w:pStyle w:val="ListBullet"/>
        <w:spacing w:after="40"/>
      </w:pPr>
      <w:r>
        <w:t>A generic AI chat interface does not automatically enforce educational output structures such as a fixed quiz format.</w:t>
      </w:r>
    </w:p>
    <w:p>
      <w:pPr>
        <w:pStyle w:val="ListBullet"/>
        <w:spacing w:after="40"/>
      </w:pPr>
      <w:r>
        <w:t>Learners may know the topic they want to study but not the sequence in which concepts should be learned.</w:t>
      </w:r>
    </w:p>
    <w:p>
      <w:pPr>
        <w:pStyle w:val="Heading2"/>
      </w:pPr>
      <w:r>
        <w:t>Proposed solution</w:t>
      </w:r>
    </w:p>
    <w:p>
      <w:pPr>
        <w:pStyle w:val="ListBullet"/>
        <w:spacing w:after="40"/>
      </w:pPr>
      <w:r>
        <w:t>Provide a single learning workspace containing five task-specific AI workflows.</w:t>
      </w:r>
    </w:p>
    <w:p>
      <w:pPr>
        <w:pStyle w:val="ListBullet"/>
        <w:spacing w:after="40"/>
      </w:pPr>
      <w:r>
        <w:t>Use prompt instructions that target clarity, beginner-friendly language and educational usefulness.</w:t>
      </w:r>
    </w:p>
    <w:p>
      <w:pPr>
        <w:pStyle w:val="ListBullet"/>
        <w:spacing w:after="40"/>
      </w:pPr>
      <w:r>
        <w:t>Use structured Pydantic validation for quiz responses to make the AI output predictable for the browser.</w:t>
      </w:r>
    </w:p>
    <w:p>
      <w:pPr>
        <w:pStyle w:val="ListBullet"/>
        <w:spacing w:after="40"/>
      </w:pPr>
      <w:r>
        <w:t>Provide a learning-path generator that organizes progression from beginner to advanced levels.</w:t>
      </w:r>
    </w:p>
    <w:p>
      <w:pPr>
        <w:pStyle w:val="ListBullet"/>
        <w:spacing w:after="40"/>
      </w:pPr>
      <w:r>
        <w:t>Keep the architecture modular so future features can be added without rewriting the entire application.</w:t>
      </w:r>
    </w:p>
    <w:tbl>
      <w:tblPr>
        <w:tblW w:type="auto" w:w="0"/>
        <w:jc w:val="center"/>
        <w:tblLook w:firstColumn="1" w:firstRow="1" w:lastColumn="0" w:lastRow="0" w:noHBand="0" w:noVBand="1" w:val="04A0"/>
      </w:tblPr>
      <w:tblGrid>
        <w:gridCol w:w="10224"/>
      </w:tblGrid>
      <w:tr>
        <w:tc>
          <w:tcPr>
            <w:tcW w:type="dxa" w:w="10224"/>
            <w:shd w:fill="EAF7F1"/>
          </w:tcPr>
          <w:p>
            <w:r/>
            <w:r>
              <w:rPr>
                <w:b/>
                <w:color w:val="193D70"/>
              </w:rPr>
              <w:t xml:space="preserve">DESIGN PRINCIPLE  </w:t>
            </w:r>
            <w:r>
              <w:t>EduGenie is not just a model call. The project combines UI design, API validation, prompt engineering, structured generation, configuration management and frontend rendering into one learning product.</w:t>
            </w:r>
          </w:p>
        </w:tc>
      </w:tr>
    </w:tbl>
    <w:p/>
    <w:p>
      <w:r>
        <w:br w:type="page"/>
      </w:r>
    </w:p>
    <w:p>
      <w:pPr>
        <w:pStyle w:val="Heading1"/>
      </w:pPr>
      <w:r>
        <w:t>4. Objectives &amp; Scope</w:t>
      </w:r>
    </w:p>
    <w:p>
      <w:pPr>
        <w:pStyle w:val="Heading2"/>
      </w:pPr>
      <w:r>
        <w:t>Primary objectives</w:t>
      </w:r>
    </w:p>
    <w:p>
      <w:pPr>
        <w:pStyle w:val="ListNumber"/>
        <w:spacing w:after="40"/>
      </w:pPr>
      <w:r>
        <w:t>Create a modern web interface for AI-assisted learning.</w:t>
      </w:r>
    </w:p>
    <w:p>
      <w:pPr>
        <w:pStyle w:val="ListNumber"/>
        <w:spacing w:after="40"/>
      </w:pPr>
      <w:r>
        <w:t>Implement reliable FastAPI endpoints for the five learning functions.</w:t>
      </w:r>
    </w:p>
    <w:p>
      <w:pPr>
        <w:pStyle w:val="ListNumber"/>
        <w:spacing w:after="40"/>
      </w:pPr>
      <w:r>
        <w:t>Connect all AI workflows to a reusable Gemini service.</w:t>
      </w:r>
    </w:p>
    <w:p>
      <w:pPr>
        <w:pStyle w:val="ListNumber"/>
        <w:spacing w:after="40"/>
      </w:pPr>
      <w:r>
        <w:t>Validate user inputs and AI-generated quiz structures.</w:t>
      </w:r>
    </w:p>
    <w:p>
      <w:pPr>
        <w:pStyle w:val="ListNumber"/>
        <w:spacing w:after="40"/>
      </w:pPr>
      <w:r>
        <w:t>Provide an optional local explanation pathway.</w:t>
      </w:r>
    </w:p>
    <w:p>
      <w:pPr>
        <w:pStyle w:val="ListNumber"/>
        <w:spacing w:after="40"/>
      </w:pPr>
      <w:r>
        <w:t>Support local development, testing and Git-based project management.</w:t>
      </w:r>
    </w:p>
    <w:p>
      <w:pPr>
        <w:pStyle w:val="Heading2"/>
      </w:pPr>
      <w:r>
        <w:t>In scope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93D70"/>
          </w:tcPr>
          <w:p>
            <w:r/>
            <w:r>
              <w:rPr>
                <w:b/>
                <w:color w:val="FFFFFF"/>
                <w:sz w:val="18"/>
              </w:rPr>
              <w:t>Area</w:t>
            </w:r>
          </w:p>
        </w:tc>
        <w:tc>
          <w:tcPr>
            <w:tcW w:type="dxa" w:w="5112"/>
            <w:vAlign w:val="center"/>
            <w:shd w:fill="193D70"/>
          </w:tcPr>
          <w:p>
            <w:r/>
            <w:r>
              <w:rPr>
                <w:b/>
                <w:color w:val="FFFFFF"/>
                <w:sz w:val="18"/>
              </w:rPr>
              <w:t>Included in current source</w:t>
            </w:r>
          </w:p>
        </w:tc>
      </w:tr>
      <w:tr>
        <w:tc>
          <w:tcPr>
            <w:tcW w:type="dxa" w:w="5112"/>
            <w:vAlign w:val="center"/>
            <w:shd w:fill="F3F6FA"/>
          </w:tcPr>
          <w:p>
            <w:r/>
            <w:r>
              <w:rPr>
                <w:b w:val="0"/>
                <w:sz w:val="17"/>
              </w:rPr>
              <w:t>AI learning</w:t>
            </w:r>
          </w:p>
        </w:tc>
        <w:tc>
          <w:tcPr>
            <w:tcW w:type="dxa" w:w="5112"/>
            <w:vAlign w:val="center"/>
            <w:shd w:fill="F3F6FA"/>
          </w:tcPr>
          <w:p>
            <w:r/>
            <w:r>
              <w:rPr>
                <w:b w:val="0"/>
                <w:sz w:val="17"/>
              </w:rPr>
              <w:t>Q&amp;A, explanation, summarization, quiz, learning path</w:t>
            </w:r>
          </w:p>
        </w:tc>
      </w:tr>
      <w:tr>
        <w:tc>
          <w:tcPr>
            <w:tcW w:type="dxa" w:w="5112"/>
            <w:vAlign w:val="center"/>
          </w:tcPr>
          <w:p>
            <w:r/>
            <w:r>
              <w:rPr>
                <w:b w:val="0"/>
                <w:sz w:val="17"/>
              </w:rPr>
              <w:t>Backend</w:t>
            </w:r>
          </w:p>
        </w:tc>
        <w:tc>
          <w:tcPr>
            <w:tcW w:type="dxa" w:w="5112"/>
            <w:vAlign w:val="center"/>
          </w:tcPr>
          <w:p>
            <w:r/>
            <w:r>
              <w:rPr>
                <w:b w:val="0"/>
                <w:sz w:val="17"/>
              </w:rPr>
              <w:t>FastAPI app, Pydantic models, endpoint validation, health check</w:t>
            </w:r>
          </w:p>
        </w:tc>
      </w:tr>
      <w:tr>
        <w:tc>
          <w:tcPr>
            <w:tcW w:type="dxa" w:w="5112"/>
            <w:vAlign w:val="center"/>
            <w:shd w:fill="F3F6FA"/>
          </w:tcPr>
          <w:p>
            <w:r/>
            <w:r>
              <w:rPr>
                <w:b w:val="0"/>
                <w:sz w:val="17"/>
              </w:rPr>
              <w:t>Frontend</w:t>
            </w:r>
          </w:p>
        </w:tc>
        <w:tc>
          <w:tcPr>
            <w:tcW w:type="dxa" w:w="5112"/>
            <w:vAlign w:val="center"/>
            <w:shd w:fill="F3F6FA"/>
          </w:tcPr>
          <w:p>
            <w:r/>
            <w:r>
              <w:rPr>
                <w:b w:val="0"/>
                <w:sz w:val="17"/>
              </w:rPr>
              <w:t>Dashboard, task tabs, workspace, response panel, quiz interaction</w:t>
            </w:r>
          </w:p>
        </w:tc>
      </w:tr>
      <w:tr>
        <w:tc>
          <w:tcPr>
            <w:tcW w:type="dxa" w:w="5112"/>
            <w:vAlign w:val="center"/>
          </w:tcPr>
          <w:p>
            <w:r/>
            <w:r>
              <w:rPr>
                <w:b w:val="0"/>
                <w:sz w:val="17"/>
              </w:rPr>
              <w:t>Configuration</w:t>
            </w:r>
          </w:p>
        </w:tc>
        <w:tc>
          <w:tcPr>
            <w:tcW w:type="dxa" w:w="5112"/>
            <w:vAlign w:val="center"/>
          </w:tcPr>
          <w:p>
            <w:r/>
            <w:r>
              <w:rPr>
                <w:b w:val="0"/>
                <w:sz w:val="17"/>
              </w:rPr>
              <w:t>.env-based Gemini settings and provider selection</w:t>
            </w:r>
          </w:p>
        </w:tc>
      </w:tr>
      <w:tr>
        <w:tc>
          <w:tcPr>
            <w:tcW w:type="dxa" w:w="5112"/>
            <w:vAlign w:val="center"/>
            <w:shd w:fill="F3F6FA"/>
          </w:tcPr>
          <w:p>
            <w:r/>
            <w:r>
              <w:rPr>
                <w:b w:val="0"/>
                <w:sz w:val="17"/>
              </w:rPr>
              <w:t>Testing</w:t>
            </w:r>
          </w:p>
        </w:tc>
        <w:tc>
          <w:tcPr>
            <w:tcW w:type="dxa" w:w="5112"/>
            <w:vAlign w:val="center"/>
            <w:shd w:fill="F3F6FA"/>
          </w:tcPr>
          <w:p>
            <w:r/>
            <w:r>
              <w:rPr>
                <w:b w:val="0"/>
                <w:sz w:val="17"/>
              </w:rPr>
              <w:t>FastAPI TestClient tests for home, health and empty-input validation</w:t>
            </w:r>
          </w:p>
        </w:tc>
      </w:tr>
      <w:tr>
        <w:tc>
          <w:tcPr>
            <w:tcW w:type="dxa" w:w="5112"/>
            <w:vAlign w:val="center"/>
          </w:tcPr>
          <w:p>
            <w:r/>
            <w:r>
              <w:rPr>
                <w:b w:val="0"/>
                <w:sz w:val="17"/>
              </w:rPr>
              <w:t>Developer experience</w:t>
            </w:r>
          </w:p>
        </w:tc>
        <w:tc>
          <w:tcPr>
            <w:tcW w:type="dxa" w:w="5112"/>
            <w:vAlign w:val="center"/>
          </w:tcPr>
          <w:p>
            <w:r/>
            <w:r>
              <w:rPr>
                <w:b w:val="0"/>
                <w:sz w:val="17"/>
              </w:rPr>
              <w:t>requirements files, VS Code settings and extension recommendations</w:t>
            </w:r>
          </w:p>
        </w:tc>
      </w:tr>
    </w:tbl>
    <w:p/>
    <w:p>
      <w:pPr>
        <w:pStyle w:val="Heading2"/>
      </w:pPr>
      <w:r>
        <w:t>Out of scope / not yet implemented</w:t>
      </w:r>
    </w:p>
    <w:p>
      <w:pPr>
        <w:pStyle w:val="ListBullet"/>
        <w:spacing w:after="40"/>
      </w:pPr>
      <w:r>
        <w:t>Actual file upload processing is not implemented; the upload button currently displays a next-version message.</w:t>
      </w:r>
    </w:p>
    <w:p>
      <w:pPr>
        <w:pStyle w:val="ListBullet"/>
        <w:spacing w:after="40"/>
      </w:pPr>
      <w:r>
        <w:t>History, Saved Notes and Settings appear in the navigation UI but do not have backend functionality in the current source.</w:t>
      </w:r>
    </w:p>
    <w:p>
      <w:pPr>
        <w:pStyle w:val="ListBullet"/>
        <w:spacing w:after="40"/>
      </w:pPr>
      <w:r>
        <w:t>No user account, database, progress persistence or analytics layer is present.</w:t>
      </w:r>
    </w:p>
    <w:p>
      <w:pPr>
        <w:pStyle w:val="ListBullet"/>
        <w:spacing w:after="40"/>
      </w:pPr>
      <w:r>
        <w:t>No dedicated image/PDF ingestion pipeline is present.</w:t>
      </w:r>
    </w:p>
    <w:p>
      <w:r>
        <w:br w:type="page"/>
      </w:r>
    </w:p>
    <w:p>
      <w:pPr>
        <w:pStyle w:val="Heading1"/>
      </w:pPr>
      <w:r>
        <w:t>5. Key Features</w:t>
      </w:r>
    </w:p>
    <w:p>
      <w:pPr>
        <w:jc w:val="center"/>
      </w:pPr>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edugenie_feature_map.png"/>
                    <pic:cNvPicPr/>
                  </pic:nvPicPr>
                  <pic:blipFill>
                    <a:blip r:embed="rId14"/>
                    <a:stretch>
                      <a:fillRect/>
                    </a:stretch>
                  </pic:blipFill>
                  <pic:spPr>
                    <a:xfrm>
                      <a:off x="0" y="0"/>
                      <a:ext cx="5943600" cy="3343275"/>
                    </a:xfrm>
                    <a:prstGeom prst="rect"/>
                  </pic:spPr>
                </pic:pic>
              </a:graphicData>
            </a:graphic>
          </wp:inline>
        </w:drawing>
      </w:r>
    </w:p>
    <w:p>
      <w:pPr>
        <w:pStyle w:val="SmallCaption"/>
        <w:jc w:val="center"/>
      </w:pPr>
      <w:r>
        <w:t>Figure 4. Feature map derived from the implemented API and frontend task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Feature</w:t>
            </w:r>
          </w:p>
        </w:tc>
        <w:tc>
          <w:tcPr>
            <w:tcW w:type="dxa" w:w="3408"/>
            <w:vAlign w:val="center"/>
            <w:shd w:fill="193D70"/>
          </w:tcPr>
          <w:p>
            <w:r/>
            <w:r>
              <w:rPr>
                <w:b/>
                <w:color w:val="FFFFFF"/>
                <w:sz w:val="18"/>
              </w:rPr>
              <w:t>Implementation detail</w:t>
            </w:r>
          </w:p>
        </w:tc>
        <w:tc>
          <w:tcPr>
            <w:tcW w:type="dxa" w:w="3408"/>
            <w:vAlign w:val="center"/>
            <w:shd w:fill="193D70"/>
          </w:tcPr>
          <w:p>
            <w:r/>
            <w:r>
              <w:rPr>
                <w:b/>
                <w:color w:val="FFFFFF"/>
                <w:sz w:val="18"/>
              </w:rPr>
              <w:t>Endpoint</w:t>
            </w:r>
          </w:p>
        </w:tc>
      </w:tr>
      <w:tr>
        <w:tc>
          <w:tcPr>
            <w:tcW w:type="dxa" w:w="3408"/>
            <w:vAlign w:val="center"/>
            <w:shd w:fill="F3F6FA"/>
          </w:tcPr>
          <w:p>
            <w:r/>
            <w:r>
              <w:rPr>
                <w:b w:val="0"/>
                <w:sz w:val="17"/>
              </w:rPr>
              <w:t>Ask Question</w:t>
            </w:r>
          </w:p>
        </w:tc>
        <w:tc>
          <w:tcPr>
            <w:tcW w:type="dxa" w:w="3408"/>
            <w:vAlign w:val="center"/>
            <w:shd w:fill="F3F6FA"/>
          </w:tcPr>
          <w:p>
            <w:r/>
            <w:r>
              <w:rPr>
                <w:b w:val="0"/>
                <w:sz w:val="17"/>
              </w:rPr>
              <w:t>Gemini text generation with educational system instruction</w:t>
            </w:r>
          </w:p>
        </w:tc>
        <w:tc>
          <w:tcPr>
            <w:tcW w:type="dxa" w:w="3408"/>
            <w:vAlign w:val="center"/>
            <w:shd w:fill="F3F6FA"/>
          </w:tcPr>
          <w:p>
            <w:r/>
            <w:r>
              <w:rPr>
                <w:b w:val="0"/>
                <w:sz w:val="17"/>
              </w:rPr>
              <w:t>POST /qa</w:t>
            </w:r>
          </w:p>
        </w:tc>
      </w:tr>
      <w:tr>
        <w:tc>
          <w:tcPr>
            <w:tcW w:type="dxa" w:w="3408"/>
            <w:vAlign w:val="center"/>
          </w:tcPr>
          <w:p>
            <w:r/>
            <w:r>
              <w:rPr>
                <w:b w:val="0"/>
                <w:sz w:val="17"/>
              </w:rPr>
              <w:t>Explain Topic</w:t>
            </w:r>
          </w:p>
        </w:tc>
        <w:tc>
          <w:tcPr>
            <w:tcW w:type="dxa" w:w="3408"/>
            <w:vAlign w:val="center"/>
          </w:tcPr>
          <w:p>
            <w:r/>
            <w:r>
              <w:rPr>
                <w:b w:val="0"/>
                <w:sz w:val="17"/>
              </w:rPr>
              <w:t>Gemini by default; optional local Transformer pipeline</w:t>
            </w:r>
          </w:p>
        </w:tc>
        <w:tc>
          <w:tcPr>
            <w:tcW w:type="dxa" w:w="3408"/>
            <w:vAlign w:val="center"/>
          </w:tcPr>
          <w:p>
            <w:r/>
            <w:r>
              <w:rPr>
                <w:b w:val="0"/>
                <w:sz w:val="17"/>
              </w:rPr>
              <w:t>POST /explain</w:t>
            </w:r>
          </w:p>
        </w:tc>
      </w:tr>
      <w:tr>
        <w:tc>
          <w:tcPr>
            <w:tcW w:type="dxa" w:w="3408"/>
            <w:vAlign w:val="center"/>
            <w:shd w:fill="F3F6FA"/>
          </w:tcPr>
          <w:p>
            <w:r/>
            <w:r>
              <w:rPr>
                <w:b w:val="0"/>
                <w:sz w:val="17"/>
              </w:rPr>
              <w:t>Summarize Text</w:t>
            </w:r>
          </w:p>
        </w:tc>
        <w:tc>
          <w:tcPr>
            <w:tcW w:type="dxa" w:w="3408"/>
            <w:vAlign w:val="center"/>
            <w:shd w:fill="F3F6FA"/>
          </w:tcPr>
          <w:p>
            <w:r/>
            <w:r>
              <w:rPr>
                <w:b w:val="0"/>
                <w:sz w:val="17"/>
              </w:rPr>
              <w:t>Source-preserving educational summarization prompt</w:t>
            </w:r>
          </w:p>
        </w:tc>
        <w:tc>
          <w:tcPr>
            <w:tcW w:type="dxa" w:w="3408"/>
            <w:vAlign w:val="center"/>
            <w:shd w:fill="F3F6FA"/>
          </w:tcPr>
          <w:p>
            <w:r/>
            <w:r>
              <w:rPr>
                <w:b w:val="0"/>
                <w:sz w:val="17"/>
              </w:rPr>
              <w:t>POST /summarize</w:t>
            </w:r>
          </w:p>
        </w:tc>
      </w:tr>
      <w:tr>
        <w:tc>
          <w:tcPr>
            <w:tcW w:type="dxa" w:w="3408"/>
            <w:vAlign w:val="center"/>
          </w:tcPr>
          <w:p>
            <w:r/>
            <w:r>
              <w:rPr>
                <w:b w:val="0"/>
                <w:sz w:val="17"/>
              </w:rPr>
              <w:t>Generate Quiz</w:t>
            </w:r>
          </w:p>
        </w:tc>
        <w:tc>
          <w:tcPr>
            <w:tcW w:type="dxa" w:w="3408"/>
            <w:vAlign w:val="center"/>
          </w:tcPr>
          <w:p>
            <w:r/>
            <w:r>
              <w:rPr>
                <w:b w:val="0"/>
                <w:sz w:val="17"/>
              </w:rPr>
              <w:t>Structured JSON + Pydantic validation</w:t>
            </w:r>
          </w:p>
        </w:tc>
        <w:tc>
          <w:tcPr>
            <w:tcW w:type="dxa" w:w="3408"/>
            <w:vAlign w:val="center"/>
          </w:tcPr>
          <w:p>
            <w:r/>
            <w:r>
              <w:rPr>
                <w:b w:val="0"/>
                <w:sz w:val="17"/>
              </w:rPr>
              <w:t>POST /quiz</w:t>
            </w:r>
          </w:p>
        </w:tc>
      </w:tr>
      <w:tr>
        <w:tc>
          <w:tcPr>
            <w:tcW w:type="dxa" w:w="3408"/>
            <w:vAlign w:val="center"/>
            <w:shd w:fill="F3F6FA"/>
          </w:tcPr>
          <w:p>
            <w:r/>
            <w:r>
              <w:rPr>
                <w:b w:val="0"/>
                <w:sz w:val="17"/>
              </w:rPr>
              <w:t>Learning Path</w:t>
            </w:r>
          </w:p>
        </w:tc>
        <w:tc>
          <w:tcPr>
            <w:tcW w:type="dxa" w:w="3408"/>
            <w:vAlign w:val="center"/>
            <w:shd w:fill="F3F6FA"/>
          </w:tcPr>
          <w:p>
            <w:r/>
            <w:r>
              <w:rPr>
                <w:b w:val="0"/>
                <w:sz w:val="17"/>
              </w:rPr>
              <w:t>Three-level progressive roadmap prompt</w:t>
            </w:r>
          </w:p>
        </w:tc>
        <w:tc>
          <w:tcPr>
            <w:tcW w:type="dxa" w:w="3408"/>
            <w:vAlign w:val="center"/>
            <w:shd w:fill="F3F6FA"/>
          </w:tcPr>
          <w:p>
            <w:r/>
            <w:r>
              <w:rPr>
                <w:b w:val="0"/>
                <w:sz w:val="17"/>
              </w:rPr>
              <w:t>POST /learn/recommendations</w:t>
            </w:r>
          </w:p>
        </w:tc>
      </w:tr>
      <w:tr>
        <w:tc>
          <w:tcPr>
            <w:tcW w:type="dxa" w:w="3408"/>
            <w:vAlign w:val="center"/>
          </w:tcPr>
          <w:p>
            <w:r/>
            <w:r>
              <w:rPr>
                <w:b w:val="0"/>
                <w:sz w:val="17"/>
              </w:rPr>
              <w:t>Health Check</w:t>
            </w:r>
          </w:p>
        </w:tc>
        <w:tc>
          <w:tcPr>
            <w:tcW w:type="dxa" w:w="3408"/>
            <w:vAlign w:val="center"/>
          </w:tcPr>
          <w:p>
            <w:r/>
            <w:r>
              <w:rPr>
                <w:b w:val="0"/>
                <w:sz w:val="17"/>
              </w:rPr>
              <w:t>Reports app/version/provider and whether API key is configured</w:t>
            </w:r>
          </w:p>
        </w:tc>
        <w:tc>
          <w:tcPr>
            <w:tcW w:type="dxa" w:w="3408"/>
            <w:vAlign w:val="center"/>
          </w:tcPr>
          <w:p>
            <w:r/>
            <w:r>
              <w:rPr>
                <w:b w:val="0"/>
                <w:sz w:val="17"/>
              </w:rPr>
              <w:t>GET /health</w:t>
            </w:r>
          </w:p>
        </w:tc>
      </w:tr>
    </w:tbl>
    <w:p/>
    <w:p>
      <w:pPr>
        <w:pStyle w:val="Heading2"/>
      </w:pPr>
      <w:r>
        <w:t>Frontend experience highlights</w:t>
      </w:r>
    </w:p>
    <w:p>
      <w:pPr>
        <w:pStyle w:val="ListBullet"/>
        <w:spacing w:after="40"/>
      </w:pPr>
      <w:r>
        <w:t>Task tabs dynamically change the input placeholder and action button.</w:t>
      </w:r>
    </w:p>
    <w:p>
      <w:pPr>
        <w:pStyle w:val="ListBullet"/>
        <w:spacing w:after="40"/>
      </w:pPr>
      <w:r>
        <w:t>Loading state changes the action to “Thinking…” and shows a generation message.</w:t>
      </w:r>
    </w:p>
    <w:p>
      <w:pPr>
        <w:pStyle w:val="ListBullet"/>
        <w:spacing w:after="40"/>
      </w:pPr>
      <w:r>
        <w:t>Responses are HTML-escaped before rendering to reduce injection risk from generated text.</w:t>
      </w:r>
    </w:p>
    <w:p>
      <w:pPr>
        <w:pStyle w:val="ListBullet"/>
        <w:spacing w:after="40"/>
      </w:pPr>
      <w:r>
        <w:t>Quiz answers are checked in the browser and the user receives a score plus per-question feedback.</w:t>
      </w:r>
    </w:p>
    <w:p>
      <w:pPr>
        <w:pStyle w:val="ListBullet"/>
        <w:spacing w:after="40"/>
      </w:pPr>
      <w:r>
        <w:t>Theme preference is stored in localStorage.</w:t>
      </w:r>
    </w:p>
    <w:p>
      <w:pPr>
        <w:pStyle w:val="ListBullet"/>
        <w:spacing w:after="40"/>
      </w:pPr>
      <w:r>
        <w:t>Global Ctrl/Cmd + K focuses the search field.</w:t>
      </w:r>
    </w:p>
    <w:p>
      <w:r>
        <w:br w:type="page"/>
      </w:r>
    </w:p>
    <w:p>
      <w:pPr>
        <w:pStyle w:val="Heading1"/>
      </w:pPr>
      <w:r>
        <w:t>6. System Architecture</w:t>
      </w:r>
    </w:p>
    <w:p>
      <w:pPr>
        <w:jc w:val="center"/>
      </w:pPr>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edugenie_system_flow.png"/>
                    <pic:cNvPicPr/>
                  </pic:nvPicPr>
                  <pic:blipFill>
                    <a:blip r:embed="rId12"/>
                    <a:stretch>
                      <a:fillRect/>
                    </a:stretch>
                  </pic:blipFill>
                  <pic:spPr>
                    <a:xfrm>
                      <a:off x="0" y="0"/>
                      <a:ext cx="5943600" cy="3343275"/>
                    </a:xfrm>
                    <a:prstGeom prst="rect"/>
                  </pic:spPr>
                </pic:pic>
              </a:graphicData>
            </a:graphic>
          </wp:inline>
        </w:drawing>
      </w:r>
    </w:p>
    <w:p>
      <w:pPr>
        <w:pStyle w:val="SmallCaption"/>
        <w:jc w:val="center"/>
      </w:pPr>
      <w:r>
        <w:t>Figure 5. EduGenie logical architecture and request flow.</w:t>
      </w:r>
    </w:p>
    <w:p>
      <w:pPr>
        <w:pStyle w:val="Heading2"/>
      </w:pPr>
      <w:r>
        <w:t>Architecture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Layer</w:t>
            </w:r>
          </w:p>
        </w:tc>
        <w:tc>
          <w:tcPr>
            <w:tcW w:type="dxa" w:w="3408"/>
            <w:vAlign w:val="center"/>
            <w:shd w:fill="193D70"/>
          </w:tcPr>
          <w:p>
            <w:r/>
            <w:r>
              <w:rPr>
                <w:b/>
                <w:color w:val="FFFFFF"/>
                <w:sz w:val="18"/>
              </w:rPr>
              <w:t>Responsibility</w:t>
            </w:r>
          </w:p>
        </w:tc>
        <w:tc>
          <w:tcPr>
            <w:tcW w:type="dxa" w:w="3408"/>
            <w:vAlign w:val="center"/>
            <w:shd w:fill="193D70"/>
          </w:tcPr>
          <w:p>
            <w:r/>
            <w:r>
              <w:rPr>
                <w:b/>
                <w:color w:val="FFFFFF"/>
                <w:sz w:val="18"/>
              </w:rPr>
              <w:t>Key files</w:t>
            </w:r>
          </w:p>
        </w:tc>
      </w:tr>
      <w:tr>
        <w:tc>
          <w:tcPr>
            <w:tcW w:type="dxa" w:w="3408"/>
            <w:vAlign w:val="center"/>
            <w:shd w:fill="F3F6FA"/>
          </w:tcPr>
          <w:p>
            <w:r/>
            <w:r>
              <w:rPr>
                <w:b w:val="0"/>
                <w:sz w:val="17"/>
              </w:rPr>
              <w:t>Presentation</w:t>
            </w:r>
          </w:p>
        </w:tc>
        <w:tc>
          <w:tcPr>
            <w:tcW w:type="dxa" w:w="3408"/>
            <w:vAlign w:val="center"/>
            <w:shd w:fill="F3F6FA"/>
          </w:tcPr>
          <w:p>
            <w:r/>
            <w:r>
              <w:rPr>
                <w:b w:val="0"/>
                <w:sz w:val="17"/>
              </w:rPr>
              <w:t>Task selection, input, loading states, response rendering</w:t>
            </w:r>
          </w:p>
        </w:tc>
        <w:tc>
          <w:tcPr>
            <w:tcW w:type="dxa" w:w="3408"/>
            <w:vAlign w:val="center"/>
            <w:shd w:fill="F3F6FA"/>
          </w:tcPr>
          <w:p>
            <w:r/>
            <w:r>
              <w:rPr>
                <w:b w:val="0"/>
                <w:sz w:val="17"/>
              </w:rPr>
              <w:t>templates/index.html, static/app.js, static/style.css</w:t>
            </w:r>
          </w:p>
        </w:tc>
      </w:tr>
      <w:tr>
        <w:tc>
          <w:tcPr>
            <w:tcW w:type="dxa" w:w="3408"/>
            <w:vAlign w:val="center"/>
          </w:tcPr>
          <w:p>
            <w:r/>
            <w:r>
              <w:rPr>
                <w:b w:val="0"/>
                <w:sz w:val="17"/>
              </w:rPr>
              <w:t>API</w:t>
            </w:r>
          </w:p>
        </w:tc>
        <w:tc>
          <w:tcPr>
            <w:tcW w:type="dxa" w:w="3408"/>
            <w:vAlign w:val="center"/>
          </w:tcPr>
          <w:p>
            <w:r/>
            <w:r>
              <w:rPr>
                <w:b w:val="0"/>
                <w:sz w:val="17"/>
              </w:rPr>
              <w:t>HTTP routes, validation, error translation</w:t>
            </w:r>
          </w:p>
        </w:tc>
        <w:tc>
          <w:tcPr>
            <w:tcW w:type="dxa" w:w="3408"/>
            <w:vAlign w:val="center"/>
          </w:tcPr>
          <w:p>
            <w:r/>
            <w:r>
              <w:rPr>
                <w:b w:val="0"/>
                <w:sz w:val="17"/>
              </w:rPr>
              <w:t>main.py</w:t>
            </w:r>
          </w:p>
        </w:tc>
      </w:tr>
      <w:tr>
        <w:tc>
          <w:tcPr>
            <w:tcW w:type="dxa" w:w="3408"/>
            <w:vAlign w:val="center"/>
            <w:shd w:fill="F3F6FA"/>
          </w:tcPr>
          <w:p>
            <w:r/>
            <w:r>
              <w:rPr>
                <w:b w:val="0"/>
                <w:sz w:val="17"/>
              </w:rPr>
              <w:t>Feature services</w:t>
            </w:r>
          </w:p>
        </w:tc>
        <w:tc>
          <w:tcPr>
            <w:tcW w:type="dxa" w:w="3408"/>
            <w:vAlign w:val="center"/>
            <w:shd w:fill="F3F6FA"/>
          </w:tcPr>
          <w:p>
            <w:r/>
            <w:r>
              <w:rPr>
                <w:b w:val="0"/>
                <w:sz w:val="17"/>
              </w:rPr>
              <w:t>Prompt construction and feature-specific logic</w:t>
            </w:r>
          </w:p>
        </w:tc>
        <w:tc>
          <w:tcPr>
            <w:tcW w:type="dxa" w:w="3408"/>
            <w:vAlign w:val="center"/>
            <w:shd w:fill="F3F6FA"/>
          </w:tcPr>
          <w:p>
            <w:r/>
            <w:r>
              <w:rPr>
                <w:b w:val="0"/>
                <w:sz w:val="17"/>
              </w:rPr>
              <w:t>qna.py, explanation_module.py, summary_module.py, quiz_module.py, learning_path.py</w:t>
            </w:r>
          </w:p>
        </w:tc>
      </w:tr>
      <w:tr>
        <w:tc>
          <w:tcPr>
            <w:tcW w:type="dxa" w:w="3408"/>
            <w:vAlign w:val="center"/>
          </w:tcPr>
          <w:p>
            <w:r/>
            <w:r>
              <w:rPr>
                <w:b w:val="0"/>
                <w:sz w:val="17"/>
              </w:rPr>
              <w:t>AI service</w:t>
            </w:r>
          </w:p>
        </w:tc>
        <w:tc>
          <w:tcPr>
            <w:tcW w:type="dxa" w:w="3408"/>
            <w:vAlign w:val="center"/>
          </w:tcPr>
          <w:p>
            <w:r/>
            <w:r>
              <w:rPr>
                <w:b w:val="0"/>
                <w:sz w:val="17"/>
              </w:rPr>
              <w:t>Reusable Gemini client and generation configuration</w:t>
            </w:r>
          </w:p>
        </w:tc>
        <w:tc>
          <w:tcPr>
            <w:tcW w:type="dxa" w:w="3408"/>
            <w:vAlign w:val="center"/>
          </w:tcPr>
          <w:p>
            <w:r/>
            <w:r>
              <w:rPr>
                <w:b w:val="0"/>
                <w:sz w:val="17"/>
              </w:rPr>
              <w:t>gemini_client.py</w:t>
            </w:r>
          </w:p>
        </w:tc>
      </w:tr>
      <w:tr>
        <w:tc>
          <w:tcPr>
            <w:tcW w:type="dxa" w:w="3408"/>
            <w:vAlign w:val="center"/>
            <w:shd w:fill="F3F6FA"/>
          </w:tcPr>
          <w:p>
            <w:r/>
            <w:r>
              <w:rPr>
                <w:b w:val="0"/>
                <w:sz w:val="17"/>
              </w:rPr>
              <w:t>Configuration</w:t>
            </w:r>
          </w:p>
        </w:tc>
        <w:tc>
          <w:tcPr>
            <w:tcW w:type="dxa" w:w="3408"/>
            <w:vAlign w:val="center"/>
            <w:shd w:fill="F3F6FA"/>
          </w:tcPr>
          <w:p>
            <w:r/>
            <w:r>
              <w:rPr>
                <w:b w:val="0"/>
                <w:sz w:val="17"/>
              </w:rPr>
              <w:t>Environment-driven settings</w:t>
            </w:r>
          </w:p>
        </w:tc>
        <w:tc>
          <w:tcPr>
            <w:tcW w:type="dxa" w:w="3408"/>
            <w:vAlign w:val="center"/>
            <w:shd w:fill="F3F6FA"/>
          </w:tcPr>
          <w:p>
            <w:r/>
            <w:r>
              <w:rPr>
                <w:b w:val="0"/>
                <w:sz w:val="17"/>
              </w:rPr>
              <w:t>config.py, .env</w:t>
            </w:r>
          </w:p>
        </w:tc>
      </w:tr>
      <w:tr>
        <w:tc>
          <w:tcPr>
            <w:tcW w:type="dxa" w:w="3408"/>
            <w:vAlign w:val="center"/>
          </w:tcPr>
          <w:p>
            <w:r/>
            <w:r>
              <w:rPr>
                <w:b w:val="0"/>
                <w:sz w:val="17"/>
              </w:rPr>
              <w:t>Validation</w:t>
            </w:r>
          </w:p>
        </w:tc>
        <w:tc>
          <w:tcPr>
            <w:tcW w:type="dxa" w:w="3408"/>
            <w:vAlign w:val="center"/>
          </w:tcPr>
          <w:p>
            <w:r/>
            <w:r>
              <w:rPr>
                <w:b w:val="0"/>
                <w:sz w:val="17"/>
              </w:rPr>
              <w:t>Request and structured-response schemas</w:t>
            </w:r>
          </w:p>
        </w:tc>
        <w:tc>
          <w:tcPr>
            <w:tcW w:type="dxa" w:w="3408"/>
            <w:vAlign w:val="center"/>
          </w:tcPr>
          <w:p>
            <w:r/>
            <w:r>
              <w:rPr>
                <w:b w:val="0"/>
                <w:sz w:val="17"/>
              </w:rPr>
              <w:t>main.py, quiz_module.py</w:t>
            </w:r>
          </w:p>
        </w:tc>
      </w:tr>
    </w:tbl>
    <w:p/>
    <w:p>
      <w:pPr>
        <w:pStyle w:val="Heading2"/>
      </w:pPr>
      <w:r>
        <w:t>Request lifecycle</w:t>
      </w:r>
    </w:p>
    <w:p>
      <w:pPr>
        <w:pStyle w:val="ListNumber"/>
        <w:spacing w:after="40"/>
      </w:pPr>
      <w:r>
        <w:t>The learner selects a task and enters a question, topic or passage.</w:t>
      </w:r>
    </w:p>
    <w:p>
      <w:pPr>
        <w:pStyle w:val="ListNumber"/>
        <w:spacing w:after="40"/>
      </w:pPr>
      <w:r>
        <w:t>JavaScript sends a POST request with JSON to the corresponding FastAPI endpoint.</w:t>
      </w:r>
    </w:p>
    <w:p>
      <w:pPr>
        <w:pStyle w:val="ListNumber"/>
        <w:spacing w:after="40"/>
      </w:pPr>
      <w:r>
        <w:t>FastAPI validates the request model and rejects invalid/empty inputs.</w:t>
      </w:r>
    </w:p>
    <w:p>
      <w:pPr>
        <w:pStyle w:val="ListNumber"/>
        <w:spacing w:after="40"/>
      </w:pPr>
      <w:r>
        <w:t>The endpoint delegates to the appropriate feature module.</w:t>
      </w:r>
    </w:p>
    <w:p>
      <w:pPr>
        <w:pStyle w:val="ListNumber"/>
        <w:spacing w:after="40"/>
      </w:pPr>
      <w:r>
        <w:t>The feature module builds an educational prompt and calls the shared Gemini service.</w:t>
      </w:r>
    </w:p>
    <w:p>
      <w:pPr>
        <w:pStyle w:val="ListNumber"/>
        <w:spacing w:after="40"/>
      </w:pPr>
      <w:r>
        <w:t>For quiz generation, Gemini is asked for application/json matching the Pydantic schema.</w:t>
      </w:r>
    </w:p>
    <w:p>
      <w:pPr>
        <w:pStyle w:val="ListNumber"/>
        <w:spacing w:after="40"/>
      </w:pPr>
      <w:r>
        <w:t>The endpoint returns a JSON response to the browser.</w:t>
      </w:r>
    </w:p>
    <w:p>
      <w:pPr>
        <w:pStyle w:val="ListNumber"/>
        <w:spacing w:after="40"/>
      </w:pPr>
      <w:r>
        <w:t>JavaScript renders the result or displays an error state.</w:t>
      </w:r>
    </w:p>
    <w:p>
      <w:r>
        <w:br w:type="page"/>
      </w:r>
    </w:p>
    <w:p>
      <w:pPr>
        <w:pStyle w:val="Heading1"/>
      </w:pPr>
      <w:r>
        <w:t>7.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Technology</w:t>
            </w:r>
          </w:p>
        </w:tc>
        <w:tc>
          <w:tcPr>
            <w:tcW w:type="dxa" w:w="3408"/>
            <w:vAlign w:val="center"/>
            <w:shd w:fill="193D70"/>
          </w:tcPr>
          <w:p>
            <w:r/>
            <w:r>
              <w:rPr>
                <w:b/>
                <w:color w:val="FFFFFF"/>
                <w:sz w:val="18"/>
              </w:rPr>
              <w:t>Role</w:t>
            </w:r>
          </w:p>
        </w:tc>
        <w:tc>
          <w:tcPr>
            <w:tcW w:type="dxa" w:w="3408"/>
            <w:vAlign w:val="center"/>
            <w:shd w:fill="193D70"/>
          </w:tcPr>
          <w:p>
            <w:r/>
            <w:r>
              <w:rPr>
                <w:b/>
                <w:color w:val="FFFFFF"/>
                <w:sz w:val="18"/>
              </w:rPr>
              <w:t>Evidence in project</w:t>
            </w:r>
          </w:p>
        </w:tc>
      </w:tr>
      <w:tr>
        <w:tc>
          <w:tcPr>
            <w:tcW w:type="dxa" w:w="3408"/>
            <w:vAlign w:val="center"/>
            <w:shd w:fill="F3F6FA"/>
          </w:tcPr>
          <w:p>
            <w:r/>
            <w:r>
              <w:rPr>
                <w:b w:val="0"/>
                <w:sz w:val="17"/>
              </w:rPr>
              <w:t>Python 3.10+</w:t>
            </w:r>
          </w:p>
        </w:tc>
        <w:tc>
          <w:tcPr>
            <w:tcW w:type="dxa" w:w="3408"/>
            <w:vAlign w:val="center"/>
            <w:shd w:fill="F3F6FA"/>
          </w:tcPr>
          <w:p>
            <w:r/>
            <w:r>
              <w:rPr>
                <w:b w:val="0"/>
                <w:sz w:val="17"/>
              </w:rPr>
              <w:t>Application language</w:t>
            </w:r>
          </w:p>
        </w:tc>
        <w:tc>
          <w:tcPr>
            <w:tcW w:type="dxa" w:w="3408"/>
            <w:vAlign w:val="center"/>
            <w:shd w:fill="F3F6FA"/>
          </w:tcPr>
          <w:p>
            <w:r/>
            <w:r>
              <w:rPr>
                <w:b w:val="0"/>
                <w:sz w:val="17"/>
              </w:rPr>
              <w:t>README and requirements</w:t>
            </w:r>
          </w:p>
        </w:tc>
      </w:tr>
      <w:tr>
        <w:tc>
          <w:tcPr>
            <w:tcW w:type="dxa" w:w="3408"/>
            <w:vAlign w:val="center"/>
          </w:tcPr>
          <w:p>
            <w:r/>
            <w:r>
              <w:rPr>
                <w:b w:val="0"/>
                <w:sz w:val="17"/>
              </w:rPr>
              <w:t>FastAPI</w:t>
            </w:r>
          </w:p>
        </w:tc>
        <w:tc>
          <w:tcPr>
            <w:tcW w:type="dxa" w:w="3408"/>
            <w:vAlign w:val="center"/>
          </w:tcPr>
          <w:p>
            <w:r/>
            <w:r>
              <w:rPr>
                <w:b w:val="0"/>
                <w:sz w:val="17"/>
              </w:rPr>
              <w:t>REST API and application server</w:t>
            </w:r>
          </w:p>
        </w:tc>
        <w:tc>
          <w:tcPr>
            <w:tcW w:type="dxa" w:w="3408"/>
            <w:vAlign w:val="center"/>
          </w:tcPr>
          <w:p>
            <w:r/>
            <w:r>
              <w:rPr>
                <w:b w:val="0"/>
                <w:sz w:val="17"/>
              </w:rPr>
              <w:t>main.py</w:t>
            </w:r>
          </w:p>
        </w:tc>
      </w:tr>
      <w:tr>
        <w:tc>
          <w:tcPr>
            <w:tcW w:type="dxa" w:w="3408"/>
            <w:vAlign w:val="center"/>
            <w:shd w:fill="F3F6FA"/>
          </w:tcPr>
          <w:p>
            <w:r/>
            <w:r>
              <w:rPr>
                <w:b w:val="0"/>
                <w:sz w:val="17"/>
              </w:rPr>
              <w:t>Uvicorn</w:t>
            </w:r>
          </w:p>
        </w:tc>
        <w:tc>
          <w:tcPr>
            <w:tcW w:type="dxa" w:w="3408"/>
            <w:vAlign w:val="center"/>
            <w:shd w:fill="F3F6FA"/>
          </w:tcPr>
          <w:p>
            <w:r/>
            <w:r>
              <w:rPr>
                <w:b w:val="0"/>
                <w:sz w:val="17"/>
              </w:rPr>
              <w:t>ASGI development server</w:t>
            </w:r>
          </w:p>
        </w:tc>
        <w:tc>
          <w:tcPr>
            <w:tcW w:type="dxa" w:w="3408"/>
            <w:vAlign w:val="center"/>
            <w:shd w:fill="F3F6FA"/>
          </w:tcPr>
          <w:p>
            <w:r/>
            <w:r>
              <w:rPr>
                <w:b w:val="0"/>
                <w:sz w:val="17"/>
              </w:rPr>
              <w:t>requirements.txt / reference run command</w:t>
            </w:r>
          </w:p>
        </w:tc>
      </w:tr>
      <w:tr>
        <w:tc>
          <w:tcPr>
            <w:tcW w:type="dxa" w:w="3408"/>
            <w:vAlign w:val="center"/>
          </w:tcPr>
          <w:p>
            <w:r/>
            <w:r>
              <w:rPr>
                <w:b w:val="0"/>
                <w:sz w:val="17"/>
              </w:rPr>
              <w:t>Google Gemini</w:t>
            </w:r>
          </w:p>
        </w:tc>
        <w:tc>
          <w:tcPr>
            <w:tcW w:type="dxa" w:w="3408"/>
            <w:vAlign w:val="center"/>
          </w:tcPr>
          <w:p>
            <w:r/>
            <w:r>
              <w:rPr>
                <w:b w:val="0"/>
                <w:sz w:val="17"/>
              </w:rPr>
              <w:t>Generative AI model service</w:t>
            </w:r>
          </w:p>
        </w:tc>
        <w:tc>
          <w:tcPr>
            <w:tcW w:type="dxa" w:w="3408"/>
            <w:vAlign w:val="center"/>
          </w:tcPr>
          <w:p>
            <w:r/>
            <w:r>
              <w:rPr>
                <w:b w:val="0"/>
                <w:sz w:val="17"/>
              </w:rPr>
              <w:t>gemini_client.py</w:t>
            </w:r>
          </w:p>
        </w:tc>
      </w:tr>
      <w:tr>
        <w:tc>
          <w:tcPr>
            <w:tcW w:type="dxa" w:w="3408"/>
            <w:vAlign w:val="center"/>
            <w:shd w:fill="F3F6FA"/>
          </w:tcPr>
          <w:p>
            <w:r/>
            <w:r>
              <w:rPr>
                <w:b w:val="0"/>
                <w:sz w:val="17"/>
              </w:rPr>
              <w:t>google-genai</w:t>
            </w:r>
          </w:p>
        </w:tc>
        <w:tc>
          <w:tcPr>
            <w:tcW w:type="dxa" w:w="3408"/>
            <w:vAlign w:val="center"/>
            <w:shd w:fill="F3F6FA"/>
          </w:tcPr>
          <w:p>
            <w:r/>
            <w:r>
              <w:rPr>
                <w:b w:val="0"/>
                <w:sz w:val="17"/>
              </w:rPr>
              <w:t>Gemini Python SDK</w:t>
            </w:r>
          </w:p>
        </w:tc>
        <w:tc>
          <w:tcPr>
            <w:tcW w:type="dxa" w:w="3408"/>
            <w:vAlign w:val="center"/>
            <w:shd w:fill="F3F6FA"/>
          </w:tcPr>
          <w:p>
            <w:r/>
            <w:r>
              <w:rPr>
                <w:b w:val="0"/>
                <w:sz w:val="17"/>
              </w:rPr>
              <w:t>requirements.txt</w:t>
            </w:r>
          </w:p>
        </w:tc>
      </w:tr>
      <w:tr>
        <w:tc>
          <w:tcPr>
            <w:tcW w:type="dxa" w:w="3408"/>
            <w:vAlign w:val="center"/>
          </w:tcPr>
          <w:p>
            <w:r/>
            <w:r>
              <w:rPr>
                <w:b w:val="0"/>
                <w:sz w:val="17"/>
              </w:rPr>
              <w:t>Pydantic v2</w:t>
            </w:r>
          </w:p>
        </w:tc>
        <w:tc>
          <w:tcPr>
            <w:tcW w:type="dxa" w:w="3408"/>
            <w:vAlign w:val="center"/>
          </w:tcPr>
          <w:p>
            <w:r/>
            <w:r>
              <w:rPr>
                <w:b w:val="0"/>
                <w:sz w:val="17"/>
              </w:rPr>
              <w:t>Input and structured-output validation</w:t>
            </w:r>
          </w:p>
        </w:tc>
        <w:tc>
          <w:tcPr>
            <w:tcW w:type="dxa" w:w="3408"/>
            <w:vAlign w:val="center"/>
          </w:tcPr>
          <w:p>
            <w:r/>
            <w:r>
              <w:rPr>
                <w:b w:val="0"/>
                <w:sz w:val="17"/>
              </w:rPr>
              <w:t>main.py, quiz_module.py</w:t>
            </w:r>
          </w:p>
        </w:tc>
      </w:tr>
      <w:tr>
        <w:tc>
          <w:tcPr>
            <w:tcW w:type="dxa" w:w="3408"/>
            <w:vAlign w:val="center"/>
            <w:shd w:fill="F3F6FA"/>
          </w:tcPr>
          <w:p>
            <w:r/>
            <w:r>
              <w:rPr>
                <w:b w:val="0"/>
                <w:sz w:val="17"/>
              </w:rPr>
              <w:t>Jinja2</w:t>
            </w:r>
          </w:p>
        </w:tc>
        <w:tc>
          <w:tcPr>
            <w:tcW w:type="dxa" w:w="3408"/>
            <w:vAlign w:val="center"/>
            <w:shd w:fill="F3F6FA"/>
          </w:tcPr>
          <w:p>
            <w:r/>
            <w:r>
              <w:rPr>
                <w:b w:val="0"/>
                <w:sz w:val="17"/>
              </w:rPr>
              <w:t>HTML template rendering</w:t>
            </w:r>
          </w:p>
        </w:tc>
        <w:tc>
          <w:tcPr>
            <w:tcW w:type="dxa" w:w="3408"/>
            <w:vAlign w:val="center"/>
            <w:shd w:fill="F3F6FA"/>
          </w:tcPr>
          <w:p>
            <w:r/>
            <w:r>
              <w:rPr>
                <w:b w:val="0"/>
                <w:sz w:val="17"/>
              </w:rPr>
              <w:t>main.py, templates/index.html</w:t>
            </w:r>
          </w:p>
        </w:tc>
      </w:tr>
      <w:tr>
        <w:tc>
          <w:tcPr>
            <w:tcW w:type="dxa" w:w="3408"/>
            <w:vAlign w:val="center"/>
          </w:tcPr>
          <w:p>
            <w:r/>
            <w:r>
              <w:rPr>
                <w:b w:val="0"/>
                <w:sz w:val="17"/>
              </w:rPr>
              <w:t>HTML/CSS/JavaScript</w:t>
            </w:r>
          </w:p>
        </w:tc>
        <w:tc>
          <w:tcPr>
            <w:tcW w:type="dxa" w:w="3408"/>
            <w:vAlign w:val="center"/>
          </w:tcPr>
          <w:p>
            <w:r/>
            <w:r>
              <w:rPr>
                <w:b w:val="0"/>
                <w:sz w:val="17"/>
              </w:rPr>
              <w:t>Browser UI</w:t>
            </w:r>
          </w:p>
        </w:tc>
        <w:tc>
          <w:tcPr>
            <w:tcW w:type="dxa" w:w="3408"/>
            <w:vAlign w:val="center"/>
          </w:tcPr>
          <w:p>
            <w:r/>
            <w:r>
              <w:rPr>
                <w:b w:val="0"/>
                <w:sz w:val="17"/>
              </w:rPr>
              <w:t>templates/index.html, static/</w:t>
            </w:r>
          </w:p>
        </w:tc>
      </w:tr>
      <w:tr>
        <w:tc>
          <w:tcPr>
            <w:tcW w:type="dxa" w:w="3408"/>
            <w:vAlign w:val="center"/>
            <w:shd w:fill="F3F6FA"/>
          </w:tcPr>
          <w:p>
            <w:r/>
            <w:r>
              <w:rPr>
                <w:b w:val="0"/>
                <w:sz w:val="17"/>
              </w:rPr>
              <w:t>Transformers + PyTorch</w:t>
            </w:r>
          </w:p>
        </w:tc>
        <w:tc>
          <w:tcPr>
            <w:tcW w:type="dxa" w:w="3408"/>
            <w:vAlign w:val="center"/>
            <w:shd w:fill="F3F6FA"/>
          </w:tcPr>
          <w:p>
            <w:r/>
            <w:r>
              <w:rPr>
                <w:b w:val="0"/>
                <w:sz w:val="17"/>
              </w:rPr>
              <w:t>Optional local explanation model</w:t>
            </w:r>
          </w:p>
        </w:tc>
        <w:tc>
          <w:tcPr>
            <w:tcW w:type="dxa" w:w="3408"/>
            <w:vAlign w:val="center"/>
            <w:shd w:fill="F3F6FA"/>
          </w:tcPr>
          <w:p>
            <w:r/>
            <w:r>
              <w:rPr>
                <w:b w:val="0"/>
                <w:sz w:val="17"/>
              </w:rPr>
              <w:t>requirements-local.txt</w:t>
            </w:r>
          </w:p>
        </w:tc>
      </w:tr>
      <w:tr>
        <w:tc>
          <w:tcPr>
            <w:tcW w:type="dxa" w:w="3408"/>
            <w:vAlign w:val="center"/>
          </w:tcPr>
          <w:p>
            <w:r/>
            <w:r>
              <w:rPr>
                <w:b w:val="0"/>
                <w:sz w:val="17"/>
              </w:rPr>
              <w:t>pytest</w:t>
            </w:r>
          </w:p>
        </w:tc>
        <w:tc>
          <w:tcPr>
            <w:tcW w:type="dxa" w:w="3408"/>
            <w:vAlign w:val="center"/>
          </w:tcPr>
          <w:p>
            <w:r/>
            <w:r>
              <w:rPr>
                <w:b w:val="0"/>
                <w:sz w:val="17"/>
              </w:rPr>
              <w:t>Automated application tests</w:t>
            </w:r>
          </w:p>
        </w:tc>
        <w:tc>
          <w:tcPr>
            <w:tcW w:type="dxa" w:w="3408"/>
            <w:vAlign w:val="center"/>
          </w:tcPr>
          <w:p>
            <w:r/>
            <w:r>
              <w:rPr>
                <w:b w:val="0"/>
                <w:sz w:val="17"/>
              </w:rPr>
              <w:t>requirements.txt, tests/test_app.py</w:t>
            </w:r>
          </w:p>
        </w:tc>
      </w:tr>
    </w:tbl>
    <w:p/>
    <w:p>
      <w:pPr>
        <w:pStyle w:val="Heading2"/>
      </w:pPr>
      <w:r>
        <w:t>Dependency profiles</w:t>
      </w:r>
    </w:p>
    <w:p>
      <w:pPr>
        <w:pStyle w:val="Code"/>
        <w:spacing w:before="80" w:after="160"/>
        <w:ind w:left="259" w:right="259"/>
      </w:pPr>
      <w:r>
        <w:t>fastapi&gt;=0.115,&lt;1.0</w:t>
        <w:br/>
        <w:t>uvicorn[standard]&gt;=0.30,&lt;1.0</w:t>
        <w:br/>
        <w:t>jinja2&gt;=3.1,&lt;4.0</w:t>
        <w:br/>
        <w:t>python-dotenv&gt;=1.0,&lt;2.0</w:t>
        <w:br/>
        <w:t>google-genai&gt;=1.0,&lt;2.0</w:t>
        <w:br/>
        <w:t>pydantic&gt;=2.7,&lt;3.0</w:t>
        <w:br/>
        <w:t>httpx&gt;=0.27,&lt;1.0</w:t>
        <w:br/>
        <w:t>pytest&gt;=8.0,&lt;9.0</w:t>
      </w:r>
    </w:p>
    <w:p>
      <w:pPr>
        <w:spacing w:after="120"/>
      </w:pPr>
      <w:r>
        <w:t>The optional local-model profile extends the base dependencies with Transformers, PyTorch and SentencePiece.</w:t>
      </w:r>
    </w:p>
    <w:p>
      <w:pPr>
        <w:pStyle w:val="Code"/>
        <w:spacing w:before="80" w:after="160"/>
        <w:ind w:left="259" w:right="259"/>
      </w:pPr>
      <w:r>
        <w:t>-r requirements.txt</w:t>
        <w:br/>
        <w:br/>
        <w:t>transformers&gt;=4.45,&lt;5.0</w:t>
        <w:br/>
        <w:t>torch&gt;=2.2,&lt;3.0</w:t>
        <w:br/>
        <w:t>sentencepiece&gt;=0.2,&lt;1.0</w:t>
      </w:r>
    </w:p>
    <w:p>
      <w:r>
        <w:br w:type="page"/>
      </w:r>
    </w:p>
    <w:p>
      <w:pPr>
        <w:pStyle w:val="Heading1"/>
      </w:pPr>
      <w:r>
        <w:t>8. Project Structure</w:t>
      </w:r>
    </w:p>
    <w:p>
      <w:pPr>
        <w:spacing w:after="120"/>
      </w:pPr>
      <w:r>
        <w:t>The source ZIP contains a small application core plus a bundled Python virtual-environment directory. For documentation and source control, the meaningful project files are the following:</w:t>
      </w:r>
    </w:p>
    <w:p>
      <w:pPr>
        <w:pStyle w:val="Code"/>
        <w:spacing w:before="80" w:after="160"/>
        <w:ind w:left="259" w:right="259"/>
      </w:pPr>
      <w:r>
        <w:t>EduGenie/</w:t>
        <w:br/>
        <w:t>├── main.py</w:t>
        <w:br/>
        <w:t>├── config.py</w:t>
        <w:br/>
        <w:t>├── gemini_client.py</w:t>
        <w:br/>
        <w:t>├── qna.py</w:t>
        <w:br/>
        <w:t>├── explanation_module.py</w:t>
        <w:br/>
        <w:t>├── summary_module.py</w:t>
        <w:br/>
        <w:t>├── quiz_module.py</w:t>
        <w:br/>
        <w:t>├── learning_path.py</w:t>
        <w:br/>
        <w:t>├── requirements.txt</w:t>
        <w:br/>
        <w:t>├── requirements-local.txt</w:t>
        <w:br/>
        <w:t>├── .env.example</w:t>
        <w:br/>
        <w:t>├── .gitignore</w:t>
        <w:br/>
        <w:t>├── README.md</w:t>
        <w:br/>
        <w:t>├── templates/</w:t>
        <w:br/>
        <w:t>│   └── index.html</w:t>
        <w:br/>
        <w:t>├── static/</w:t>
        <w:br/>
        <w:t>│   ├── style.css</w:t>
        <w:br/>
        <w:t>│   └── app.js</w:t>
        <w:br/>
        <w:t>├── tests/</w:t>
        <w:br/>
        <w:t>│   ├── __init__.py</w:t>
        <w:br/>
        <w:t>│   └── test_app.py</w:t>
        <w:br/>
        <w:t>└── .vscode/</w:t>
        <w:br/>
        <w:t xml:space="preserve">    ├── settings.json</w:t>
        <w:br/>
        <w:t xml:space="preserve">    └── extensions.json</w:t>
      </w:r>
    </w:p>
    <w:p>
      <w:pPr>
        <w:pStyle w:val="Heading2"/>
      </w:pPr>
      <w:r>
        <w:t>File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93D70"/>
          </w:tcPr>
          <w:p>
            <w:r/>
            <w:r>
              <w:rPr>
                <w:b/>
                <w:color w:val="FFFFFF"/>
                <w:sz w:val="18"/>
              </w:rPr>
              <w:t>File</w:t>
            </w:r>
          </w:p>
        </w:tc>
        <w:tc>
          <w:tcPr>
            <w:tcW w:type="dxa" w:w="5112"/>
            <w:vAlign w:val="center"/>
            <w:shd w:fill="193D70"/>
          </w:tcPr>
          <w:p>
            <w:r/>
            <w:r>
              <w:rPr>
                <w:b/>
                <w:color w:val="FFFFFF"/>
                <w:sz w:val="18"/>
              </w:rPr>
              <w:t>Purpose</w:t>
            </w:r>
          </w:p>
        </w:tc>
      </w:tr>
      <w:tr>
        <w:tc>
          <w:tcPr>
            <w:tcW w:type="dxa" w:w="5112"/>
            <w:vAlign w:val="center"/>
            <w:shd w:fill="F3F6FA"/>
          </w:tcPr>
          <w:p>
            <w:r/>
            <w:r>
              <w:rPr>
                <w:b w:val="0"/>
                <w:sz w:val="17"/>
              </w:rPr>
              <w:t>main.py</w:t>
            </w:r>
          </w:p>
        </w:tc>
        <w:tc>
          <w:tcPr>
            <w:tcW w:type="dxa" w:w="5112"/>
            <w:vAlign w:val="center"/>
            <w:shd w:fill="F3F6FA"/>
          </w:tcPr>
          <w:p>
            <w:r/>
            <w:r>
              <w:rPr>
                <w:b w:val="0"/>
                <w:sz w:val="17"/>
              </w:rPr>
              <w:t>Creates FastAPI app, mounts static files, renders UI, defines endpoints and request/response models.</w:t>
            </w:r>
          </w:p>
        </w:tc>
      </w:tr>
      <w:tr>
        <w:tc>
          <w:tcPr>
            <w:tcW w:type="dxa" w:w="5112"/>
            <w:vAlign w:val="center"/>
          </w:tcPr>
          <w:p>
            <w:r/>
            <w:r>
              <w:rPr>
                <w:b w:val="0"/>
                <w:sz w:val="17"/>
              </w:rPr>
              <w:t>config.py</w:t>
            </w:r>
          </w:p>
        </w:tc>
        <w:tc>
          <w:tcPr>
            <w:tcW w:type="dxa" w:w="5112"/>
            <w:vAlign w:val="center"/>
          </w:tcPr>
          <w:p>
            <w:r/>
            <w:r>
              <w:rPr>
                <w:b w:val="0"/>
                <w:sz w:val="17"/>
              </w:rPr>
              <w:t>Loads environment variables into the Settings object.</w:t>
            </w:r>
          </w:p>
        </w:tc>
      </w:tr>
      <w:tr>
        <w:tc>
          <w:tcPr>
            <w:tcW w:type="dxa" w:w="5112"/>
            <w:vAlign w:val="center"/>
            <w:shd w:fill="F3F6FA"/>
          </w:tcPr>
          <w:p>
            <w:r/>
            <w:r>
              <w:rPr>
                <w:b w:val="0"/>
                <w:sz w:val="17"/>
              </w:rPr>
              <w:t>gemini_client.py</w:t>
            </w:r>
          </w:p>
        </w:tc>
        <w:tc>
          <w:tcPr>
            <w:tcW w:type="dxa" w:w="5112"/>
            <w:vAlign w:val="center"/>
            <w:shd w:fill="F3F6FA"/>
          </w:tcPr>
          <w:p>
            <w:r/>
            <w:r>
              <w:rPr>
                <w:b w:val="0"/>
                <w:sz w:val="17"/>
              </w:rPr>
              <w:t>Creates and caches the Gemini client; provides text and structured generation.</w:t>
            </w:r>
          </w:p>
        </w:tc>
      </w:tr>
      <w:tr>
        <w:tc>
          <w:tcPr>
            <w:tcW w:type="dxa" w:w="5112"/>
            <w:vAlign w:val="center"/>
          </w:tcPr>
          <w:p>
            <w:r/>
            <w:r>
              <w:rPr>
                <w:b w:val="0"/>
                <w:sz w:val="17"/>
              </w:rPr>
              <w:t>qna.py</w:t>
            </w:r>
          </w:p>
        </w:tc>
        <w:tc>
          <w:tcPr>
            <w:tcW w:type="dxa" w:w="5112"/>
            <w:vAlign w:val="center"/>
          </w:tcPr>
          <w:p>
            <w:r/>
            <w:r>
              <w:rPr>
                <w:b w:val="0"/>
                <w:sz w:val="17"/>
              </w:rPr>
              <w:t>Academic question answering prompt and service call.</w:t>
            </w:r>
          </w:p>
        </w:tc>
      </w:tr>
      <w:tr>
        <w:tc>
          <w:tcPr>
            <w:tcW w:type="dxa" w:w="5112"/>
            <w:vAlign w:val="center"/>
            <w:shd w:fill="F3F6FA"/>
          </w:tcPr>
          <w:p>
            <w:r/>
            <w:r>
              <w:rPr>
                <w:b w:val="0"/>
                <w:sz w:val="17"/>
              </w:rPr>
              <w:t>explanation_module.py</w:t>
            </w:r>
          </w:p>
        </w:tc>
        <w:tc>
          <w:tcPr>
            <w:tcW w:type="dxa" w:w="5112"/>
            <w:vAlign w:val="center"/>
            <w:shd w:fill="F3F6FA"/>
          </w:tcPr>
          <w:p>
            <w:r/>
            <w:r>
              <w:rPr>
                <w:b w:val="0"/>
                <w:sz w:val="17"/>
              </w:rPr>
              <w:t>Gemini explanation plus optional local Transformer explanation.</w:t>
            </w:r>
          </w:p>
        </w:tc>
      </w:tr>
      <w:tr>
        <w:tc>
          <w:tcPr>
            <w:tcW w:type="dxa" w:w="5112"/>
            <w:vAlign w:val="center"/>
          </w:tcPr>
          <w:p>
            <w:r/>
            <w:r>
              <w:rPr>
                <w:b w:val="0"/>
                <w:sz w:val="17"/>
              </w:rPr>
              <w:t>summary_module.py</w:t>
            </w:r>
          </w:p>
        </w:tc>
        <w:tc>
          <w:tcPr>
            <w:tcW w:type="dxa" w:w="5112"/>
            <w:vAlign w:val="center"/>
          </w:tcPr>
          <w:p>
            <w:r/>
            <w:r>
              <w:rPr>
                <w:b w:val="0"/>
                <w:sz w:val="17"/>
              </w:rPr>
              <w:t>Educational summarization.</w:t>
            </w:r>
          </w:p>
        </w:tc>
      </w:tr>
      <w:tr>
        <w:tc>
          <w:tcPr>
            <w:tcW w:type="dxa" w:w="5112"/>
            <w:vAlign w:val="center"/>
            <w:shd w:fill="F3F6FA"/>
          </w:tcPr>
          <w:p>
            <w:r/>
            <w:r>
              <w:rPr>
                <w:b w:val="0"/>
                <w:sz w:val="17"/>
              </w:rPr>
              <w:t>quiz_module.py</w:t>
            </w:r>
          </w:p>
        </w:tc>
        <w:tc>
          <w:tcPr>
            <w:tcW w:type="dxa" w:w="5112"/>
            <w:vAlign w:val="center"/>
            <w:shd w:fill="F3F6FA"/>
          </w:tcPr>
          <w:p>
            <w:r/>
            <w:r>
              <w:rPr>
                <w:b w:val="0"/>
                <w:sz w:val="17"/>
              </w:rPr>
              <w:t>Quiz prompt, Pydantic schema and validation.</w:t>
            </w:r>
          </w:p>
        </w:tc>
      </w:tr>
      <w:tr>
        <w:tc>
          <w:tcPr>
            <w:tcW w:type="dxa" w:w="5112"/>
            <w:vAlign w:val="center"/>
          </w:tcPr>
          <w:p>
            <w:r/>
            <w:r>
              <w:rPr>
                <w:b w:val="0"/>
                <w:sz w:val="17"/>
              </w:rPr>
              <w:t>learning_path.py</w:t>
            </w:r>
          </w:p>
        </w:tc>
        <w:tc>
          <w:tcPr>
            <w:tcW w:type="dxa" w:w="5112"/>
            <w:vAlign w:val="center"/>
          </w:tcPr>
          <w:p>
            <w:r/>
            <w:r>
              <w:rPr>
                <w:b w:val="0"/>
                <w:sz w:val="17"/>
              </w:rPr>
              <w:t>Beginner-to-advanced learning roadmap generation.</w:t>
            </w:r>
          </w:p>
        </w:tc>
      </w:tr>
      <w:tr>
        <w:tc>
          <w:tcPr>
            <w:tcW w:type="dxa" w:w="5112"/>
            <w:vAlign w:val="center"/>
            <w:shd w:fill="F3F6FA"/>
          </w:tcPr>
          <w:p>
            <w:r/>
            <w:r>
              <w:rPr>
                <w:b w:val="0"/>
                <w:sz w:val="17"/>
              </w:rPr>
              <w:t>templates/index.html</w:t>
            </w:r>
          </w:p>
        </w:tc>
        <w:tc>
          <w:tcPr>
            <w:tcW w:type="dxa" w:w="5112"/>
            <w:vAlign w:val="center"/>
            <w:shd w:fill="F3F6FA"/>
          </w:tcPr>
          <w:p>
            <w:r/>
            <w:r>
              <w:rPr>
                <w:b w:val="0"/>
                <w:sz w:val="17"/>
              </w:rPr>
              <w:t>Main dashboard markup and task workspace.</w:t>
            </w:r>
          </w:p>
        </w:tc>
      </w:tr>
      <w:tr>
        <w:tc>
          <w:tcPr>
            <w:tcW w:type="dxa" w:w="5112"/>
            <w:vAlign w:val="center"/>
          </w:tcPr>
          <w:p>
            <w:r/>
            <w:r>
              <w:rPr>
                <w:b w:val="0"/>
                <w:sz w:val="17"/>
              </w:rPr>
              <w:t>static/app.js</w:t>
            </w:r>
          </w:p>
        </w:tc>
        <w:tc>
          <w:tcPr>
            <w:tcW w:type="dxa" w:w="5112"/>
            <w:vAlign w:val="center"/>
          </w:tcPr>
          <w:p>
            <w:r/>
            <w:r>
              <w:rPr>
                <w:b w:val="0"/>
                <w:sz w:val="17"/>
              </w:rPr>
              <w:t>API calls, task state, quiz scoring, theme, search, errors and UI behavior.</w:t>
            </w:r>
          </w:p>
        </w:tc>
      </w:tr>
      <w:tr>
        <w:tc>
          <w:tcPr>
            <w:tcW w:type="dxa" w:w="5112"/>
            <w:vAlign w:val="center"/>
            <w:shd w:fill="F3F6FA"/>
          </w:tcPr>
          <w:p>
            <w:r/>
            <w:r>
              <w:rPr>
                <w:b w:val="0"/>
                <w:sz w:val="17"/>
              </w:rPr>
              <w:t>static/style.css</w:t>
            </w:r>
          </w:p>
        </w:tc>
        <w:tc>
          <w:tcPr>
            <w:tcW w:type="dxa" w:w="5112"/>
            <w:vAlign w:val="center"/>
            <w:shd w:fill="F3F6FA"/>
          </w:tcPr>
          <w:p>
            <w:r/>
            <w:r>
              <w:rPr>
                <w:b w:val="0"/>
                <w:sz w:val="17"/>
              </w:rPr>
              <w:t>Visual styling, responsive layout and task/response components.</w:t>
            </w:r>
          </w:p>
        </w:tc>
      </w:tr>
      <w:tr>
        <w:tc>
          <w:tcPr>
            <w:tcW w:type="dxa" w:w="5112"/>
            <w:vAlign w:val="center"/>
          </w:tcPr>
          <w:p>
            <w:r/>
            <w:r>
              <w:rPr>
                <w:b w:val="0"/>
                <w:sz w:val="17"/>
              </w:rPr>
              <w:t>tests/test_app.py</w:t>
            </w:r>
          </w:p>
        </w:tc>
        <w:tc>
          <w:tcPr>
            <w:tcW w:type="dxa" w:w="5112"/>
            <w:vAlign w:val="center"/>
          </w:tcPr>
          <w:p>
            <w:r/>
            <w:r>
              <w:rPr>
                <w:b w:val="0"/>
                <w:sz w:val="17"/>
              </w:rPr>
              <w:t>Seven TestClient tests covering home, health and invalid empty inputs.</w:t>
            </w:r>
          </w:p>
        </w:tc>
      </w:tr>
    </w:tbl>
    <w:p/>
    <w:p>
      <w:r>
        <w:br w:type="page"/>
      </w:r>
    </w:p>
    <w:p>
      <w:pPr>
        <w:pStyle w:val="Heading1"/>
      </w:pPr>
      <w:r>
        <w:t>9. Backend API Design</w:t>
      </w:r>
    </w:p>
    <w:p>
      <w:pPr>
        <w:pStyle w:val="Heading2"/>
      </w:pPr>
      <w:r>
        <w:t>Endpoint reference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93D70"/>
          </w:tcPr>
          <w:p>
            <w:r/>
            <w:r>
              <w:rPr>
                <w:b/>
                <w:color w:val="FFFFFF"/>
                <w:sz w:val="18"/>
              </w:rPr>
              <w:t>Method</w:t>
            </w:r>
          </w:p>
        </w:tc>
        <w:tc>
          <w:tcPr>
            <w:tcW w:type="dxa" w:w="2556"/>
            <w:vAlign w:val="center"/>
            <w:shd w:fill="193D70"/>
          </w:tcPr>
          <w:p>
            <w:r/>
            <w:r>
              <w:rPr>
                <w:b/>
                <w:color w:val="FFFFFF"/>
                <w:sz w:val="18"/>
              </w:rPr>
              <w:t>Endpoint</w:t>
            </w:r>
          </w:p>
        </w:tc>
        <w:tc>
          <w:tcPr>
            <w:tcW w:type="dxa" w:w="2556"/>
            <w:vAlign w:val="center"/>
            <w:shd w:fill="193D70"/>
          </w:tcPr>
          <w:p>
            <w:r/>
            <w:r>
              <w:rPr>
                <w:b/>
                <w:color w:val="FFFFFF"/>
                <w:sz w:val="18"/>
              </w:rPr>
              <w:t>Request body</w:t>
            </w:r>
          </w:p>
        </w:tc>
        <w:tc>
          <w:tcPr>
            <w:tcW w:type="dxa" w:w="2556"/>
            <w:vAlign w:val="center"/>
            <w:shd w:fill="193D70"/>
          </w:tcPr>
          <w:p>
            <w:r/>
            <w:r>
              <w:rPr>
                <w:b/>
                <w:color w:val="FFFFFF"/>
                <w:sz w:val="18"/>
              </w:rPr>
              <w:t>Response</w:t>
            </w:r>
          </w:p>
        </w:tc>
      </w:tr>
      <w:tr>
        <w:tc>
          <w:tcPr>
            <w:tcW w:type="dxa" w:w="2556"/>
            <w:vAlign w:val="center"/>
            <w:shd w:fill="F3F6FA"/>
          </w:tcPr>
          <w:p>
            <w:r/>
            <w:r>
              <w:rPr>
                <w:b w:val="0"/>
                <w:sz w:val="17"/>
              </w:rPr>
              <w:t>GET</w:t>
            </w:r>
          </w:p>
        </w:tc>
        <w:tc>
          <w:tcPr>
            <w:tcW w:type="dxa" w:w="2556"/>
            <w:vAlign w:val="center"/>
            <w:shd w:fill="F3F6FA"/>
          </w:tcPr>
          <w:p>
            <w:r/>
            <w:r>
              <w:rPr>
                <w:b w:val="0"/>
                <w:sz w:val="17"/>
              </w:rPr>
              <w:t>/</w:t>
            </w:r>
          </w:p>
        </w:tc>
        <w:tc>
          <w:tcPr>
            <w:tcW w:type="dxa" w:w="2556"/>
            <w:vAlign w:val="center"/>
            <w:shd w:fill="F3F6FA"/>
          </w:tcPr>
          <w:p>
            <w:r/>
            <w:r>
              <w:rPr>
                <w:b w:val="0"/>
                <w:sz w:val="17"/>
              </w:rPr>
              <w:t>None</w:t>
            </w:r>
          </w:p>
        </w:tc>
        <w:tc>
          <w:tcPr>
            <w:tcW w:type="dxa" w:w="2556"/>
            <w:vAlign w:val="center"/>
            <w:shd w:fill="F3F6FA"/>
          </w:tcPr>
          <w:p>
            <w:r/>
            <w:r>
              <w:rPr>
                <w:b w:val="0"/>
                <w:sz w:val="17"/>
              </w:rPr>
              <w:t>HTML page</w:t>
            </w:r>
          </w:p>
        </w:tc>
      </w:tr>
      <w:tr>
        <w:tc>
          <w:tcPr>
            <w:tcW w:type="dxa" w:w="2556"/>
            <w:vAlign w:val="center"/>
          </w:tcPr>
          <w:p>
            <w:r/>
            <w:r>
              <w:rPr>
                <w:b w:val="0"/>
                <w:sz w:val="17"/>
              </w:rPr>
              <w:t>GET</w:t>
            </w:r>
          </w:p>
        </w:tc>
        <w:tc>
          <w:tcPr>
            <w:tcW w:type="dxa" w:w="2556"/>
            <w:vAlign w:val="center"/>
          </w:tcPr>
          <w:p>
            <w:r/>
            <w:r>
              <w:rPr>
                <w:b w:val="0"/>
                <w:sz w:val="17"/>
              </w:rPr>
              <w:t>/health</w:t>
            </w:r>
          </w:p>
        </w:tc>
        <w:tc>
          <w:tcPr>
            <w:tcW w:type="dxa" w:w="2556"/>
            <w:vAlign w:val="center"/>
          </w:tcPr>
          <w:p>
            <w:r/>
            <w:r>
              <w:rPr>
                <w:b w:val="0"/>
                <w:sz w:val="17"/>
              </w:rPr>
              <w:t>None</w:t>
            </w:r>
          </w:p>
        </w:tc>
        <w:tc>
          <w:tcPr>
            <w:tcW w:type="dxa" w:w="2556"/>
            <w:vAlign w:val="center"/>
          </w:tcPr>
          <w:p>
            <w:r/>
            <w:r>
              <w:rPr>
                <w:b w:val="0"/>
                <w:sz w:val="17"/>
              </w:rPr>
              <w:t>Status/configuration JSON</w:t>
            </w:r>
          </w:p>
        </w:tc>
      </w:tr>
      <w:tr>
        <w:tc>
          <w:tcPr>
            <w:tcW w:type="dxa" w:w="2556"/>
            <w:vAlign w:val="center"/>
            <w:shd w:fill="F3F6FA"/>
          </w:tcPr>
          <w:p>
            <w:r/>
            <w:r>
              <w:rPr>
                <w:b w:val="0"/>
                <w:sz w:val="17"/>
              </w:rPr>
              <w:t>POST</w:t>
            </w:r>
          </w:p>
        </w:tc>
        <w:tc>
          <w:tcPr>
            <w:tcW w:type="dxa" w:w="2556"/>
            <w:vAlign w:val="center"/>
            <w:shd w:fill="F3F6FA"/>
          </w:tcPr>
          <w:p>
            <w:r/>
            <w:r>
              <w:rPr>
                <w:b w:val="0"/>
                <w:sz w:val="17"/>
              </w:rPr>
              <w:t>/qa</w:t>
            </w:r>
          </w:p>
        </w:tc>
        <w:tc>
          <w:tcPr>
            <w:tcW w:type="dxa" w:w="2556"/>
            <w:vAlign w:val="center"/>
            <w:shd w:fill="F3F6FA"/>
          </w:tcPr>
          <w:p>
            <w:r/>
            <w:r>
              <w:rPr>
                <w:b w:val="0"/>
                <w:sz w:val="17"/>
              </w:rPr>
              <w:t>{ question: string }</w:t>
            </w:r>
          </w:p>
        </w:tc>
        <w:tc>
          <w:tcPr>
            <w:tcW w:type="dxa" w:w="2556"/>
            <w:vAlign w:val="center"/>
            <w:shd w:fill="F3F6FA"/>
          </w:tcPr>
          <w:p>
            <w:r/>
            <w:r>
              <w:rPr>
                <w:b w:val="0"/>
                <w:sz w:val="17"/>
              </w:rPr>
              <w:t>{ result: string }</w:t>
            </w:r>
          </w:p>
        </w:tc>
      </w:tr>
      <w:tr>
        <w:tc>
          <w:tcPr>
            <w:tcW w:type="dxa" w:w="2556"/>
            <w:vAlign w:val="center"/>
          </w:tcPr>
          <w:p>
            <w:r/>
            <w:r>
              <w:rPr>
                <w:b w:val="0"/>
                <w:sz w:val="17"/>
              </w:rPr>
              <w:t>POST</w:t>
            </w:r>
          </w:p>
        </w:tc>
        <w:tc>
          <w:tcPr>
            <w:tcW w:type="dxa" w:w="2556"/>
            <w:vAlign w:val="center"/>
          </w:tcPr>
          <w:p>
            <w:r/>
            <w:r>
              <w:rPr>
                <w:b w:val="0"/>
                <w:sz w:val="17"/>
              </w:rPr>
              <w:t>/explain</w:t>
            </w:r>
          </w:p>
        </w:tc>
        <w:tc>
          <w:tcPr>
            <w:tcW w:type="dxa" w:w="2556"/>
            <w:vAlign w:val="center"/>
          </w:tcPr>
          <w:p>
            <w:r/>
            <w:r>
              <w:rPr>
                <w:b w:val="0"/>
                <w:sz w:val="17"/>
              </w:rPr>
              <w:t>{ topic: string }</w:t>
            </w:r>
          </w:p>
        </w:tc>
        <w:tc>
          <w:tcPr>
            <w:tcW w:type="dxa" w:w="2556"/>
            <w:vAlign w:val="center"/>
          </w:tcPr>
          <w:p>
            <w:r/>
            <w:r>
              <w:rPr>
                <w:b w:val="0"/>
                <w:sz w:val="17"/>
              </w:rPr>
              <w:t>{ result: string }</w:t>
            </w:r>
          </w:p>
        </w:tc>
      </w:tr>
      <w:tr>
        <w:tc>
          <w:tcPr>
            <w:tcW w:type="dxa" w:w="2556"/>
            <w:vAlign w:val="center"/>
            <w:shd w:fill="F3F6FA"/>
          </w:tcPr>
          <w:p>
            <w:r/>
            <w:r>
              <w:rPr>
                <w:b w:val="0"/>
                <w:sz w:val="17"/>
              </w:rPr>
              <w:t>POST</w:t>
            </w:r>
          </w:p>
        </w:tc>
        <w:tc>
          <w:tcPr>
            <w:tcW w:type="dxa" w:w="2556"/>
            <w:vAlign w:val="center"/>
            <w:shd w:fill="F3F6FA"/>
          </w:tcPr>
          <w:p>
            <w:r/>
            <w:r>
              <w:rPr>
                <w:b w:val="0"/>
                <w:sz w:val="17"/>
              </w:rPr>
              <w:t>/summarize</w:t>
            </w:r>
          </w:p>
        </w:tc>
        <w:tc>
          <w:tcPr>
            <w:tcW w:type="dxa" w:w="2556"/>
            <w:vAlign w:val="center"/>
            <w:shd w:fill="F3F6FA"/>
          </w:tcPr>
          <w:p>
            <w:r/>
            <w:r>
              <w:rPr>
                <w:b w:val="0"/>
                <w:sz w:val="17"/>
              </w:rPr>
              <w:t>{ text: string }</w:t>
            </w:r>
          </w:p>
        </w:tc>
        <w:tc>
          <w:tcPr>
            <w:tcW w:type="dxa" w:w="2556"/>
            <w:vAlign w:val="center"/>
            <w:shd w:fill="F3F6FA"/>
          </w:tcPr>
          <w:p>
            <w:r/>
            <w:r>
              <w:rPr>
                <w:b w:val="0"/>
                <w:sz w:val="17"/>
              </w:rPr>
              <w:t>{ result: string }</w:t>
            </w:r>
          </w:p>
        </w:tc>
      </w:tr>
      <w:tr>
        <w:tc>
          <w:tcPr>
            <w:tcW w:type="dxa" w:w="2556"/>
            <w:vAlign w:val="center"/>
          </w:tcPr>
          <w:p>
            <w:r/>
            <w:r>
              <w:rPr>
                <w:b w:val="0"/>
                <w:sz w:val="17"/>
              </w:rPr>
              <w:t>POST</w:t>
            </w:r>
          </w:p>
        </w:tc>
        <w:tc>
          <w:tcPr>
            <w:tcW w:type="dxa" w:w="2556"/>
            <w:vAlign w:val="center"/>
          </w:tcPr>
          <w:p>
            <w:r/>
            <w:r>
              <w:rPr>
                <w:b w:val="0"/>
                <w:sz w:val="17"/>
              </w:rPr>
              <w:t>/quiz</w:t>
            </w:r>
          </w:p>
        </w:tc>
        <w:tc>
          <w:tcPr>
            <w:tcW w:type="dxa" w:w="2556"/>
            <w:vAlign w:val="center"/>
          </w:tcPr>
          <w:p>
            <w:r/>
            <w:r>
              <w:rPr>
                <w:b w:val="0"/>
                <w:sz w:val="17"/>
              </w:rPr>
              <w:t>{ text: string }</w:t>
            </w:r>
          </w:p>
        </w:tc>
        <w:tc>
          <w:tcPr>
            <w:tcW w:type="dxa" w:w="2556"/>
            <w:vAlign w:val="center"/>
          </w:tcPr>
          <w:p>
            <w:r/>
            <w:r>
              <w:rPr>
                <w:b w:val="0"/>
                <w:sz w:val="17"/>
              </w:rPr>
              <w:t>QuizResponse JSON</w:t>
            </w:r>
          </w:p>
        </w:tc>
      </w:tr>
      <w:tr>
        <w:tc>
          <w:tcPr>
            <w:tcW w:type="dxa" w:w="2556"/>
            <w:vAlign w:val="center"/>
            <w:shd w:fill="F3F6FA"/>
          </w:tcPr>
          <w:p>
            <w:r/>
            <w:r>
              <w:rPr>
                <w:b w:val="0"/>
                <w:sz w:val="17"/>
              </w:rPr>
              <w:t>POST</w:t>
            </w:r>
          </w:p>
        </w:tc>
        <w:tc>
          <w:tcPr>
            <w:tcW w:type="dxa" w:w="2556"/>
            <w:vAlign w:val="center"/>
            <w:shd w:fill="F3F6FA"/>
          </w:tcPr>
          <w:p>
            <w:r/>
            <w:r>
              <w:rPr>
                <w:b w:val="0"/>
                <w:sz w:val="17"/>
              </w:rPr>
              <w:t>/learn/recommendations</w:t>
            </w:r>
          </w:p>
        </w:tc>
        <w:tc>
          <w:tcPr>
            <w:tcW w:type="dxa" w:w="2556"/>
            <w:vAlign w:val="center"/>
            <w:shd w:fill="F3F6FA"/>
          </w:tcPr>
          <w:p>
            <w:r/>
            <w:r>
              <w:rPr>
                <w:b w:val="0"/>
                <w:sz w:val="17"/>
              </w:rPr>
              <w:t>{ topic: string }</w:t>
            </w:r>
          </w:p>
        </w:tc>
        <w:tc>
          <w:tcPr>
            <w:tcW w:type="dxa" w:w="2556"/>
            <w:vAlign w:val="center"/>
            <w:shd w:fill="F3F6FA"/>
          </w:tcPr>
          <w:p>
            <w:r/>
            <w:r>
              <w:rPr>
                <w:b w:val="0"/>
                <w:sz w:val="17"/>
              </w:rPr>
              <w:t>{ result: string }</w:t>
            </w:r>
          </w:p>
        </w:tc>
      </w:tr>
    </w:tbl>
    <w:p/>
    <w:p>
      <w:pPr>
        <w:pStyle w:val="Heading2"/>
      </w:pPr>
      <w:r>
        <w:t>Validation rules</w:t>
      </w:r>
    </w:p>
    <w:p>
      <w:pPr>
        <w:pStyle w:val="ListBullet"/>
        <w:spacing w:after="40"/>
      </w:pPr>
      <w:r>
        <w:t>Question and topic requests require at least 1 character and allow up to 5,000 characters.</w:t>
      </w:r>
    </w:p>
    <w:p>
      <w:pPr>
        <w:pStyle w:val="ListBullet"/>
        <w:spacing w:after="40"/>
      </w:pPr>
      <w:r>
        <w:t>Text requests require at least 1 character and allow up to 30,000 characters.</w:t>
      </w:r>
    </w:p>
    <w:p>
      <w:pPr>
        <w:pStyle w:val="ListBullet"/>
        <w:spacing w:after="40"/>
      </w:pPr>
      <w:r>
        <w:t>Empty input is rejected at the FastAPI/Pydantic boundary before the AI module is called.</w:t>
      </w:r>
    </w:p>
    <w:p>
      <w:pPr>
        <w:pStyle w:val="ListBullet"/>
        <w:spacing w:after="40"/>
      </w:pPr>
      <w:r>
        <w:t>Feature modules also perform their own empty-string checks, providing defensive validation.</w:t>
      </w:r>
    </w:p>
    <w:p>
      <w:pPr>
        <w:pStyle w:val="ListBullet"/>
        <w:spacing w:after="40"/>
      </w:pPr>
      <w:r>
        <w:t>Unexpected service failures are converted to HTTP 500 responses with feature-specific error messages.</w:t>
      </w:r>
    </w:p>
    <w:p>
      <w:pPr>
        <w:pStyle w:val="Heading2"/>
      </w:pPr>
      <w:r>
        <w:t>Health endpoint</w:t>
      </w:r>
    </w:p>
    <w:p>
      <w:pPr>
        <w:pStyle w:val="Code"/>
        <w:spacing w:before="80" w:after="160"/>
        <w:ind w:left="259" w:right="259"/>
      </w:pPr>
      <w:r>
        <w:t>{</w:t>
        <w:br/>
        <w:t xml:space="preserve">  "status": "ok",</w:t>
        <w:br/>
        <w:t xml:space="preserve">  "app": "EduGenie",</w:t>
        <w:br/>
        <w:t xml:space="preserve">  "version": "1.0.0",</w:t>
        <w:br/>
        <w:t xml:space="preserve">  "gemini_configured": true,</w:t>
        <w:br/>
        <w:t xml:space="preserve">  "explanation_provider": "gemini"</w:t>
        <w:br/>
        <w:t>}</w:t>
      </w:r>
    </w:p>
    <w:p>
      <w:pPr>
        <w:spacing w:after="120"/>
      </w:pPr>
      <w:r>
        <w:t>The exact runtime values depend on the local .env configuration; the example above shows the response shape, not a claim about the supplied environment.</w:t>
      </w:r>
    </w:p>
    <w:p>
      <w:r>
        <w:br w:type="page"/>
      </w:r>
    </w:p>
    <w:p>
      <w:pPr>
        <w:pStyle w:val="Heading1"/>
      </w:pPr>
      <w:r>
        <w:t>10. AI / Gemini Integration</w:t>
      </w:r>
    </w:p>
    <w:p>
      <w:pPr>
        <w:pStyle w:val="Heading2"/>
      </w:pPr>
      <w:r>
        <w:t>Shared Gemini service</w:t>
      </w:r>
    </w:p>
    <w:p>
      <w:pPr>
        <w:spacing w:after="120"/>
      </w:pPr>
      <w:r>
        <w:t>gemini_client.py centralizes model communication. The service reads the API key and model name from configuration, creates a google-genai client, and exposes two paths: normal text generation and schema-constrained structured generation.</w:t>
      </w:r>
    </w:p>
    <w:p>
      <w:pPr>
        <w:pStyle w:val="Code"/>
        <w:spacing w:before="80" w:after="160"/>
        <w:ind w:left="259" w:right="259"/>
      </w:pPr>
      <w:r>
        <w:t>from functools import lru_cache</w:t>
        <w:br/>
        <w:br/>
        <w:t>from google import genai</w:t>
        <w:br/>
        <w:t>from google.genai import types</w:t>
        <w:br/>
        <w:br/>
        <w:t>from config import settings</w:t>
        <w:br/>
        <w:br/>
        <w:br/>
        <w:t>class GeminiService:</w:t>
        <w:br/>
        <w:t xml:space="preserve">    """Reusable Gemini API service."""</w:t>
        <w:br/>
        <w:br/>
        <w:t xml:space="preserve">    def __init__(self):</w:t>
        <w:br/>
        <w:t xml:space="preserve">        if not settings.GEMINI_API_KEY:</w:t>
        <w:br/>
        <w:t xml:space="preserve">            raise RuntimeError(</w:t>
        <w:br/>
        <w:t xml:space="preserve">                "GEMINI_API_KEY is missing. "</w:t>
        <w:br/>
        <w:t xml:space="preserve">                "Create a .env file and add your Gemini API key."</w:t>
        <w:br/>
        <w:t xml:space="preserve">            )</w:t>
        <w:br/>
        <w:br/>
        <w:t xml:space="preserve">        self.client = genai.Client(</w:t>
        <w:br/>
        <w:t xml:space="preserve">            api_key=settings.GEMINI_API_KEY</w:t>
        <w:br/>
        <w:t xml:space="preserve">        )</w:t>
        <w:br/>
        <w:br/>
        <w:t xml:space="preserve">        self.model = settings.GEMINI_MODEL</w:t>
        <w:br/>
        <w:br/>
        <w:t xml:space="preserve">    def generate_text(</w:t>
        <w:br/>
        <w:t xml:space="preserve">        self,</w:t>
        <w:br/>
        <w:t xml:space="preserve">        prompt: str,</w:t>
        <w:br/>
        <w:t xml:space="preserve">        *,</w:t>
        <w:br/>
        <w:t xml:space="preserve">        system_instruction: str | None = None,</w:t>
        <w:br/>
        <w:t xml:space="preserve">        temperature: float = 0.4,</w:t>
        <w:br/>
        <w:t xml:space="preserve">        max_output_tokens: int = 2048,</w:t>
        <w:br/>
        <w:t xml:space="preserve">    ) -&gt; str:</w:t>
        <w:br/>
        <w:t xml:space="preserve">        """Generate normal text from Gemini."""</w:t>
        <w:br/>
        <w:br/>
        <w:t xml:space="preserve">        config = types.GenerateContentConfig(</w:t>
        <w:br/>
        <w:t xml:space="preserve">            temperature=temperature,</w:t>
        <w:br/>
        <w:t xml:space="preserve">            max_output_tokens=max_output_tokens,</w:t>
        <w:br/>
        <w:t xml:space="preserve">            system_instruction=system_instruction,</w:t>
        <w:br/>
        <w:t>…</w:t>
      </w:r>
    </w:p>
    <w:p>
      <w:pPr>
        <w:pStyle w:val="Heading2"/>
      </w:pPr>
      <w:r>
        <w:t>Why the shared client matters</w:t>
      </w:r>
    </w:p>
    <w:p>
      <w:pPr>
        <w:pStyle w:val="ListBullet"/>
        <w:spacing w:after="40"/>
      </w:pPr>
      <w:r>
        <w:t>Avoids duplicating API-client setup across five feature modules.</w:t>
      </w:r>
    </w:p>
    <w:p>
      <w:pPr>
        <w:pStyle w:val="ListBullet"/>
        <w:spacing w:after="40"/>
      </w:pPr>
      <w:r>
        <w:t>Keeps model selection in one environment-driven setting.</w:t>
      </w:r>
    </w:p>
    <w:p>
      <w:pPr>
        <w:pStyle w:val="ListBullet"/>
        <w:spacing w:after="40"/>
      </w:pPr>
      <w:r>
        <w:t>Provides consistent generation parameters such as temperature and max output tokens.</w:t>
      </w:r>
    </w:p>
    <w:p>
      <w:pPr>
        <w:pStyle w:val="ListBullet"/>
        <w:spacing w:after="40"/>
      </w:pPr>
      <w:r>
        <w:t>Supports structured JSON generation for the quiz workflow.</w:t>
      </w:r>
    </w:p>
    <w:p>
      <w:pPr>
        <w:pStyle w:val="ListBullet"/>
        <w:spacing w:after="40"/>
      </w:pPr>
      <w:r>
        <w:t>Uses an LRU cache so the service object is reused within the application process.</w:t>
      </w:r>
    </w:p>
    <w:p>
      <w:pPr>
        <w:pStyle w:val="Heading2"/>
      </w:pPr>
      <w:r>
        <w:t>Prompt-engineering pattern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93D70"/>
          </w:tcPr>
          <w:p>
            <w:r/>
            <w:r>
              <w:rPr>
                <w:b/>
                <w:color w:val="FFFFFF"/>
                <w:sz w:val="18"/>
              </w:rPr>
              <w:t>Feature</w:t>
            </w:r>
          </w:p>
        </w:tc>
        <w:tc>
          <w:tcPr>
            <w:tcW w:type="dxa" w:w="5112"/>
            <w:vAlign w:val="center"/>
            <w:shd w:fill="193D70"/>
          </w:tcPr>
          <w:p>
            <w:r/>
            <w:r>
              <w:rPr>
                <w:b/>
                <w:color w:val="FFFFFF"/>
                <w:sz w:val="18"/>
              </w:rPr>
              <w:t>Prompt focus</w:t>
            </w:r>
          </w:p>
        </w:tc>
      </w:tr>
      <w:tr>
        <w:tc>
          <w:tcPr>
            <w:tcW w:type="dxa" w:w="5112"/>
            <w:vAlign w:val="center"/>
            <w:shd w:fill="F3F6FA"/>
          </w:tcPr>
          <w:p>
            <w:r/>
            <w:r>
              <w:rPr>
                <w:b w:val="0"/>
                <w:sz w:val="17"/>
              </w:rPr>
              <w:t>Q&amp;A</w:t>
            </w:r>
          </w:p>
        </w:tc>
        <w:tc>
          <w:tcPr>
            <w:tcW w:type="dxa" w:w="5112"/>
            <w:vAlign w:val="center"/>
            <w:shd w:fill="F3F6FA"/>
          </w:tcPr>
          <w:p>
            <w:r/>
            <w:r>
              <w:rPr>
                <w:b w:val="0"/>
                <w:sz w:val="17"/>
              </w:rPr>
              <w:t>Accuracy, concise educational explanation, examples when useful, uncertainty instead of invented facts</w:t>
            </w:r>
          </w:p>
        </w:tc>
      </w:tr>
      <w:tr>
        <w:tc>
          <w:tcPr>
            <w:tcW w:type="dxa" w:w="5112"/>
            <w:vAlign w:val="center"/>
          </w:tcPr>
          <w:p>
            <w:r/>
            <w:r>
              <w:rPr>
                <w:b w:val="0"/>
                <w:sz w:val="17"/>
              </w:rPr>
              <w:t>Explanation</w:t>
            </w:r>
          </w:p>
        </w:tc>
        <w:tc>
          <w:tcPr>
            <w:tcW w:type="dxa" w:w="5112"/>
            <w:vAlign w:val="center"/>
          </w:tcPr>
          <w:p>
            <w:r/>
            <w:r>
              <w:rPr>
                <w:b w:val="0"/>
                <w:sz w:val="17"/>
              </w:rPr>
              <w:t>Definition → how it works → simple example → important points</w:t>
            </w:r>
          </w:p>
        </w:tc>
      </w:tr>
      <w:tr>
        <w:tc>
          <w:tcPr>
            <w:tcW w:type="dxa" w:w="5112"/>
            <w:vAlign w:val="center"/>
            <w:shd w:fill="F3F6FA"/>
          </w:tcPr>
          <w:p>
            <w:r/>
            <w:r>
              <w:rPr>
                <w:b w:val="0"/>
                <w:sz w:val="17"/>
              </w:rPr>
              <w:t>Summary</w:t>
            </w:r>
          </w:p>
        </w:tc>
        <w:tc>
          <w:tcPr>
            <w:tcW w:type="dxa" w:w="5112"/>
            <w:vAlign w:val="center"/>
            <w:shd w:fill="F3F6FA"/>
          </w:tcPr>
          <w:p>
            <w:r/>
            <w:r>
              <w:rPr>
                <w:b w:val="0"/>
                <w:sz w:val="17"/>
              </w:rPr>
              <w:t>Preserve important information, remove repetition, support exam revision</w:t>
            </w:r>
          </w:p>
        </w:tc>
      </w:tr>
      <w:tr>
        <w:tc>
          <w:tcPr>
            <w:tcW w:type="dxa" w:w="5112"/>
            <w:vAlign w:val="center"/>
          </w:tcPr>
          <w:p>
            <w:r/>
            <w:r>
              <w:rPr>
                <w:b w:val="0"/>
                <w:sz w:val="17"/>
              </w:rPr>
              <w:t>Quiz</w:t>
            </w:r>
          </w:p>
        </w:tc>
        <w:tc>
          <w:tcPr>
            <w:tcW w:type="dxa" w:w="5112"/>
            <w:vAlign w:val="center"/>
          </w:tcPr>
          <w:p>
            <w:r/>
            <w:r>
              <w:rPr>
                <w:b w:val="0"/>
                <w:sz w:val="17"/>
              </w:rPr>
              <w:t>Exactly 3 questions, exactly 4 options, one correct answer, explanation</w:t>
            </w:r>
          </w:p>
        </w:tc>
      </w:tr>
      <w:tr>
        <w:tc>
          <w:tcPr>
            <w:tcW w:type="dxa" w:w="5112"/>
            <w:vAlign w:val="center"/>
            <w:shd w:fill="F3F6FA"/>
          </w:tcPr>
          <w:p>
            <w:r/>
            <w:r>
              <w:rPr>
                <w:b w:val="0"/>
                <w:sz w:val="17"/>
              </w:rPr>
              <w:t>Learning path</w:t>
            </w:r>
          </w:p>
        </w:tc>
        <w:tc>
          <w:tcPr>
            <w:tcW w:type="dxa" w:w="5112"/>
            <w:vAlign w:val="center"/>
            <w:shd w:fill="F3F6FA"/>
          </w:tcPr>
          <w:p>
            <w:r/>
            <w:r>
              <w:rPr>
                <w:b w:val="0"/>
                <w:sz w:val="17"/>
              </w:rPr>
              <w:t>Beginner → Intermediate → Advanced, practice, project ideas, prerequisites and timeline</w:t>
            </w:r>
          </w:p>
        </w:tc>
      </w:tr>
    </w:tbl>
    <w:p/>
    <w:p>
      <w:r>
        <w:br w:type="page"/>
      </w:r>
    </w:p>
    <w:p>
      <w:pPr>
        <w:pStyle w:val="Heading1"/>
      </w:pPr>
      <w:r>
        <w:t>11. Feature Modules</w:t>
      </w:r>
    </w:p>
    <w:p>
      <w:pPr>
        <w:pStyle w:val="Heading2"/>
      </w:pPr>
      <w:r>
        <w:t>11.1 Question Answering</w:t>
      </w:r>
    </w:p>
    <w:p>
      <w:pPr>
        <w:spacing w:after="120"/>
      </w:pPr>
      <w:r>
        <w:t>qna.py strips whitespace, rejects empty questions, constructs an educational prompt and calls the shared Gemini text generator. The system instruction explicitly asks for useful answers, simple language and uncertainty handling.</w:t>
      </w:r>
    </w:p>
    <w:p>
      <w:pPr>
        <w:jc w:val="center"/>
      </w:pPr>
      <w:r>
        <w:drawing>
          <wp:inline xmlns:a="http://schemas.openxmlformats.org/drawingml/2006/main" xmlns:pic="http://schemas.openxmlformats.org/drawingml/2006/picture">
            <wp:extent cx="5212080" cy="7372386"/>
            <wp:docPr id="6" name="Picture 6"/>
            <wp:cNvGraphicFramePr>
              <a:graphicFrameLocks noChangeAspect="1"/>
            </wp:cNvGraphicFramePr>
            <a:graphic>
              <a:graphicData uri="http://schemas.openxmlformats.org/drawingml/2006/picture">
                <pic:pic>
                  <pic:nvPicPr>
                    <pic:cNvPr id="0" name="figure_06.png"/>
                    <pic:cNvPicPr/>
                  </pic:nvPicPr>
                  <pic:blipFill>
                    <a:blip r:embed="rId15"/>
                    <a:stretch>
                      <a:fillRect/>
                    </a:stretch>
                  </pic:blipFill>
                  <pic:spPr>
                    <a:xfrm>
                      <a:off x="0" y="0"/>
                      <a:ext cx="5212080" cy="7372386"/>
                    </a:xfrm>
                    <a:prstGeom prst="rect"/>
                  </pic:spPr>
                </pic:pic>
              </a:graphicData>
            </a:graphic>
          </wp:inline>
        </w:drawing>
      </w:r>
    </w:p>
    <w:p>
      <w:pPr>
        <w:pStyle w:val="SmallCaption"/>
        <w:jc w:val="center"/>
      </w:pPr>
      <w:r>
        <w:t>Figure 6. Supplied Q&amp;A module evidence.</w:t>
      </w:r>
    </w:p>
    <w:p>
      <w:pPr>
        <w:pStyle w:val="Heading2"/>
      </w:pPr>
      <w:r>
        <w:t>11.2 Explanation</w:t>
      </w:r>
    </w:p>
    <w:p>
      <w:pPr>
        <w:spacing w:after="120"/>
      </w:pPr>
      <w:r>
        <w:t>explanation_module.py supports two providers. The default path uses Gemini. When EXPLANATION_PROVIDER is set to local, the module lazily creates a Transformers text2text-generation pipeline using the configured LaMini-Flan-T5 model.</w:t>
      </w:r>
    </w:p>
    <w:p>
      <w:pPr>
        <w:jc w:val="center"/>
      </w:pPr>
      <w:r>
        <w:drawing>
          <wp:inline xmlns:a="http://schemas.openxmlformats.org/drawingml/2006/main" xmlns:pic="http://schemas.openxmlformats.org/drawingml/2006/picture">
            <wp:extent cx="5212080" cy="7372386"/>
            <wp:docPr id="7" name="Picture 7"/>
            <wp:cNvGraphicFramePr>
              <a:graphicFrameLocks noChangeAspect="1"/>
            </wp:cNvGraphicFramePr>
            <a:graphic>
              <a:graphicData uri="http://schemas.openxmlformats.org/drawingml/2006/picture">
                <pic:pic>
                  <pic:nvPicPr>
                    <pic:cNvPr id="0" name="figure_05.png"/>
                    <pic:cNvPicPr/>
                  </pic:nvPicPr>
                  <pic:blipFill>
                    <a:blip r:embed="rId16"/>
                    <a:stretch>
                      <a:fillRect/>
                    </a:stretch>
                  </pic:blipFill>
                  <pic:spPr>
                    <a:xfrm>
                      <a:off x="0" y="0"/>
                      <a:ext cx="5212080" cy="7372386"/>
                    </a:xfrm>
                    <a:prstGeom prst="rect"/>
                  </pic:spPr>
                </pic:pic>
              </a:graphicData>
            </a:graphic>
          </wp:inline>
        </w:drawing>
      </w:r>
    </w:p>
    <w:p>
      <w:pPr>
        <w:pStyle w:val="SmallCaption"/>
        <w:jc w:val="center"/>
      </w:pPr>
      <w:r>
        <w:t>Figure 7. Supplied explanation-module evidence.</w:t>
      </w:r>
    </w:p>
    <w:p>
      <w:pPr>
        <w:pStyle w:val="Heading2"/>
      </w:pPr>
      <w:r>
        <w:t>11.3 Summarization</w:t>
      </w:r>
    </w:p>
    <w:p>
      <w:pPr>
        <w:spacing w:after="120"/>
      </w:pPr>
      <w:r>
        <w:t>summary_module.py is intentionally conservative: its prompt asks the model not to introduce facts that are not supported by the provided educational text.</w:t>
      </w:r>
    </w:p>
    <w:p>
      <w:pPr>
        <w:jc w:val="center"/>
      </w:pPr>
      <w:r>
        <w:drawing>
          <wp:inline xmlns:a="http://schemas.openxmlformats.org/drawingml/2006/main" xmlns:pic="http://schemas.openxmlformats.org/drawingml/2006/picture">
            <wp:extent cx="5212080" cy="7372386"/>
            <wp:docPr id="8" name="Picture 8"/>
            <wp:cNvGraphicFramePr>
              <a:graphicFrameLocks noChangeAspect="1"/>
            </wp:cNvGraphicFramePr>
            <a:graphic>
              <a:graphicData uri="http://schemas.openxmlformats.org/drawingml/2006/picture">
                <pic:pic>
                  <pic:nvPicPr>
                    <pic:cNvPr id="0" name="figure_07.png"/>
                    <pic:cNvPicPr/>
                  </pic:nvPicPr>
                  <pic:blipFill>
                    <a:blip r:embed="rId17"/>
                    <a:stretch>
                      <a:fillRect/>
                    </a:stretch>
                  </pic:blipFill>
                  <pic:spPr>
                    <a:xfrm>
                      <a:off x="0" y="0"/>
                      <a:ext cx="5212080" cy="7372386"/>
                    </a:xfrm>
                    <a:prstGeom prst="rect"/>
                  </pic:spPr>
                </pic:pic>
              </a:graphicData>
            </a:graphic>
          </wp:inline>
        </w:drawing>
      </w:r>
    </w:p>
    <w:p>
      <w:pPr>
        <w:pStyle w:val="SmallCaption"/>
        <w:jc w:val="center"/>
      </w:pPr>
      <w:r>
        <w:t>Figure 8. Supplied summary-module evidence.</w:t>
      </w:r>
    </w:p>
    <w:p>
      <w:r>
        <w:br w:type="page"/>
      </w:r>
    </w:p>
    <w:p>
      <w:pPr>
        <w:pStyle w:val="Heading1"/>
      </w:pPr>
      <w:r>
        <w:t>12. Quiz &amp; Learning Path Implementation</w:t>
      </w:r>
    </w:p>
    <w:p>
      <w:pPr>
        <w:pStyle w:val="Heading2"/>
      </w:pPr>
      <w:r>
        <w:t>12.1 Structured quiz generation</w:t>
      </w:r>
    </w:p>
    <w:p>
      <w:pPr>
        <w:spacing w:after="120"/>
      </w:pPr>
      <w:r>
        <w:t>The quiz module is the most strongly constrained AI workflow. QuizQuestion requires a question, four options, a correct answer that exactly matches one option, and a short explanation. QuizResponse requires exactly three questions.</w:t>
      </w:r>
    </w:p>
    <w:p>
      <w:pPr>
        <w:jc w:val="center"/>
      </w:pPr>
      <w:r>
        <w:drawing>
          <wp:inline xmlns:a="http://schemas.openxmlformats.org/drawingml/2006/main" xmlns:pic="http://schemas.openxmlformats.org/drawingml/2006/picture">
            <wp:extent cx="5212080" cy="7372386"/>
            <wp:docPr id="9" name="Picture 9"/>
            <wp:cNvGraphicFramePr>
              <a:graphicFrameLocks noChangeAspect="1"/>
            </wp:cNvGraphicFramePr>
            <a:graphic>
              <a:graphicData uri="http://schemas.openxmlformats.org/drawingml/2006/picture">
                <pic:pic>
                  <pic:nvPicPr>
                    <pic:cNvPr id="0" name="figure_07.png"/>
                    <pic:cNvPicPr/>
                  </pic:nvPicPr>
                  <pic:blipFill>
                    <a:blip r:embed="rId17"/>
                    <a:stretch>
                      <a:fillRect/>
                    </a:stretch>
                  </pic:blipFill>
                  <pic:spPr>
                    <a:xfrm>
                      <a:off x="0" y="0"/>
                      <a:ext cx="5212080" cy="7372386"/>
                    </a:xfrm>
                    <a:prstGeom prst="rect"/>
                  </pic:spPr>
                </pic:pic>
              </a:graphicData>
            </a:graphic>
          </wp:inline>
        </w:drawing>
      </w:r>
    </w:p>
    <w:p>
      <w:pPr>
        <w:pStyle w:val="SmallCaption"/>
        <w:jc w:val="center"/>
      </w:pPr>
      <w:r>
        <w:t>Figure 9. Supplied structured-output quiz evidence.</w:t>
      </w:r>
    </w:p>
    <w:tbl>
      <w:tblPr>
        <w:tblW w:type="auto" w:w="0"/>
        <w:jc w:val="center"/>
        <w:tblLook w:firstColumn="1" w:firstRow="1" w:lastColumn="0" w:lastRow="0" w:noHBand="0" w:noVBand="1" w:val="04A0"/>
      </w:tblPr>
      <w:tblGrid>
        <w:gridCol w:w="10224"/>
      </w:tblGrid>
      <w:tr>
        <w:tc>
          <w:tcPr>
            <w:tcW w:type="dxa" w:w="10224"/>
            <w:shd w:fill="EEF5FF"/>
          </w:tcPr>
          <w:p>
            <w:r/>
            <w:r>
              <w:rPr>
                <w:b/>
                <w:color w:val="193D70"/>
              </w:rPr>
              <w:t xml:space="preserve">STRUCTURED OUTPUT  </w:t>
            </w:r>
            <w:r>
              <w:t>The backend requests JSON and then validates the returned JSON with QuizResponse.model_validate_json(). This creates a contract between the AI output and the frontend.</w:t>
            </w:r>
          </w:p>
        </w:tc>
      </w:tr>
    </w:tbl>
    <w:p/>
    <w:p>
      <w:pPr>
        <w:pStyle w:val="Heading2"/>
      </w:pPr>
      <w:r>
        <w:t>12.2 Learning path</w:t>
      </w:r>
    </w:p>
    <w:p>
      <w:pPr>
        <w:spacing w:after="120"/>
      </w:pPr>
      <w:r>
        <w:t>learning_path.py asks Gemini to create a beginner-to-advanced progression and requests topics, understanding goals, practice, project ideas, resource types, learning order, approximate time, prerequisites and a final project.</w:t>
      </w:r>
    </w:p>
    <w:p>
      <w:pPr>
        <w:jc w:val="center"/>
      </w:pPr>
      <w:r>
        <w:drawing>
          <wp:inline xmlns:a="http://schemas.openxmlformats.org/drawingml/2006/main" xmlns:pic="http://schemas.openxmlformats.org/drawingml/2006/picture">
            <wp:extent cx="5212080" cy="7372386"/>
            <wp:docPr id="10" name="Picture 10"/>
            <wp:cNvGraphicFramePr>
              <a:graphicFrameLocks noChangeAspect="1"/>
            </wp:cNvGraphicFramePr>
            <a:graphic>
              <a:graphicData uri="http://schemas.openxmlformats.org/drawingml/2006/picture">
                <pic:pic>
                  <pic:nvPicPr>
                    <pic:cNvPr id="0" name="figure_08.png"/>
                    <pic:cNvPicPr/>
                  </pic:nvPicPr>
                  <pic:blipFill>
                    <a:blip r:embed="rId18"/>
                    <a:stretch>
                      <a:fillRect/>
                    </a:stretch>
                  </pic:blipFill>
                  <pic:spPr>
                    <a:xfrm>
                      <a:off x="0" y="0"/>
                      <a:ext cx="5212080" cy="7372386"/>
                    </a:xfrm>
                    <a:prstGeom prst="rect"/>
                  </pic:spPr>
                </pic:pic>
              </a:graphicData>
            </a:graphic>
          </wp:inline>
        </w:drawing>
      </w:r>
    </w:p>
    <w:p>
      <w:pPr>
        <w:pStyle w:val="SmallCaption"/>
        <w:jc w:val="center"/>
      </w:pPr>
      <w:r>
        <w:t>Figure 10. Supplied learning-path module evidence.</w:t>
      </w:r>
    </w:p>
    <w:p>
      <w:r>
        <w:br w:type="page"/>
      </w:r>
    </w:p>
    <w:p>
      <w:pPr>
        <w:pStyle w:val="Heading1"/>
      </w:pPr>
      <w:r>
        <w:t>13. Frontend Design &amp; User Experience</w:t>
      </w:r>
    </w:p>
    <w:p>
      <w:pPr>
        <w:jc w:val="center"/>
      </w:pPr>
      <w:r>
        <w:drawing>
          <wp:inline xmlns:a="http://schemas.openxmlformats.org/drawingml/2006/main" xmlns:pic="http://schemas.openxmlformats.org/drawingml/2006/picture">
            <wp:extent cx="5212080" cy="7372386"/>
            <wp:docPr id="11" name="Picture 11"/>
            <wp:cNvGraphicFramePr>
              <a:graphicFrameLocks noChangeAspect="1"/>
            </wp:cNvGraphicFramePr>
            <a:graphic>
              <a:graphicData uri="http://schemas.openxmlformats.org/drawingml/2006/picture">
                <pic:pic>
                  <pic:nvPicPr>
                    <pic:cNvPr id="0" name="figure_13.png"/>
                    <pic:cNvPicPr/>
                  </pic:nvPicPr>
                  <pic:blipFill>
                    <a:blip r:embed="rId19"/>
                    <a:stretch>
                      <a:fillRect/>
                    </a:stretch>
                  </pic:blipFill>
                  <pic:spPr>
                    <a:xfrm>
                      <a:off x="0" y="0"/>
                      <a:ext cx="5212080" cy="7372386"/>
                    </a:xfrm>
                    <a:prstGeom prst="rect"/>
                  </pic:spPr>
                </pic:pic>
              </a:graphicData>
            </a:graphic>
          </wp:inline>
        </w:drawing>
      </w:r>
    </w:p>
    <w:p>
      <w:pPr>
        <w:pStyle w:val="SmallCaption"/>
        <w:jc w:val="center"/>
      </w:pPr>
      <w:r>
        <w:t>Figure 11. Supplied EduGenie dashboard evidence.</w:t>
      </w:r>
    </w:p>
    <w:p>
      <w:pPr>
        <w:spacing w:after="120"/>
      </w:pPr>
      <w:r>
        <w:t>The frontend is a single dashboard-style experience. The sidebar exposes the five learning tasks, while the main workspace provides the task-specific input area and response panel. The visual system uses cards, rounded controls, gradients/glows and responsive layout rules.</w:t>
      </w:r>
    </w:p>
    <w:p>
      <w:pPr>
        <w:pStyle w:val="Heading2"/>
      </w:pPr>
      <w:r>
        <w:t>Interactive behaviors implemented in app.js</w:t>
      </w:r>
    </w:p>
    <w:p>
      <w:pPr>
        <w:pStyle w:val="ListBullet"/>
        <w:spacing w:after="40"/>
      </w:pPr>
      <w:r>
        <w:t>Task selection updates the placeholder, icon and action button.</w:t>
      </w:r>
    </w:p>
    <w:p>
      <w:pPr>
        <w:pStyle w:val="ListBullet"/>
        <w:spacing w:after="40"/>
      </w:pPr>
      <w:r>
        <w:t>API requests use fetch() with JSON bodies and content-type application/json.</w:t>
      </w:r>
    </w:p>
    <w:p>
      <w:pPr>
        <w:pStyle w:val="ListBullet"/>
        <w:spacing w:after="40"/>
      </w:pPr>
      <w:r>
        <w:t>Loading states disable the action button until the request completes.</w:t>
      </w:r>
    </w:p>
    <w:p>
      <w:pPr>
        <w:pStyle w:val="ListBullet"/>
        <w:spacing w:after="40"/>
      </w:pPr>
      <w:r>
        <w:t>Normal responses are escaped and then line breaks are rendered for readability.</w:t>
      </w:r>
    </w:p>
    <w:p>
      <w:pPr>
        <w:pStyle w:val="ListBullet"/>
        <w:spacing w:after="40"/>
      </w:pPr>
      <w:r>
        <w:t>Quiz responses become interactive radio-button questions with score calculation.</w:t>
      </w:r>
    </w:p>
    <w:p>
      <w:pPr>
        <w:pStyle w:val="ListBullet"/>
        <w:spacing w:after="40"/>
      </w:pPr>
      <w:r>
        <w:t>Copy response uses the browser clipboard API.</w:t>
      </w:r>
    </w:p>
    <w:p>
      <w:pPr>
        <w:pStyle w:val="ListBullet"/>
        <w:spacing w:after="40"/>
      </w:pPr>
      <w:r>
        <w:t>Theme switching persists the selected theme in localStorage.</w:t>
      </w:r>
    </w:p>
    <w:p>
      <w:pPr>
        <w:pStyle w:val="ListBullet"/>
        <w:spacing w:after="40"/>
      </w:pPr>
      <w:r>
        <w:t>Mobile sidebar can be toggled.</w:t>
      </w:r>
    </w:p>
    <w:p>
      <w:pPr>
        <w:pStyle w:val="Heading2"/>
      </w:pPr>
      <w:r>
        <w:t>Visual evidence</w:t>
      </w:r>
    </w:p>
    <w:p>
      <w:pPr>
        <w:jc w:val="center"/>
      </w:pPr>
      <w:r>
        <w:drawing>
          <wp:inline xmlns:a="http://schemas.openxmlformats.org/drawingml/2006/main" xmlns:pic="http://schemas.openxmlformats.org/drawingml/2006/picture">
            <wp:extent cx="5212080" cy="7372386"/>
            <wp:docPr id="12" name="Picture 12"/>
            <wp:cNvGraphicFramePr>
              <a:graphicFrameLocks noChangeAspect="1"/>
            </wp:cNvGraphicFramePr>
            <a:graphic>
              <a:graphicData uri="http://schemas.openxmlformats.org/drawingml/2006/picture">
                <pic:pic>
                  <pic:nvPicPr>
                    <pic:cNvPr id="0" name="figure_14.png"/>
                    <pic:cNvPicPr/>
                  </pic:nvPicPr>
                  <pic:blipFill>
                    <a:blip r:embed="rId20"/>
                    <a:stretch>
                      <a:fillRect/>
                    </a:stretch>
                  </pic:blipFill>
                  <pic:spPr>
                    <a:xfrm>
                      <a:off x="0" y="0"/>
                      <a:ext cx="5212080" cy="7372386"/>
                    </a:xfrm>
                    <a:prstGeom prst="rect"/>
                  </pic:spPr>
                </pic:pic>
              </a:graphicData>
            </a:graphic>
          </wp:inline>
        </w:drawing>
      </w:r>
    </w:p>
    <w:p>
      <w:pPr>
        <w:pStyle w:val="SmallCaption"/>
        <w:jc w:val="center"/>
      </w:pPr>
      <w:r>
        <w:t>Figure 12. Supplied explanation/summary interface evidence.</w:t>
      </w:r>
    </w:p>
    <w:p>
      <w:pPr>
        <w:jc w:val="center"/>
      </w:pPr>
      <w:r>
        <w:drawing>
          <wp:inline xmlns:a="http://schemas.openxmlformats.org/drawingml/2006/main" xmlns:pic="http://schemas.openxmlformats.org/drawingml/2006/picture">
            <wp:extent cx="5212080" cy="7372386"/>
            <wp:docPr id="13" name="Picture 13"/>
            <wp:cNvGraphicFramePr>
              <a:graphicFrameLocks noChangeAspect="1"/>
            </wp:cNvGraphicFramePr>
            <a:graphic>
              <a:graphicData uri="http://schemas.openxmlformats.org/drawingml/2006/picture">
                <pic:pic>
                  <pic:nvPicPr>
                    <pic:cNvPr id="0" name="figure_15.png"/>
                    <pic:cNvPicPr/>
                  </pic:nvPicPr>
                  <pic:blipFill>
                    <a:blip r:embed="rId21"/>
                    <a:stretch>
                      <a:fillRect/>
                    </a:stretch>
                  </pic:blipFill>
                  <pic:spPr>
                    <a:xfrm>
                      <a:off x="0" y="0"/>
                      <a:ext cx="5212080" cy="7372386"/>
                    </a:xfrm>
                    <a:prstGeom prst="rect"/>
                  </pic:spPr>
                </pic:pic>
              </a:graphicData>
            </a:graphic>
          </wp:inline>
        </w:drawing>
      </w:r>
    </w:p>
    <w:p>
      <w:pPr>
        <w:pStyle w:val="SmallCaption"/>
        <w:jc w:val="center"/>
      </w:pPr>
      <w:r>
        <w:t>Figure 13. Supplied quiz/learning-path interface evidence.</w:t>
      </w:r>
    </w:p>
    <w:p>
      <w:r>
        <w:br w:type="page"/>
      </w:r>
    </w:p>
    <w:p>
      <w:pPr>
        <w:pStyle w:val="Heading1"/>
      </w:pPr>
      <w:r>
        <w:t>14. End-to-End Workflow</w:t>
      </w:r>
    </w:p>
    <w:p>
      <w:pPr>
        <w:pStyle w:val="Heading2"/>
      </w:pPr>
      <w:r>
        <w:t>Typical learner journey</w:t>
      </w:r>
    </w:p>
    <w:p>
      <w:pPr>
        <w:pStyle w:val="ListNumber"/>
        <w:spacing w:after="40"/>
      </w:pPr>
      <w:r>
        <w:t>Open the EduGenie home page.</w:t>
      </w:r>
    </w:p>
    <w:p>
      <w:pPr>
        <w:pStyle w:val="ListNumber"/>
        <w:spacing w:after="40"/>
      </w:pPr>
      <w:r>
        <w:t>Choose Ask Question, Explain Topic, Summarize Text, Generate Quiz or Learning Path.</w:t>
      </w:r>
    </w:p>
    <w:p>
      <w:pPr>
        <w:pStyle w:val="ListNumber"/>
        <w:spacing w:after="40"/>
      </w:pPr>
      <w:r>
        <w:t>Enter the requested content into the main workspace.</w:t>
      </w:r>
    </w:p>
    <w:p>
      <w:pPr>
        <w:pStyle w:val="ListNumber"/>
        <w:spacing w:after="40"/>
      </w:pPr>
      <w:r>
        <w:t>The browser sends a JSON POST request to the matching FastAPI endpoint.</w:t>
      </w:r>
    </w:p>
    <w:p>
      <w:pPr>
        <w:pStyle w:val="ListNumber"/>
        <w:spacing w:after="40"/>
      </w:pPr>
      <w:r>
        <w:t>FastAPI validates the request and dispatches to the feature module.</w:t>
      </w:r>
    </w:p>
    <w:p>
      <w:pPr>
        <w:pStyle w:val="ListNumber"/>
        <w:spacing w:after="40"/>
      </w:pPr>
      <w:r>
        <w:t>The feature module creates an educational prompt.</w:t>
      </w:r>
    </w:p>
    <w:p>
      <w:pPr>
        <w:pStyle w:val="ListNumber"/>
        <w:spacing w:after="40"/>
      </w:pPr>
      <w:r>
        <w:t>Gemini generates the requested content; quiz output is additionally schema-validated.</w:t>
      </w:r>
    </w:p>
    <w:p>
      <w:pPr>
        <w:pStyle w:val="ListNumber"/>
        <w:spacing w:after="40"/>
      </w:pPr>
      <w:r>
        <w:t>The API returns JSON to the browser.</w:t>
      </w:r>
    </w:p>
    <w:p>
      <w:pPr>
        <w:pStyle w:val="ListNumber"/>
        <w:spacing w:after="40"/>
      </w:pPr>
      <w:r>
        <w:t>The browser renders the response, feedback or quiz interaction.</w:t>
      </w:r>
    </w:p>
    <w:p>
      <w:pPr>
        <w:pStyle w:val="Heading2"/>
      </w:pPr>
      <w:r>
        <w:t>Frontend ↔ backend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UI action</w:t>
            </w:r>
          </w:p>
        </w:tc>
        <w:tc>
          <w:tcPr>
            <w:tcW w:type="dxa" w:w="3408"/>
            <w:vAlign w:val="center"/>
            <w:shd w:fill="193D70"/>
          </w:tcPr>
          <w:p>
            <w:r/>
            <w:r>
              <w:rPr>
                <w:b/>
                <w:color w:val="FFFFFF"/>
                <w:sz w:val="18"/>
              </w:rPr>
              <w:t>JavaScript function</w:t>
            </w:r>
          </w:p>
        </w:tc>
        <w:tc>
          <w:tcPr>
            <w:tcW w:type="dxa" w:w="3408"/>
            <w:vAlign w:val="center"/>
            <w:shd w:fill="193D70"/>
          </w:tcPr>
          <w:p>
            <w:r/>
            <w:r>
              <w:rPr>
                <w:b/>
                <w:color w:val="FFFFFF"/>
                <w:sz w:val="18"/>
              </w:rPr>
              <w:t>Endpoint</w:t>
            </w:r>
          </w:p>
        </w:tc>
      </w:tr>
      <w:tr>
        <w:tc>
          <w:tcPr>
            <w:tcW w:type="dxa" w:w="3408"/>
            <w:vAlign w:val="center"/>
            <w:shd w:fill="F3F6FA"/>
          </w:tcPr>
          <w:p>
            <w:r/>
            <w:r>
              <w:rPr>
                <w:b w:val="0"/>
                <w:sz w:val="17"/>
              </w:rPr>
              <w:t>Ask Question</w:t>
            </w:r>
          </w:p>
        </w:tc>
        <w:tc>
          <w:tcPr>
            <w:tcW w:type="dxa" w:w="3408"/>
            <w:vAlign w:val="center"/>
            <w:shd w:fill="F3F6FA"/>
          </w:tcPr>
          <w:p>
            <w:r/>
            <w:r>
              <w:rPr>
                <w:b w:val="0"/>
                <w:sz w:val="17"/>
              </w:rPr>
              <w:t>askQuestion()</w:t>
            </w:r>
          </w:p>
        </w:tc>
        <w:tc>
          <w:tcPr>
            <w:tcW w:type="dxa" w:w="3408"/>
            <w:vAlign w:val="center"/>
            <w:shd w:fill="F3F6FA"/>
          </w:tcPr>
          <w:p>
            <w:r/>
            <w:r>
              <w:rPr>
                <w:b w:val="0"/>
                <w:sz w:val="17"/>
              </w:rPr>
              <w:t>/qa</w:t>
            </w:r>
          </w:p>
        </w:tc>
      </w:tr>
      <w:tr>
        <w:tc>
          <w:tcPr>
            <w:tcW w:type="dxa" w:w="3408"/>
            <w:vAlign w:val="center"/>
          </w:tcPr>
          <w:p>
            <w:r/>
            <w:r>
              <w:rPr>
                <w:b w:val="0"/>
                <w:sz w:val="17"/>
              </w:rPr>
              <w:t>Explain Topic</w:t>
            </w:r>
          </w:p>
        </w:tc>
        <w:tc>
          <w:tcPr>
            <w:tcW w:type="dxa" w:w="3408"/>
            <w:vAlign w:val="center"/>
          </w:tcPr>
          <w:p>
            <w:r/>
            <w:r>
              <w:rPr>
                <w:b w:val="0"/>
                <w:sz w:val="17"/>
              </w:rPr>
              <w:t>explainTopic()</w:t>
            </w:r>
          </w:p>
        </w:tc>
        <w:tc>
          <w:tcPr>
            <w:tcW w:type="dxa" w:w="3408"/>
            <w:vAlign w:val="center"/>
          </w:tcPr>
          <w:p>
            <w:r/>
            <w:r>
              <w:rPr>
                <w:b w:val="0"/>
                <w:sz w:val="17"/>
              </w:rPr>
              <w:t>/explain</w:t>
            </w:r>
          </w:p>
        </w:tc>
      </w:tr>
      <w:tr>
        <w:tc>
          <w:tcPr>
            <w:tcW w:type="dxa" w:w="3408"/>
            <w:vAlign w:val="center"/>
            <w:shd w:fill="F3F6FA"/>
          </w:tcPr>
          <w:p>
            <w:r/>
            <w:r>
              <w:rPr>
                <w:b w:val="0"/>
                <w:sz w:val="17"/>
              </w:rPr>
              <w:t>Summarize Text</w:t>
            </w:r>
          </w:p>
        </w:tc>
        <w:tc>
          <w:tcPr>
            <w:tcW w:type="dxa" w:w="3408"/>
            <w:vAlign w:val="center"/>
            <w:shd w:fill="F3F6FA"/>
          </w:tcPr>
          <w:p>
            <w:r/>
            <w:r>
              <w:rPr>
                <w:b w:val="0"/>
                <w:sz w:val="17"/>
              </w:rPr>
              <w:t>summarizeText()</w:t>
            </w:r>
          </w:p>
        </w:tc>
        <w:tc>
          <w:tcPr>
            <w:tcW w:type="dxa" w:w="3408"/>
            <w:vAlign w:val="center"/>
            <w:shd w:fill="F3F6FA"/>
          </w:tcPr>
          <w:p>
            <w:r/>
            <w:r>
              <w:rPr>
                <w:b w:val="0"/>
                <w:sz w:val="17"/>
              </w:rPr>
              <w:t>/summarize</w:t>
            </w:r>
          </w:p>
        </w:tc>
      </w:tr>
      <w:tr>
        <w:tc>
          <w:tcPr>
            <w:tcW w:type="dxa" w:w="3408"/>
            <w:vAlign w:val="center"/>
          </w:tcPr>
          <w:p>
            <w:r/>
            <w:r>
              <w:rPr>
                <w:b w:val="0"/>
                <w:sz w:val="17"/>
              </w:rPr>
              <w:t>Generate Quiz</w:t>
            </w:r>
          </w:p>
        </w:tc>
        <w:tc>
          <w:tcPr>
            <w:tcW w:type="dxa" w:w="3408"/>
            <w:vAlign w:val="center"/>
          </w:tcPr>
          <w:p>
            <w:r/>
            <w:r>
              <w:rPr>
                <w:b w:val="0"/>
                <w:sz w:val="17"/>
              </w:rPr>
              <w:t>generateQuiz()</w:t>
            </w:r>
          </w:p>
        </w:tc>
        <w:tc>
          <w:tcPr>
            <w:tcW w:type="dxa" w:w="3408"/>
            <w:vAlign w:val="center"/>
          </w:tcPr>
          <w:p>
            <w:r/>
            <w:r>
              <w:rPr>
                <w:b w:val="0"/>
                <w:sz w:val="17"/>
              </w:rPr>
              <w:t>/quiz</w:t>
            </w:r>
          </w:p>
        </w:tc>
      </w:tr>
      <w:tr>
        <w:tc>
          <w:tcPr>
            <w:tcW w:type="dxa" w:w="3408"/>
            <w:vAlign w:val="center"/>
            <w:shd w:fill="F3F6FA"/>
          </w:tcPr>
          <w:p>
            <w:r/>
            <w:r>
              <w:rPr>
                <w:b w:val="0"/>
                <w:sz w:val="17"/>
              </w:rPr>
              <w:t>Learning Path</w:t>
            </w:r>
          </w:p>
        </w:tc>
        <w:tc>
          <w:tcPr>
            <w:tcW w:type="dxa" w:w="3408"/>
            <w:vAlign w:val="center"/>
            <w:shd w:fill="F3F6FA"/>
          </w:tcPr>
          <w:p>
            <w:r/>
            <w:r>
              <w:rPr>
                <w:b w:val="0"/>
                <w:sz w:val="17"/>
              </w:rPr>
              <w:t>generateLearningPath()</w:t>
            </w:r>
          </w:p>
        </w:tc>
        <w:tc>
          <w:tcPr>
            <w:tcW w:type="dxa" w:w="3408"/>
            <w:vAlign w:val="center"/>
            <w:shd w:fill="F3F6FA"/>
          </w:tcPr>
          <w:p>
            <w:r/>
            <w:r>
              <w:rPr>
                <w:b w:val="0"/>
                <w:sz w:val="17"/>
              </w:rPr>
              <w:t>/learn/recommendations</w:t>
            </w:r>
          </w:p>
        </w:tc>
      </w:tr>
    </w:tbl>
    <w:p/>
    <w:p>
      <w:pPr>
        <w:jc w:val="center"/>
      </w:pPr>
      <w:r>
        <w:drawing>
          <wp:inline xmlns:a="http://schemas.openxmlformats.org/drawingml/2006/main" xmlns:pic="http://schemas.openxmlformats.org/drawingml/2006/picture">
            <wp:extent cx="5212080" cy="7372386"/>
            <wp:docPr id="14" name="Picture 14"/>
            <wp:cNvGraphicFramePr>
              <a:graphicFrameLocks noChangeAspect="1"/>
            </wp:cNvGraphicFramePr>
            <a:graphic>
              <a:graphicData uri="http://schemas.openxmlformats.org/drawingml/2006/picture">
                <pic:pic>
                  <pic:nvPicPr>
                    <pic:cNvPr id="0" name="figure_10.png"/>
                    <pic:cNvPicPr/>
                  </pic:nvPicPr>
                  <pic:blipFill>
                    <a:blip r:embed="rId22"/>
                    <a:stretch>
                      <a:fillRect/>
                    </a:stretch>
                  </pic:blipFill>
                  <pic:spPr>
                    <a:xfrm>
                      <a:off x="0" y="0"/>
                      <a:ext cx="5212080" cy="7372386"/>
                    </a:xfrm>
                    <a:prstGeom prst="rect"/>
                  </pic:spPr>
                </pic:pic>
              </a:graphicData>
            </a:graphic>
          </wp:inline>
        </w:drawing>
      </w:r>
    </w:p>
    <w:p>
      <w:pPr>
        <w:pStyle w:val="SmallCaption"/>
        <w:jc w:val="center"/>
      </w:pPr>
      <w:r>
        <w:t>Figure 14. Supplied frontend/API integration evidence.</w:t>
      </w:r>
    </w:p>
    <w:p>
      <w:r>
        <w:br w:type="page"/>
      </w:r>
    </w:p>
    <w:p>
      <w:pPr>
        <w:pStyle w:val="Heading1"/>
      </w:pPr>
      <w:r>
        <w:t>15. Setup &amp; Installation</w:t>
      </w:r>
    </w:p>
    <w:p>
      <w:pPr>
        <w:pStyle w:val="Heading2"/>
      </w:pPr>
      <w:r>
        <w:t>Prerequisites</w:t>
      </w:r>
    </w:p>
    <w:p>
      <w:pPr>
        <w:pStyle w:val="ListBullet"/>
        <w:spacing w:after="40"/>
      </w:pPr>
      <w:r>
        <w:t>Python 3.10 or newer.</w:t>
      </w:r>
    </w:p>
    <w:p>
      <w:pPr>
        <w:pStyle w:val="ListBullet"/>
        <w:spacing w:after="40"/>
      </w:pPr>
      <w:r>
        <w:t>A modern web browser.</w:t>
      </w:r>
    </w:p>
    <w:p>
      <w:pPr>
        <w:pStyle w:val="ListBullet"/>
        <w:spacing w:after="40"/>
      </w:pPr>
      <w:r>
        <w:t>A Google Gemini API key for the default Gemini provider.</w:t>
      </w:r>
    </w:p>
    <w:p>
      <w:pPr>
        <w:pStyle w:val="ListBullet"/>
        <w:spacing w:after="40"/>
      </w:pPr>
      <w:r>
        <w:t>VS Code is recommended; the project includes Python/Pylance/Ruff extension recommendations.</w:t>
      </w:r>
    </w:p>
    <w:p>
      <w:pPr>
        <w:pStyle w:val="Heading2"/>
      </w:pPr>
      <w:r>
        <w:t>Recommended clean setup</w:t>
      </w:r>
    </w:p>
    <w:p>
      <w:pPr>
        <w:pStyle w:val="Code"/>
        <w:spacing w:before="80" w:after="160"/>
        <w:ind w:left="259" w:right="259"/>
      </w:pPr>
      <w:r>
        <w:t># 1. Create a virtual environment</w:t>
        <w:br/>
        <w:t>py -3.10 -m venv .venv</w:t>
        <w:br/>
        <w:br/>
        <w:t># 2. Activate on Windows PowerShell</w:t>
        <w:br/>
        <w:t>.venv\Scripts\Activate.ps1</w:t>
        <w:br/>
        <w:br/>
        <w:t># 3. Install base dependencies</w:t>
        <w:br/>
        <w:t>pip install -r requirements.txt</w:t>
        <w:br/>
        <w:br/>
        <w:t># 4. Create .env from .env.example and add your Gemini API key</w:t>
        <w:br/>
        <w:br/>
        <w:t># 5. Start the application</w:t>
        <w:br/>
        <w:t>python -m uvicorn main:app --reload</w:t>
        <w:br/>
        <w:br/>
        <w:t># 6. Open</w:t>
        <w:br/>
        <w:t>http://127.0.0.1:8000</w:t>
      </w:r>
    </w:p>
    <w:p>
      <w:pPr>
        <w:pStyle w:val="Heading2"/>
      </w:pPr>
      <w:r>
        <w:t>Optional local explanation setup</w:t>
      </w:r>
    </w:p>
    <w:p>
      <w:pPr>
        <w:pStyle w:val="Code"/>
        <w:spacing w:before="80" w:after="160"/>
        <w:ind w:left="259" w:right="259"/>
      </w:pPr>
      <w:r>
        <w:t>pip install -r requirements-local.txt</w:t>
        <w:br/>
        <w:br/>
        <w:t># Then set in .env:</w:t>
        <w:br/>
        <w:t>EXPLANATION_PROVIDER=local</w:t>
        <w:br/>
        <w:t>LOCAL_EXPLANATION_MODEL=MBZUAI/LaMini-Flan-T5-783M</w:t>
      </w:r>
    </w:p>
    <w:p>
      <w:pPr>
        <w:spacing w:after="120"/>
      </w:pPr>
      <w:r>
        <w:t>The supplied reference documentation shows a successful local Uvicorn run and HTTP 200 responses for the major endpoints. Those screenshots are retained as project evidence, while this report does not claim a fresh end-to-end Gemini call was executed during documentation generation.</w:t>
      </w:r>
    </w:p>
    <w:p>
      <w:r>
        <w:br w:type="page"/>
      </w:r>
    </w:p>
    <w:p>
      <w:pPr>
        <w:pStyle w:val="Heading1"/>
      </w:pPr>
      <w:r>
        <w:t>16. Configuration &amp; Security</w:t>
      </w:r>
    </w:p>
    <w:p>
      <w:pPr>
        <w:jc w:val="center"/>
      </w:pPr>
      <w:r>
        <w:drawing>
          <wp:inline xmlns:a="http://schemas.openxmlformats.org/drawingml/2006/main" xmlns:pic="http://schemas.openxmlformats.org/drawingml/2006/picture">
            <wp:extent cx="5212080" cy="7372386"/>
            <wp:docPr id="15" name="Picture 15"/>
            <wp:cNvGraphicFramePr>
              <a:graphicFrameLocks noChangeAspect="1"/>
            </wp:cNvGraphicFramePr>
            <a:graphic>
              <a:graphicData uri="http://schemas.openxmlformats.org/drawingml/2006/picture">
                <pic:pic>
                  <pic:nvPicPr>
                    <pic:cNvPr id="0" name="figure_16.png"/>
                    <pic:cNvPicPr/>
                  </pic:nvPicPr>
                  <pic:blipFill>
                    <a:blip r:embed="rId23"/>
                    <a:stretch>
                      <a:fillRect/>
                    </a:stretch>
                  </pic:blipFill>
                  <pic:spPr>
                    <a:xfrm>
                      <a:off x="0" y="0"/>
                      <a:ext cx="5212080" cy="7372386"/>
                    </a:xfrm>
                    <a:prstGeom prst="rect"/>
                  </pic:spPr>
                </pic:pic>
              </a:graphicData>
            </a:graphic>
          </wp:inline>
        </w:drawing>
      </w:r>
    </w:p>
    <w:p>
      <w:pPr>
        <w:pStyle w:val="SmallCaption"/>
        <w:jc w:val="center"/>
      </w:pPr>
      <w:r>
        <w:t>Figure 15. Supplied configuration/security evidence.</w:t>
      </w:r>
    </w:p>
    <w:p>
      <w:pPr>
        <w:pStyle w:val="Heading2"/>
      </w:pPr>
      <w:r>
        <w:t>Environment configuration</w:t>
      </w:r>
    </w:p>
    <w:p>
      <w:pPr>
        <w:pStyle w:val="Code"/>
        <w:spacing w:before="80" w:after="160"/>
        <w:ind w:left="259" w:right="259"/>
      </w:pPr>
      <w:r>
        <w:t># ==========================================</w:t>
        <w:br/>
        <w:t># EduGenie Environment Configuration</w:t>
        <w:br/>
        <w:t># ==========================================</w:t>
        <w:br/>
        <w:br/>
        <w:t># Get your Gemini API key from Google AI Studio</w:t>
        <w:br/>
        <w:t>GEMINI_API_KEY=your_gemini_api_key_here</w:t>
        <w:br/>
        <w:t>GEMINI_MODEL=gemini-2.5-flash</w:t>
        <w:br/>
        <w:br/>
        <w:t># Explanation provider:</w:t>
        <w:br/>
        <w:t># gemini = recommended/easiest</w:t>
        <w:br/>
        <w:t># local  = LaMini-Flan-T5-783M</w:t>
        <w:br/>
        <w:t>EXPLANATION_PROVIDER=gemini</w:t>
        <w:br/>
        <w:br/>
        <w:t># Local model name</w:t>
        <w:br/>
        <w:t>LOCAL_EXPLANATION_MODEL=MBZUAI/LaMini-Flan-T5-783M</w:t>
        <w:br/>
        <w:br/>
        <w:t># Application settings</w:t>
        <w:br/>
        <w:t>APP_NAME=EduGenie</w:t>
        <w:br/>
        <w:t>APP_VERSION=1.0.0</w:t>
        <w:br/>
        <w:t>DEBUG=true</w:t>
      </w:r>
    </w:p>
    <w:p>
      <w:pPr>
        <w:pStyle w:val="Heading2"/>
      </w:pPr>
      <w:r>
        <w:t>Security observations from the supplied ZIP</w:t>
      </w:r>
    </w:p>
    <w:tbl>
      <w:tblPr>
        <w:tblW w:type="auto" w:w="0"/>
        <w:jc w:val="center"/>
        <w:tblLook w:firstColumn="1" w:firstRow="1" w:lastColumn="0" w:lastRow="0" w:noHBand="0" w:noVBand="1" w:val="04A0"/>
      </w:tblPr>
      <w:tblGrid>
        <w:gridCol w:w="10224"/>
      </w:tblGrid>
      <w:tr>
        <w:tc>
          <w:tcPr>
            <w:tcW w:type="dxa" w:w="10224"/>
            <w:shd w:fill="FFF1F2"/>
          </w:tcPr>
          <w:p>
            <w:r/>
            <w:r>
              <w:rPr>
                <w:b/>
                <w:color w:val="193D70"/>
              </w:rPr>
              <w:t xml:space="preserve">IMPORTANT BEFORE SHARING  </w:t>
            </w:r>
            <w:r>
              <w:t>The supplied ZIP currently contains a .env file. Although .gitignore excludes .env, the archive itself includes it. Do not redistribute a real API key. Remove .env from any public/shareable ZIP and provide only .env.example.</w:t>
            </w:r>
          </w:p>
        </w:tc>
      </w:tr>
    </w:tbl>
    <w:p/>
    <w:p>
      <w:pPr>
        <w:pStyle w:val="ListBullet"/>
        <w:spacing w:after="40"/>
      </w:pPr>
      <w:r>
        <w:t>Use .env for local secrets and .env.example for placeholders.</w:t>
      </w:r>
    </w:p>
    <w:p>
      <w:pPr>
        <w:pStyle w:val="ListBullet"/>
        <w:spacing w:after="40"/>
      </w:pPr>
      <w:r>
        <w:t>Never paste a real Gemini API key into source files, screenshots or documentation.</w:t>
      </w:r>
    </w:p>
    <w:p>
      <w:pPr>
        <w:pStyle w:val="ListBullet"/>
        <w:spacing w:after="40"/>
      </w:pPr>
      <w:r>
        <w:t>Set DEBUG=false for production-style deployment.</w:t>
      </w:r>
    </w:p>
    <w:p>
      <w:pPr>
        <w:pStyle w:val="ListBullet"/>
        <w:spacing w:after="40"/>
      </w:pPr>
      <w:r>
        <w:t>Keep the API key server-side; browser JavaScript should call the backend rather than exposing the Gemini key.</w:t>
      </w:r>
    </w:p>
    <w:p>
      <w:pPr>
        <w:pStyle w:val="ListBullet"/>
        <w:spacing w:after="40"/>
      </w:pPr>
      <w:r>
        <w:t>Consider rate limiting, authentication and request logging controls before public deployment.</w:t>
      </w:r>
    </w:p>
    <w:p>
      <w:pPr>
        <w:pStyle w:val="Heading2"/>
      </w:pPr>
      <w:r>
        <w:t>Repository hygiene</w:t>
      </w:r>
    </w:p>
    <w:p>
      <w:pPr>
        <w:spacing w:after="120"/>
      </w:pPr>
      <w:r>
        <w:t>The .gitignore correctly excludes .env, virtual environments, Python caches and local model/cache directories. The source ZIP, however, also includes the .venv directory; this should normally be excluded from a source distribution because dependencies can be recreated from requirements files.</w:t>
      </w:r>
    </w:p>
    <w:p>
      <w:r>
        <w:br w:type="page"/>
      </w:r>
    </w:p>
    <w:p>
      <w:pPr>
        <w:pStyle w:val="Heading1"/>
      </w:pPr>
      <w:r>
        <w:t>17. Testing &amp; Validation</w:t>
      </w:r>
    </w:p>
    <w:p>
      <w:pPr>
        <w:pStyle w:val="Heading2"/>
      </w:pPr>
      <w:r>
        <w:t>Automated tests present in source</w:t>
      </w:r>
    </w:p>
    <w:p>
      <w:pPr>
        <w:spacing w:after="120"/>
      </w:pPr>
      <w:r>
        <w:t>tests/test_app.py contains seven TestClient tests covering the home page, health endpoint and empty-input validation for all five learning endpoints.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93D70"/>
          </w:tcPr>
          <w:p>
            <w:r/>
            <w:r>
              <w:rPr>
                <w:b/>
                <w:color w:val="FFFFFF"/>
                <w:sz w:val="18"/>
              </w:rPr>
              <w:t>Test area</w:t>
            </w:r>
          </w:p>
        </w:tc>
        <w:tc>
          <w:tcPr>
            <w:tcW w:type="dxa" w:w="5112"/>
            <w:vAlign w:val="center"/>
            <w:shd w:fill="193D70"/>
          </w:tcPr>
          <w:p>
            <w:r/>
            <w:r>
              <w:rPr>
                <w:b/>
                <w:color w:val="FFFFFF"/>
                <w:sz w:val="18"/>
              </w:rPr>
              <w:t>Expected behavior</w:t>
            </w:r>
          </w:p>
        </w:tc>
      </w:tr>
      <w:tr>
        <w:tc>
          <w:tcPr>
            <w:tcW w:type="dxa" w:w="5112"/>
            <w:vAlign w:val="center"/>
            <w:shd w:fill="F3F6FA"/>
          </w:tcPr>
          <w:p>
            <w:r/>
            <w:r>
              <w:rPr>
                <w:b w:val="0"/>
                <w:sz w:val="17"/>
              </w:rPr>
              <w:t>Home page</w:t>
            </w:r>
          </w:p>
        </w:tc>
        <w:tc>
          <w:tcPr>
            <w:tcW w:type="dxa" w:w="5112"/>
            <w:vAlign w:val="center"/>
            <w:shd w:fill="F3F6FA"/>
          </w:tcPr>
          <w:p>
            <w:r/>
            <w:r>
              <w:rPr>
                <w:b w:val="0"/>
                <w:sz w:val="17"/>
              </w:rPr>
              <w:t>GET / returns HTTP 200 and contains “EduGenie”</w:t>
            </w:r>
          </w:p>
        </w:tc>
      </w:tr>
      <w:tr>
        <w:tc>
          <w:tcPr>
            <w:tcW w:type="dxa" w:w="5112"/>
            <w:vAlign w:val="center"/>
          </w:tcPr>
          <w:p>
            <w:r/>
            <w:r>
              <w:rPr>
                <w:b w:val="0"/>
                <w:sz w:val="17"/>
              </w:rPr>
              <w:t>Health</w:t>
            </w:r>
          </w:p>
        </w:tc>
        <w:tc>
          <w:tcPr>
            <w:tcW w:type="dxa" w:w="5112"/>
            <w:vAlign w:val="center"/>
          </w:tcPr>
          <w:p>
            <w:r/>
            <w:r>
              <w:rPr>
                <w:b w:val="0"/>
                <w:sz w:val="17"/>
              </w:rPr>
              <w:t>GET /health returns HTTP 200 and status “ok”</w:t>
            </w:r>
          </w:p>
        </w:tc>
      </w:tr>
      <w:tr>
        <w:tc>
          <w:tcPr>
            <w:tcW w:type="dxa" w:w="5112"/>
            <w:vAlign w:val="center"/>
            <w:shd w:fill="F3F6FA"/>
          </w:tcPr>
          <w:p>
            <w:r/>
            <w:r>
              <w:rPr>
                <w:b w:val="0"/>
                <w:sz w:val="17"/>
              </w:rPr>
              <w:t>Empty Q&amp;A</w:t>
            </w:r>
          </w:p>
        </w:tc>
        <w:tc>
          <w:tcPr>
            <w:tcW w:type="dxa" w:w="5112"/>
            <w:vAlign w:val="center"/>
            <w:shd w:fill="F3F6FA"/>
          </w:tcPr>
          <w:p>
            <w:r/>
            <w:r>
              <w:rPr>
                <w:b w:val="0"/>
                <w:sz w:val="17"/>
              </w:rPr>
              <w:t>POST /qa with empty question returns HTTP 422</w:t>
            </w:r>
          </w:p>
        </w:tc>
      </w:tr>
      <w:tr>
        <w:tc>
          <w:tcPr>
            <w:tcW w:type="dxa" w:w="5112"/>
            <w:vAlign w:val="center"/>
          </w:tcPr>
          <w:p>
            <w:r/>
            <w:r>
              <w:rPr>
                <w:b w:val="0"/>
                <w:sz w:val="17"/>
              </w:rPr>
              <w:t>Empty explanation</w:t>
            </w:r>
          </w:p>
        </w:tc>
        <w:tc>
          <w:tcPr>
            <w:tcW w:type="dxa" w:w="5112"/>
            <w:vAlign w:val="center"/>
          </w:tcPr>
          <w:p>
            <w:r/>
            <w:r>
              <w:rPr>
                <w:b w:val="0"/>
                <w:sz w:val="17"/>
              </w:rPr>
              <w:t>POST /explain with empty topic returns HTTP 422</w:t>
            </w:r>
          </w:p>
        </w:tc>
      </w:tr>
      <w:tr>
        <w:tc>
          <w:tcPr>
            <w:tcW w:type="dxa" w:w="5112"/>
            <w:vAlign w:val="center"/>
            <w:shd w:fill="F3F6FA"/>
          </w:tcPr>
          <w:p>
            <w:r/>
            <w:r>
              <w:rPr>
                <w:b w:val="0"/>
                <w:sz w:val="17"/>
              </w:rPr>
              <w:t>Empty summary</w:t>
            </w:r>
          </w:p>
        </w:tc>
        <w:tc>
          <w:tcPr>
            <w:tcW w:type="dxa" w:w="5112"/>
            <w:vAlign w:val="center"/>
            <w:shd w:fill="F3F6FA"/>
          </w:tcPr>
          <w:p>
            <w:r/>
            <w:r>
              <w:rPr>
                <w:b w:val="0"/>
                <w:sz w:val="17"/>
              </w:rPr>
              <w:t>POST /summarize with empty text returns HTTP 422</w:t>
            </w:r>
          </w:p>
        </w:tc>
      </w:tr>
      <w:tr>
        <w:tc>
          <w:tcPr>
            <w:tcW w:type="dxa" w:w="5112"/>
            <w:vAlign w:val="center"/>
          </w:tcPr>
          <w:p>
            <w:r/>
            <w:r>
              <w:rPr>
                <w:b w:val="0"/>
                <w:sz w:val="17"/>
              </w:rPr>
              <w:t>Empty quiz</w:t>
            </w:r>
          </w:p>
        </w:tc>
        <w:tc>
          <w:tcPr>
            <w:tcW w:type="dxa" w:w="5112"/>
            <w:vAlign w:val="center"/>
          </w:tcPr>
          <w:p>
            <w:r/>
            <w:r>
              <w:rPr>
                <w:b w:val="0"/>
                <w:sz w:val="17"/>
              </w:rPr>
              <w:t>POST /quiz with empty text returns HTTP 422</w:t>
            </w:r>
          </w:p>
        </w:tc>
      </w:tr>
      <w:tr>
        <w:tc>
          <w:tcPr>
            <w:tcW w:type="dxa" w:w="5112"/>
            <w:vAlign w:val="center"/>
            <w:shd w:fill="F3F6FA"/>
          </w:tcPr>
          <w:p>
            <w:r/>
            <w:r>
              <w:rPr>
                <w:b w:val="0"/>
                <w:sz w:val="17"/>
              </w:rPr>
              <w:t>Empty learning path</w:t>
            </w:r>
          </w:p>
        </w:tc>
        <w:tc>
          <w:tcPr>
            <w:tcW w:type="dxa" w:w="5112"/>
            <w:vAlign w:val="center"/>
            <w:shd w:fill="F3F6FA"/>
          </w:tcPr>
          <w:p>
            <w:r/>
            <w:r>
              <w:rPr>
                <w:b w:val="0"/>
                <w:sz w:val="17"/>
              </w:rPr>
              <w:t>POST /learn/recommendations with empty topic returns HTTP 422</w:t>
            </w:r>
          </w:p>
        </w:tc>
      </w:tr>
    </w:tbl>
    <w:p/>
    <w:p>
      <w:pPr>
        <w:pStyle w:val="Heading2"/>
      </w:pPr>
      <w:r>
        <w:t>Static source verification performed for this report</w:t>
      </w:r>
    </w:p>
    <w:tbl>
      <w:tblPr>
        <w:tblW w:type="auto" w:w="0"/>
        <w:jc w:val="center"/>
        <w:tblLook w:firstColumn="1" w:firstRow="1" w:lastColumn="0" w:lastRow="0" w:noHBand="0" w:noVBand="1" w:val="04A0"/>
      </w:tblPr>
      <w:tblGrid>
        <w:gridCol w:w="10224"/>
      </w:tblGrid>
      <w:tr>
        <w:tc>
          <w:tcPr>
            <w:tcW w:type="dxa" w:w="10224"/>
            <w:shd w:fill="EAF7F1"/>
          </w:tcPr>
          <w:p>
            <w:r/>
            <w:r>
              <w:rPr>
                <w:b/>
                <w:color w:val="193D70"/>
              </w:rPr>
              <w:t xml:space="preserve">PYTHON SYNTAX  </w:t>
            </w:r>
            <w:r>
              <w:t>All core Python modules and tests were successfully syntax-compiled with Python 3.13 during documentation preparation.</w:t>
            </w:r>
          </w:p>
        </w:tc>
      </w:tr>
    </w:tbl>
    <w:p/>
    <w:p>
      <w:pPr>
        <w:spacing w:after="120"/>
      </w:pPr>
      <w:r>
        <w:t>A fresh API test run was not claimed because the documentation environment did not have the google-genai package installed. The project’s requirements.txt specifies the required dependency, so the intended validation path is to install the project requirements and then run pytest.</w:t>
      </w:r>
    </w:p>
    <w:p>
      <w:pPr>
        <w:pStyle w:val="Code"/>
        <w:spacing w:before="80" w:after="160"/>
        <w:ind w:left="259" w:right="259"/>
      </w:pPr>
      <w:r>
        <w:t>pytest -q</w:t>
      </w:r>
    </w:p>
    <w:p>
      <w:pPr>
        <w:pStyle w:val="Heading2"/>
      </w:pPr>
      <w:r>
        <w:t>Reference functional testing</w:t>
      </w:r>
    </w:p>
    <w:p>
      <w:pPr>
        <w:jc w:val="center"/>
      </w:pPr>
      <w:r>
        <w:drawing>
          <wp:inline xmlns:a="http://schemas.openxmlformats.org/drawingml/2006/main" xmlns:pic="http://schemas.openxmlformats.org/drawingml/2006/picture">
            <wp:extent cx="5212080" cy="7372386"/>
            <wp:docPr id="16" name="Picture 16"/>
            <wp:cNvGraphicFramePr>
              <a:graphicFrameLocks noChangeAspect="1"/>
            </wp:cNvGraphicFramePr>
            <a:graphic>
              <a:graphicData uri="http://schemas.openxmlformats.org/drawingml/2006/picture">
                <pic:pic>
                  <pic:nvPicPr>
                    <pic:cNvPr id="0" name="figure_17.png"/>
                    <pic:cNvPicPr/>
                  </pic:nvPicPr>
                  <pic:blipFill>
                    <a:blip r:embed="rId24"/>
                    <a:stretch>
                      <a:fillRect/>
                    </a:stretch>
                  </pic:blipFill>
                  <pic:spPr>
                    <a:xfrm>
                      <a:off x="0" y="0"/>
                      <a:ext cx="5212080" cy="7372386"/>
                    </a:xfrm>
                    <a:prstGeom prst="rect"/>
                  </pic:spPr>
                </pic:pic>
              </a:graphicData>
            </a:graphic>
          </wp:inline>
        </w:drawing>
      </w:r>
    </w:p>
    <w:p>
      <w:pPr>
        <w:pStyle w:val="SmallCaption"/>
        <w:jc w:val="center"/>
      </w:pPr>
      <w:r>
        <w:t>Figure 16. Supplied functional-testing evidence from the reference documentation.</w:t>
      </w:r>
    </w:p>
    <w:p>
      <w:r>
        <w:br w:type="page"/>
      </w:r>
    </w:p>
    <w:p>
      <w:pPr>
        <w:pStyle w:val="Heading1"/>
      </w:pPr>
      <w:r>
        <w:t>18. Current Limitations &amp; Implementation Status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Capability</w:t>
            </w:r>
          </w:p>
        </w:tc>
        <w:tc>
          <w:tcPr>
            <w:tcW w:type="dxa" w:w="3408"/>
            <w:vAlign w:val="center"/>
            <w:shd w:fill="193D70"/>
          </w:tcPr>
          <w:p>
            <w:r/>
            <w:r>
              <w:rPr>
                <w:b/>
                <w:color w:val="FFFFFF"/>
                <w:sz w:val="18"/>
              </w:rPr>
              <w:t>Current status</w:t>
            </w:r>
          </w:p>
        </w:tc>
        <w:tc>
          <w:tcPr>
            <w:tcW w:type="dxa" w:w="3408"/>
            <w:vAlign w:val="center"/>
            <w:shd w:fill="193D70"/>
          </w:tcPr>
          <w:p>
            <w:r/>
            <w:r>
              <w:rPr>
                <w:b/>
                <w:color w:val="FFFFFF"/>
                <w:sz w:val="18"/>
              </w:rPr>
              <w:t>Documentation note</w:t>
            </w:r>
          </w:p>
        </w:tc>
      </w:tr>
      <w:tr>
        <w:tc>
          <w:tcPr>
            <w:tcW w:type="dxa" w:w="3408"/>
            <w:vAlign w:val="center"/>
            <w:shd w:fill="F3F6FA"/>
          </w:tcPr>
          <w:p>
            <w:r/>
            <w:r>
              <w:rPr>
                <w:b w:val="0"/>
                <w:sz w:val="17"/>
              </w:rPr>
              <w:t>Q&amp;A</w:t>
            </w:r>
          </w:p>
        </w:tc>
        <w:tc>
          <w:tcPr>
            <w:tcW w:type="dxa" w:w="3408"/>
            <w:vAlign w:val="center"/>
            <w:shd w:fill="F3F6FA"/>
          </w:tcPr>
          <w:p>
            <w:r/>
            <w:r>
              <w:rPr>
                <w:b w:val="0"/>
                <w:sz w:val="17"/>
              </w:rPr>
              <w:t>Implemented</w:t>
            </w:r>
          </w:p>
        </w:tc>
        <w:tc>
          <w:tcPr>
            <w:tcW w:type="dxa" w:w="3408"/>
            <w:vAlign w:val="center"/>
            <w:shd w:fill="F3F6FA"/>
          </w:tcPr>
          <w:p>
            <w:r/>
            <w:r>
              <w:rPr>
                <w:b w:val="0"/>
                <w:sz w:val="17"/>
              </w:rPr>
              <w:t>Backend + frontend integration present.</w:t>
            </w:r>
          </w:p>
        </w:tc>
      </w:tr>
      <w:tr>
        <w:tc>
          <w:tcPr>
            <w:tcW w:type="dxa" w:w="3408"/>
            <w:vAlign w:val="center"/>
          </w:tcPr>
          <w:p>
            <w:r/>
            <w:r>
              <w:rPr>
                <w:b w:val="0"/>
                <w:sz w:val="17"/>
              </w:rPr>
              <w:t>Explanation</w:t>
            </w:r>
          </w:p>
        </w:tc>
        <w:tc>
          <w:tcPr>
            <w:tcW w:type="dxa" w:w="3408"/>
            <w:vAlign w:val="center"/>
          </w:tcPr>
          <w:p>
            <w:r/>
            <w:r>
              <w:rPr>
                <w:b w:val="0"/>
                <w:sz w:val="17"/>
              </w:rPr>
              <w:t>Implemented</w:t>
            </w:r>
          </w:p>
        </w:tc>
        <w:tc>
          <w:tcPr>
            <w:tcW w:type="dxa" w:w="3408"/>
            <w:vAlign w:val="center"/>
          </w:tcPr>
          <w:p>
            <w:r/>
            <w:r>
              <w:rPr>
                <w:b w:val="0"/>
                <w:sz w:val="17"/>
              </w:rPr>
              <w:t>Gemini default; local model option available.</w:t>
            </w:r>
          </w:p>
        </w:tc>
      </w:tr>
      <w:tr>
        <w:tc>
          <w:tcPr>
            <w:tcW w:type="dxa" w:w="3408"/>
            <w:vAlign w:val="center"/>
            <w:shd w:fill="F3F6FA"/>
          </w:tcPr>
          <w:p>
            <w:r/>
            <w:r>
              <w:rPr>
                <w:b w:val="0"/>
                <w:sz w:val="17"/>
              </w:rPr>
              <w:t>Summary</w:t>
            </w:r>
          </w:p>
        </w:tc>
        <w:tc>
          <w:tcPr>
            <w:tcW w:type="dxa" w:w="3408"/>
            <w:vAlign w:val="center"/>
            <w:shd w:fill="F3F6FA"/>
          </w:tcPr>
          <w:p>
            <w:r/>
            <w:r>
              <w:rPr>
                <w:b w:val="0"/>
                <w:sz w:val="17"/>
              </w:rPr>
              <w:t>Implemented</w:t>
            </w:r>
          </w:p>
        </w:tc>
        <w:tc>
          <w:tcPr>
            <w:tcW w:type="dxa" w:w="3408"/>
            <w:vAlign w:val="center"/>
            <w:shd w:fill="F3F6FA"/>
          </w:tcPr>
          <w:p>
            <w:r/>
            <w:r>
              <w:rPr>
                <w:b w:val="0"/>
                <w:sz w:val="17"/>
              </w:rPr>
              <w:t>Backend + frontend integration present.</w:t>
            </w:r>
          </w:p>
        </w:tc>
      </w:tr>
      <w:tr>
        <w:tc>
          <w:tcPr>
            <w:tcW w:type="dxa" w:w="3408"/>
            <w:vAlign w:val="center"/>
          </w:tcPr>
          <w:p>
            <w:r/>
            <w:r>
              <w:rPr>
                <w:b w:val="0"/>
                <w:sz w:val="17"/>
              </w:rPr>
              <w:t>Quiz</w:t>
            </w:r>
          </w:p>
        </w:tc>
        <w:tc>
          <w:tcPr>
            <w:tcW w:type="dxa" w:w="3408"/>
            <w:vAlign w:val="center"/>
          </w:tcPr>
          <w:p>
            <w:r/>
            <w:r>
              <w:rPr>
                <w:b w:val="0"/>
                <w:sz w:val="17"/>
              </w:rPr>
              <w:t>Implemented</w:t>
            </w:r>
          </w:p>
        </w:tc>
        <w:tc>
          <w:tcPr>
            <w:tcW w:type="dxa" w:w="3408"/>
            <w:vAlign w:val="center"/>
          </w:tcPr>
          <w:p>
            <w:r/>
            <w:r>
              <w:rPr>
                <w:b w:val="0"/>
                <w:sz w:val="17"/>
              </w:rPr>
              <w:t>Structured JSON and Pydantic validation present.</w:t>
            </w:r>
          </w:p>
        </w:tc>
      </w:tr>
      <w:tr>
        <w:tc>
          <w:tcPr>
            <w:tcW w:type="dxa" w:w="3408"/>
            <w:vAlign w:val="center"/>
            <w:shd w:fill="F3F6FA"/>
          </w:tcPr>
          <w:p>
            <w:r/>
            <w:r>
              <w:rPr>
                <w:b w:val="0"/>
                <w:sz w:val="17"/>
              </w:rPr>
              <w:t>Learning Path</w:t>
            </w:r>
          </w:p>
        </w:tc>
        <w:tc>
          <w:tcPr>
            <w:tcW w:type="dxa" w:w="3408"/>
            <w:vAlign w:val="center"/>
            <w:shd w:fill="F3F6FA"/>
          </w:tcPr>
          <w:p>
            <w:r/>
            <w:r>
              <w:rPr>
                <w:b w:val="0"/>
                <w:sz w:val="17"/>
              </w:rPr>
              <w:t>Implemented</w:t>
            </w:r>
          </w:p>
        </w:tc>
        <w:tc>
          <w:tcPr>
            <w:tcW w:type="dxa" w:w="3408"/>
            <w:vAlign w:val="center"/>
            <w:shd w:fill="F3F6FA"/>
          </w:tcPr>
          <w:p>
            <w:r/>
            <w:r>
              <w:rPr>
                <w:b w:val="0"/>
                <w:sz w:val="17"/>
              </w:rPr>
              <w:t>Backend + frontend integration present.</w:t>
            </w:r>
          </w:p>
        </w:tc>
      </w:tr>
      <w:tr>
        <w:tc>
          <w:tcPr>
            <w:tcW w:type="dxa" w:w="3408"/>
            <w:vAlign w:val="center"/>
          </w:tcPr>
          <w:p>
            <w:r/>
            <w:r>
              <w:rPr>
                <w:b w:val="0"/>
                <w:sz w:val="17"/>
              </w:rPr>
              <w:t>Dark/light theme</w:t>
            </w:r>
          </w:p>
        </w:tc>
        <w:tc>
          <w:tcPr>
            <w:tcW w:type="dxa" w:w="3408"/>
            <w:vAlign w:val="center"/>
          </w:tcPr>
          <w:p>
            <w:r/>
            <w:r>
              <w:rPr>
                <w:b w:val="0"/>
                <w:sz w:val="17"/>
              </w:rPr>
              <w:t>Implemented</w:t>
            </w:r>
          </w:p>
        </w:tc>
        <w:tc>
          <w:tcPr>
            <w:tcW w:type="dxa" w:w="3408"/>
            <w:vAlign w:val="center"/>
          </w:tcPr>
          <w:p>
            <w:r/>
            <w:r>
              <w:rPr>
                <w:b w:val="0"/>
                <w:sz w:val="17"/>
              </w:rPr>
              <w:t>Frontend localStorage persistence.</w:t>
            </w:r>
          </w:p>
        </w:tc>
      </w:tr>
      <w:tr>
        <w:tc>
          <w:tcPr>
            <w:tcW w:type="dxa" w:w="3408"/>
            <w:vAlign w:val="center"/>
            <w:shd w:fill="F3F6FA"/>
          </w:tcPr>
          <w:p>
            <w:r/>
            <w:r>
              <w:rPr>
                <w:b w:val="0"/>
                <w:sz w:val="17"/>
              </w:rPr>
              <w:t>Copy response</w:t>
            </w:r>
          </w:p>
        </w:tc>
        <w:tc>
          <w:tcPr>
            <w:tcW w:type="dxa" w:w="3408"/>
            <w:vAlign w:val="center"/>
            <w:shd w:fill="F3F6FA"/>
          </w:tcPr>
          <w:p>
            <w:r/>
            <w:r>
              <w:rPr>
                <w:b w:val="0"/>
                <w:sz w:val="17"/>
              </w:rPr>
              <w:t>Implemented</w:t>
            </w:r>
          </w:p>
        </w:tc>
        <w:tc>
          <w:tcPr>
            <w:tcW w:type="dxa" w:w="3408"/>
            <w:vAlign w:val="center"/>
            <w:shd w:fill="F3F6FA"/>
          </w:tcPr>
          <w:p>
            <w:r/>
            <w:r>
              <w:rPr>
                <w:b w:val="0"/>
                <w:sz w:val="17"/>
              </w:rPr>
              <w:t>Browser clipboard API.</w:t>
            </w:r>
          </w:p>
        </w:tc>
      </w:tr>
      <w:tr>
        <w:tc>
          <w:tcPr>
            <w:tcW w:type="dxa" w:w="3408"/>
            <w:vAlign w:val="center"/>
          </w:tcPr>
          <w:p>
            <w:r/>
            <w:r>
              <w:rPr>
                <w:b w:val="0"/>
                <w:sz w:val="17"/>
              </w:rPr>
              <w:t>File upload</w:t>
            </w:r>
          </w:p>
        </w:tc>
        <w:tc>
          <w:tcPr>
            <w:tcW w:type="dxa" w:w="3408"/>
            <w:vAlign w:val="center"/>
          </w:tcPr>
          <w:p>
            <w:r/>
            <w:r>
              <w:rPr>
                <w:b w:val="0"/>
                <w:sz w:val="17"/>
              </w:rPr>
              <w:t>UI placeholder</w:t>
            </w:r>
          </w:p>
        </w:tc>
        <w:tc>
          <w:tcPr>
            <w:tcW w:type="dxa" w:w="3408"/>
            <w:vAlign w:val="center"/>
          </w:tcPr>
          <w:p>
            <w:r/>
            <w:r>
              <w:rPr>
                <w:b w:val="0"/>
                <w:sz w:val="17"/>
              </w:rPr>
              <w:t>Button shows a next-version message; no upload endpoint.</w:t>
            </w:r>
          </w:p>
        </w:tc>
      </w:tr>
      <w:tr>
        <w:tc>
          <w:tcPr>
            <w:tcW w:type="dxa" w:w="3408"/>
            <w:vAlign w:val="center"/>
            <w:shd w:fill="F3F6FA"/>
          </w:tcPr>
          <w:p>
            <w:r/>
            <w:r>
              <w:rPr>
                <w:b w:val="0"/>
                <w:sz w:val="17"/>
              </w:rPr>
              <w:t>History</w:t>
            </w:r>
          </w:p>
        </w:tc>
        <w:tc>
          <w:tcPr>
            <w:tcW w:type="dxa" w:w="3408"/>
            <w:vAlign w:val="center"/>
            <w:shd w:fill="F3F6FA"/>
          </w:tcPr>
          <w:p>
            <w:r/>
            <w:r>
              <w:rPr>
                <w:b w:val="0"/>
                <w:sz w:val="17"/>
              </w:rPr>
              <w:t>UI only</w:t>
            </w:r>
          </w:p>
        </w:tc>
        <w:tc>
          <w:tcPr>
            <w:tcW w:type="dxa" w:w="3408"/>
            <w:vAlign w:val="center"/>
            <w:shd w:fill="F3F6FA"/>
          </w:tcPr>
          <w:p>
            <w:r/>
            <w:r>
              <w:rPr>
                <w:b w:val="0"/>
                <w:sz w:val="17"/>
              </w:rPr>
              <w:t>No persistence/backend workflow found.</w:t>
            </w:r>
          </w:p>
        </w:tc>
      </w:tr>
      <w:tr>
        <w:tc>
          <w:tcPr>
            <w:tcW w:type="dxa" w:w="3408"/>
            <w:vAlign w:val="center"/>
          </w:tcPr>
          <w:p>
            <w:r/>
            <w:r>
              <w:rPr>
                <w:b w:val="0"/>
                <w:sz w:val="17"/>
              </w:rPr>
              <w:t>Saved Notes</w:t>
            </w:r>
          </w:p>
        </w:tc>
        <w:tc>
          <w:tcPr>
            <w:tcW w:type="dxa" w:w="3408"/>
            <w:vAlign w:val="center"/>
          </w:tcPr>
          <w:p>
            <w:r/>
            <w:r>
              <w:rPr>
                <w:b w:val="0"/>
                <w:sz w:val="17"/>
              </w:rPr>
              <w:t>UI only</w:t>
            </w:r>
          </w:p>
        </w:tc>
        <w:tc>
          <w:tcPr>
            <w:tcW w:type="dxa" w:w="3408"/>
            <w:vAlign w:val="center"/>
          </w:tcPr>
          <w:p>
            <w:r/>
            <w:r>
              <w:rPr>
                <w:b w:val="0"/>
                <w:sz w:val="17"/>
              </w:rPr>
              <w:t>No persistence/backend workflow found.</w:t>
            </w:r>
          </w:p>
        </w:tc>
      </w:tr>
      <w:tr>
        <w:tc>
          <w:tcPr>
            <w:tcW w:type="dxa" w:w="3408"/>
            <w:vAlign w:val="center"/>
            <w:shd w:fill="F3F6FA"/>
          </w:tcPr>
          <w:p>
            <w:r/>
            <w:r>
              <w:rPr>
                <w:b w:val="0"/>
                <w:sz w:val="17"/>
              </w:rPr>
              <w:t>Settings</w:t>
            </w:r>
          </w:p>
        </w:tc>
        <w:tc>
          <w:tcPr>
            <w:tcW w:type="dxa" w:w="3408"/>
            <w:vAlign w:val="center"/>
            <w:shd w:fill="F3F6FA"/>
          </w:tcPr>
          <w:p>
            <w:r/>
            <w:r>
              <w:rPr>
                <w:b w:val="0"/>
                <w:sz w:val="17"/>
              </w:rPr>
              <w:t>UI only</w:t>
            </w:r>
          </w:p>
        </w:tc>
        <w:tc>
          <w:tcPr>
            <w:tcW w:type="dxa" w:w="3408"/>
            <w:vAlign w:val="center"/>
            <w:shd w:fill="F3F6FA"/>
          </w:tcPr>
          <w:p>
            <w:r/>
            <w:r>
              <w:rPr>
                <w:b w:val="0"/>
                <w:sz w:val="17"/>
              </w:rPr>
              <w:t>No settings workflow found.</w:t>
            </w:r>
          </w:p>
        </w:tc>
      </w:tr>
      <w:tr>
        <w:tc>
          <w:tcPr>
            <w:tcW w:type="dxa" w:w="3408"/>
            <w:vAlign w:val="center"/>
          </w:tcPr>
          <w:p>
            <w:r/>
            <w:r>
              <w:rPr>
                <w:b w:val="0"/>
                <w:sz w:val="17"/>
              </w:rPr>
              <w:t>User accounts</w:t>
            </w:r>
          </w:p>
        </w:tc>
        <w:tc>
          <w:tcPr>
            <w:tcW w:type="dxa" w:w="3408"/>
            <w:vAlign w:val="center"/>
          </w:tcPr>
          <w:p>
            <w:r/>
            <w:r>
              <w:rPr>
                <w:b w:val="0"/>
                <w:sz w:val="17"/>
              </w:rPr>
              <w:t>Not present</w:t>
            </w:r>
          </w:p>
        </w:tc>
        <w:tc>
          <w:tcPr>
            <w:tcW w:type="dxa" w:w="3408"/>
            <w:vAlign w:val="center"/>
          </w:tcPr>
          <w:p>
            <w:r/>
            <w:r>
              <w:rPr>
                <w:b w:val="0"/>
                <w:sz w:val="17"/>
              </w:rPr>
              <w:t>No authentication/database layer found.</w:t>
            </w:r>
          </w:p>
        </w:tc>
      </w:tr>
      <w:tr>
        <w:tc>
          <w:tcPr>
            <w:tcW w:type="dxa" w:w="3408"/>
            <w:vAlign w:val="center"/>
            <w:shd w:fill="F3F6FA"/>
          </w:tcPr>
          <w:p>
            <w:r/>
            <w:r>
              <w:rPr>
                <w:b w:val="0"/>
                <w:sz w:val="17"/>
              </w:rPr>
              <w:t>Analytics/progress</w:t>
            </w:r>
          </w:p>
        </w:tc>
        <w:tc>
          <w:tcPr>
            <w:tcW w:type="dxa" w:w="3408"/>
            <w:vAlign w:val="center"/>
            <w:shd w:fill="F3F6FA"/>
          </w:tcPr>
          <w:p>
            <w:r/>
            <w:r>
              <w:rPr>
                <w:b w:val="0"/>
                <w:sz w:val="17"/>
              </w:rPr>
              <w:t>Not present</w:t>
            </w:r>
          </w:p>
        </w:tc>
        <w:tc>
          <w:tcPr>
            <w:tcW w:type="dxa" w:w="3408"/>
            <w:vAlign w:val="center"/>
            <w:shd w:fill="F3F6FA"/>
          </w:tcPr>
          <w:p>
            <w:r/>
            <w:r>
              <w:rPr>
                <w:b w:val="0"/>
                <w:sz w:val="17"/>
              </w:rPr>
              <w:t>No learner profile or dashboard persistence found.</w:t>
            </w:r>
          </w:p>
        </w:tc>
      </w:tr>
    </w:tbl>
    <w:p/>
    <w:p>
      <w:pPr>
        <w:pStyle w:val="Heading2"/>
      </w:pPr>
      <w:r>
        <w:t>Important distinction</w:t>
      </w:r>
    </w:p>
    <w:p>
      <w:pPr>
        <w:spacing w:after="120"/>
      </w:pPr>
      <w:r>
        <w:t>The reference screenshots describe future enhancements such as PDF/image upload, voice interaction, multilingual support, user profiles, analytics, gamification, teacher dashboards, mobile apps and LMS integrations. These should be treated as roadmap items, not current capabilities.</w:t>
      </w:r>
    </w:p>
    <w:p>
      <w:r>
        <w:br w:type="page"/>
      </w:r>
    </w:p>
    <w:p>
      <w:pPr>
        <w:pStyle w:val="Heading1"/>
      </w:pPr>
      <w:r>
        <w:t>19. Future Enhancements</w:t>
      </w:r>
    </w:p>
    <w:p>
      <w:pPr>
        <w:jc w:val="center"/>
      </w:pPr>
      <w:r>
        <w:drawing>
          <wp:inline xmlns:a="http://schemas.openxmlformats.org/drawingml/2006/main" xmlns:pic="http://schemas.openxmlformats.org/drawingml/2006/picture">
            <wp:extent cx="5212080" cy="7372386"/>
            <wp:docPr id="17" name="Picture 17"/>
            <wp:cNvGraphicFramePr>
              <a:graphicFrameLocks noChangeAspect="1"/>
            </wp:cNvGraphicFramePr>
            <a:graphic>
              <a:graphicData uri="http://schemas.openxmlformats.org/drawingml/2006/picture">
                <pic:pic>
                  <pic:nvPicPr>
                    <pic:cNvPr id="0" name="figure_18.png"/>
                    <pic:cNvPicPr/>
                  </pic:nvPicPr>
                  <pic:blipFill>
                    <a:blip r:embed="rId25"/>
                    <a:stretch>
                      <a:fillRect/>
                    </a:stretch>
                  </pic:blipFill>
                  <pic:spPr>
                    <a:xfrm>
                      <a:off x="0" y="0"/>
                      <a:ext cx="5212080" cy="7372386"/>
                    </a:xfrm>
                    <a:prstGeom prst="rect"/>
                  </pic:spPr>
                </pic:pic>
              </a:graphicData>
            </a:graphic>
          </wp:inline>
        </w:drawing>
      </w:r>
    </w:p>
    <w:p>
      <w:pPr>
        <w:pStyle w:val="SmallCaption"/>
        <w:jc w:val="center"/>
      </w:pPr>
      <w:r>
        <w:t>Figure 17. Supplied conclusion/roadmap evidence.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Priority area</w:t>
            </w:r>
          </w:p>
        </w:tc>
        <w:tc>
          <w:tcPr>
            <w:tcW w:type="dxa" w:w="3408"/>
            <w:vAlign w:val="center"/>
            <w:shd w:fill="193D70"/>
          </w:tcPr>
          <w:p>
            <w:r/>
            <w:r>
              <w:rPr>
                <w:b/>
                <w:color w:val="FFFFFF"/>
                <w:sz w:val="18"/>
              </w:rPr>
              <w:t>Potential enhancement</w:t>
            </w:r>
          </w:p>
        </w:tc>
        <w:tc>
          <w:tcPr>
            <w:tcW w:type="dxa" w:w="3408"/>
            <w:vAlign w:val="center"/>
            <w:shd w:fill="193D70"/>
          </w:tcPr>
          <w:p>
            <w:r/>
            <w:r>
              <w:rPr>
                <w:b/>
                <w:color w:val="FFFFFF"/>
                <w:sz w:val="18"/>
              </w:rPr>
              <w:t>Technical direction</w:t>
            </w:r>
          </w:p>
        </w:tc>
      </w:tr>
      <w:tr>
        <w:tc>
          <w:tcPr>
            <w:tcW w:type="dxa" w:w="3408"/>
            <w:vAlign w:val="center"/>
            <w:shd w:fill="F3F6FA"/>
          </w:tcPr>
          <w:p>
            <w:r/>
            <w:r>
              <w:rPr>
                <w:b w:val="0"/>
                <w:sz w:val="17"/>
              </w:rPr>
              <w:t>Content ingestion</w:t>
            </w:r>
          </w:p>
        </w:tc>
        <w:tc>
          <w:tcPr>
            <w:tcW w:type="dxa" w:w="3408"/>
            <w:vAlign w:val="center"/>
            <w:shd w:fill="F3F6FA"/>
          </w:tcPr>
          <w:p>
            <w:r/>
            <w:r>
              <w:rPr>
                <w:b w:val="0"/>
                <w:sz w:val="17"/>
              </w:rPr>
              <w:t>PDF/image upload for doubt solving and summarization</w:t>
            </w:r>
          </w:p>
        </w:tc>
        <w:tc>
          <w:tcPr>
            <w:tcW w:type="dxa" w:w="3408"/>
            <w:vAlign w:val="center"/>
            <w:shd w:fill="F3F6FA"/>
          </w:tcPr>
          <w:p>
            <w:r/>
            <w:r>
              <w:rPr>
                <w:b w:val="0"/>
                <w:sz w:val="17"/>
              </w:rPr>
              <w:t>Add upload endpoint, extraction/OCR pipeline and safe file handling.</w:t>
            </w:r>
          </w:p>
        </w:tc>
      </w:tr>
      <w:tr>
        <w:tc>
          <w:tcPr>
            <w:tcW w:type="dxa" w:w="3408"/>
            <w:vAlign w:val="center"/>
          </w:tcPr>
          <w:p>
            <w:r/>
            <w:r>
              <w:rPr>
                <w:b w:val="0"/>
                <w:sz w:val="17"/>
              </w:rPr>
              <w:t>Personalization</w:t>
            </w:r>
          </w:p>
        </w:tc>
        <w:tc>
          <w:tcPr>
            <w:tcW w:type="dxa" w:w="3408"/>
            <w:vAlign w:val="center"/>
          </w:tcPr>
          <w:p>
            <w:r/>
            <w:r>
              <w:rPr>
                <w:b w:val="0"/>
                <w:sz w:val="17"/>
              </w:rPr>
              <w:t>Profiles, saved notes and learning history</w:t>
            </w:r>
          </w:p>
        </w:tc>
        <w:tc>
          <w:tcPr>
            <w:tcW w:type="dxa" w:w="3408"/>
            <w:vAlign w:val="center"/>
          </w:tcPr>
          <w:p>
            <w:r/>
            <w:r>
              <w:rPr>
                <w:b w:val="0"/>
                <w:sz w:val="17"/>
              </w:rPr>
              <w:t>Add authentication plus database models.</w:t>
            </w:r>
          </w:p>
        </w:tc>
      </w:tr>
      <w:tr>
        <w:tc>
          <w:tcPr>
            <w:tcW w:type="dxa" w:w="3408"/>
            <w:vAlign w:val="center"/>
            <w:shd w:fill="F3F6FA"/>
          </w:tcPr>
          <w:p>
            <w:r/>
            <w:r>
              <w:rPr>
                <w:b w:val="0"/>
                <w:sz w:val="17"/>
              </w:rPr>
              <w:t>Analytics</w:t>
            </w:r>
          </w:p>
        </w:tc>
        <w:tc>
          <w:tcPr>
            <w:tcW w:type="dxa" w:w="3408"/>
            <w:vAlign w:val="center"/>
            <w:shd w:fill="F3F6FA"/>
          </w:tcPr>
          <w:p>
            <w:r/>
            <w:r>
              <w:rPr>
                <w:b w:val="0"/>
                <w:sz w:val="17"/>
              </w:rPr>
              <w:t>Progress dashboards and learning analytics</w:t>
            </w:r>
          </w:p>
        </w:tc>
        <w:tc>
          <w:tcPr>
            <w:tcW w:type="dxa" w:w="3408"/>
            <w:vAlign w:val="center"/>
            <w:shd w:fill="F3F6FA"/>
          </w:tcPr>
          <w:p>
            <w:r/>
            <w:r>
              <w:rPr>
                <w:b w:val="0"/>
                <w:sz w:val="17"/>
              </w:rPr>
              <w:t>Persist quiz attempts, topics and activity metrics.</w:t>
            </w:r>
          </w:p>
        </w:tc>
      </w:tr>
      <w:tr>
        <w:tc>
          <w:tcPr>
            <w:tcW w:type="dxa" w:w="3408"/>
            <w:vAlign w:val="center"/>
          </w:tcPr>
          <w:p>
            <w:r/>
            <w:r>
              <w:rPr>
                <w:b w:val="0"/>
                <w:sz w:val="17"/>
              </w:rPr>
              <w:t>Adaptive learning</w:t>
            </w:r>
          </w:p>
        </w:tc>
        <w:tc>
          <w:tcPr>
            <w:tcW w:type="dxa" w:w="3408"/>
            <w:vAlign w:val="center"/>
          </w:tcPr>
          <w:p>
            <w:r/>
            <w:r>
              <w:rPr>
                <w:b w:val="0"/>
                <w:sz w:val="17"/>
              </w:rPr>
              <w:t>Difficulty-aware and progress-aware paths</w:t>
            </w:r>
          </w:p>
        </w:tc>
        <w:tc>
          <w:tcPr>
            <w:tcW w:type="dxa" w:w="3408"/>
            <w:vAlign w:val="center"/>
          </w:tcPr>
          <w:p>
            <w:r/>
            <w:r>
              <w:rPr>
                <w:b w:val="0"/>
                <w:sz w:val="17"/>
              </w:rPr>
              <w:t>Use learner state to influence prompts and recommendations.</w:t>
            </w:r>
          </w:p>
        </w:tc>
      </w:tr>
      <w:tr>
        <w:tc>
          <w:tcPr>
            <w:tcW w:type="dxa" w:w="3408"/>
            <w:vAlign w:val="center"/>
            <w:shd w:fill="F3F6FA"/>
          </w:tcPr>
          <w:p>
            <w:r/>
            <w:r>
              <w:rPr>
                <w:b w:val="0"/>
                <w:sz w:val="17"/>
              </w:rPr>
              <w:t>Accessibility</w:t>
            </w:r>
          </w:p>
        </w:tc>
        <w:tc>
          <w:tcPr>
            <w:tcW w:type="dxa" w:w="3408"/>
            <w:vAlign w:val="center"/>
            <w:shd w:fill="F3F6FA"/>
          </w:tcPr>
          <w:p>
            <w:r/>
            <w:r>
              <w:rPr>
                <w:b w:val="0"/>
                <w:sz w:val="17"/>
              </w:rPr>
              <w:t>Voice and multilingual interaction</w:t>
            </w:r>
          </w:p>
        </w:tc>
        <w:tc>
          <w:tcPr>
            <w:tcW w:type="dxa" w:w="3408"/>
            <w:vAlign w:val="center"/>
            <w:shd w:fill="F3F6FA"/>
          </w:tcPr>
          <w:p>
            <w:r/>
            <w:r>
              <w:rPr>
                <w:b w:val="0"/>
                <w:sz w:val="17"/>
              </w:rPr>
              <w:t>Speech-to-text, text-to-speech and language-aware prompts.</w:t>
            </w:r>
          </w:p>
        </w:tc>
      </w:tr>
      <w:tr>
        <w:tc>
          <w:tcPr>
            <w:tcW w:type="dxa" w:w="3408"/>
            <w:vAlign w:val="center"/>
          </w:tcPr>
          <w:p>
            <w:r/>
            <w:r>
              <w:rPr>
                <w:b w:val="0"/>
                <w:sz w:val="17"/>
              </w:rPr>
              <w:t>Education integrations</w:t>
            </w:r>
          </w:p>
        </w:tc>
        <w:tc>
          <w:tcPr>
            <w:tcW w:type="dxa" w:w="3408"/>
            <w:vAlign w:val="center"/>
          </w:tcPr>
          <w:p>
            <w:r/>
            <w:r>
              <w:rPr>
                <w:b w:val="0"/>
                <w:sz w:val="17"/>
              </w:rPr>
              <w:t>Moodle / Google Classroom</w:t>
            </w:r>
          </w:p>
        </w:tc>
        <w:tc>
          <w:tcPr>
            <w:tcW w:type="dxa" w:w="3408"/>
            <w:vAlign w:val="center"/>
          </w:tcPr>
          <w:p>
            <w:r/>
            <w:r>
              <w:rPr>
                <w:b w:val="0"/>
                <w:sz w:val="17"/>
              </w:rPr>
              <w:t>OAuth/API integrations and assignment workflows.</w:t>
            </w:r>
          </w:p>
        </w:tc>
      </w:tr>
      <w:tr>
        <w:tc>
          <w:tcPr>
            <w:tcW w:type="dxa" w:w="3408"/>
            <w:vAlign w:val="center"/>
            <w:shd w:fill="F3F6FA"/>
          </w:tcPr>
          <w:p>
            <w:r/>
            <w:r>
              <w:rPr>
                <w:b w:val="0"/>
                <w:sz w:val="17"/>
              </w:rPr>
              <w:t>Deployment</w:t>
            </w:r>
          </w:p>
        </w:tc>
        <w:tc>
          <w:tcPr>
            <w:tcW w:type="dxa" w:w="3408"/>
            <w:vAlign w:val="center"/>
            <w:shd w:fill="F3F6FA"/>
          </w:tcPr>
          <w:p>
            <w:r/>
            <w:r>
              <w:rPr>
                <w:b w:val="0"/>
                <w:sz w:val="17"/>
              </w:rPr>
              <w:t>Cloud-hosted production service</w:t>
            </w:r>
          </w:p>
        </w:tc>
        <w:tc>
          <w:tcPr>
            <w:tcW w:type="dxa" w:w="3408"/>
            <w:vAlign w:val="center"/>
            <w:shd w:fill="F3F6FA"/>
          </w:tcPr>
          <w:p>
            <w:r/>
            <w:r>
              <w:rPr>
                <w:b w:val="0"/>
                <w:sz w:val="17"/>
              </w:rPr>
              <w:t>Containerization, secrets manager, HTTPS, rate limiting and observability.</w:t>
            </w:r>
          </w:p>
        </w:tc>
      </w:tr>
      <w:tr>
        <w:tc>
          <w:tcPr>
            <w:tcW w:type="dxa" w:w="3408"/>
            <w:vAlign w:val="center"/>
          </w:tcPr>
          <w:p>
            <w:r/>
            <w:r>
              <w:rPr>
                <w:b w:val="0"/>
                <w:sz w:val="17"/>
              </w:rPr>
              <w:t>Mobile</w:t>
            </w:r>
          </w:p>
        </w:tc>
        <w:tc>
          <w:tcPr>
            <w:tcW w:type="dxa" w:w="3408"/>
            <w:vAlign w:val="center"/>
          </w:tcPr>
          <w:p>
            <w:r/>
            <w:r>
              <w:rPr>
                <w:b w:val="0"/>
                <w:sz w:val="17"/>
              </w:rPr>
              <w:t>Dedicated Android/iOS experience</w:t>
            </w:r>
          </w:p>
        </w:tc>
        <w:tc>
          <w:tcPr>
            <w:tcW w:type="dxa" w:w="3408"/>
            <w:vAlign w:val="center"/>
          </w:tcPr>
          <w:p>
            <w:r/>
            <w:r>
              <w:rPr>
                <w:b w:val="0"/>
                <w:sz w:val="17"/>
              </w:rPr>
              <w:t>Reuse REST API with a mobile client.</w:t>
            </w:r>
          </w:p>
        </w:tc>
      </w:tr>
    </w:tbl>
    <w:p/>
    <w:p>
      <w:pPr>
        <w:pStyle w:val="Heading2"/>
      </w:pPr>
      <w:r>
        <w:t>Suggested next engineering milestone</w:t>
      </w:r>
    </w:p>
    <w:p>
      <w:pPr>
        <w:pStyle w:val="ListNumber"/>
        <w:spacing w:after="40"/>
      </w:pPr>
      <w:r>
        <w:t>Remove .env and .venv from distributable source archives.</w:t>
      </w:r>
    </w:p>
    <w:p>
      <w:pPr>
        <w:pStyle w:val="ListNumber"/>
        <w:spacing w:after="40"/>
      </w:pPr>
      <w:r>
        <w:t>Add real file ingestion with size/type validation.</w:t>
      </w:r>
    </w:p>
    <w:p>
      <w:pPr>
        <w:pStyle w:val="ListNumber"/>
        <w:spacing w:after="40"/>
      </w:pPr>
      <w:r>
        <w:t>Add persistent user profiles and saved learning history.</w:t>
      </w:r>
    </w:p>
    <w:p>
      <w:pPr>
        <w:pStyle w:val="ListNumber"/>
        <w:spacing w:after="40"/>
      </w:pPr>
      <w:r>
        <w:t>Expand automated tests to mock Gemini responses and test all success paths.</w:t>
      </w:r>
    </w:p>
    <w:p>
      <w:pPr>
        <w:pStyle w:val="ListNumber"/>
        <w:spacing w:after="40"/>
      </w:pPr>
      <w:r>
        <w:t>Add authentication, rate limiting and production logging before public deployment.</w:t>
      </w:r>
    </w:p>
    <w:p>
      <w:r>
        <w:br w:type="page"/>
      </w:r>
    </w:p>
    <w:p>
      <w:pPr>
        <w:pStyle w:val="Heading1"/>
      </w:pPr>
      <w:r>
        <w:t>20. Conclusion</w:t>
      </w:r>
    </w:p>
    <w:p>
      <w:pPr>
        <w:spacing w:after="120"/>
      </w:pPr>
      <w:r>
        <w:t>EduGenie demonstrates a practical generative-AI application architecture for education. Its strongest implementation characteristic is separation of concerns: FastAPI handles HTTP and validation, feature modules own prompt logic, the Gemini client centralizes model communication, and the browser interface focuses on interaction and presentation.</w:t>
      </w:r>
    </w:p>
    <w:p>
      <w:pPr>
        <w:spacing w:after="120"/>
      </w:pPr>
      <w:r>
        <w:t>The project currently delivers five core learning workflows—question answering, concept explanation, summarization, quiz generation and learning recommendations. The quiz pipeline goes beyond free-form generation by requesting structured JSON and validating the result with Pydantic, creating a more reliable frontend contract.</w:t>
      </w:r>
    </w:p>
    <w:p>
      <w:pPr>
        <w:spacing w:after="120"/>
      </w:pPr>
      <w:r>
        <w:t>The project is also well positioned for extension. The current modular structure can accommodate content ingestion, personalization, analytics, voice, multilingual learning and external education-platform integrations without changing the basic architecture.</w:t>
      </w:r>
    </w:p>
    <w:tbl>
      <w:tblPr>
        <w:tblW w:type="auto" w:w="0"/>
        <w:jc w:val="center"/>
        <w:tblLook w:firstColumn="1" w:firstRow="1" w:lastColumn="0" w:lastRow="0" w:noHBand="0" w:noVBand="1" w:val="04A0"/>
      </w:tblPr>
      <w:tblGrid>
        <w:gridCol w:w="10224"/>
      </w:tblGrid>
      <w:tr>
        <w:tc>
          <w:tcPr>
            <w:tcW w:type="dxa" w:w="10224"/>
            <w:shd w:fill="FFF4E5"/>
          </w:tcPr>
          <w:p>
            <w:r/>
            <w:r>
              <w:rPr>
                <w:b/>
                <w:color w:val="193D70"/>
              </w:rPr>
              <w:t xml:space="preserve">FINAL NOTE  </w:t>
            </w:r>
            <w:r>
              <w:t>For academic submission, this documentation can be used as the main technical report. For public distribution, remove the supplied .env and bundled .venv first, then recreate the environment from requirements.txt.</w:t>
            </w:r>
          </w:p>
        </w:tc>
      </w:tr>
    </w:tbl>
    <w:p/>
    <w:p>
      <w:r>
        <w:br w:type="page"/>
      </w:r>
    </w:p>
    <w:p>
      <w:pPr>
        <w:pStyle w:val="Heading1"/>
      </w:pPr>
      <w:r>
        <w:t>Appendix A — API Reference</w:t>
      </w:r>
    </w:p>
    <w:p>
      <w:pPr>
        <w:pStyle w:val="Heading2"/>
      </w:pPr>
      <w:r>
        <w:t>POST /qa</w:t>
      </w:r>
    </w:p>
    <w:p>
      <w:pPr>
        <w:pStyle w:val="Code"/>
        <w:spacing w:before="80" w:after="160"/>
        <w:ind w:left="259" w:right="259"/>
      </w:pPr>
      <w:r>
        <w:t>Request</w:t>
        <w:br/>
        <w:t>{</w:t>
        <w:br/>
        <w:t xml:space="preserve">  "question": "What is photosynthesis?"</w:t>
        <w:br/>
        <w:t>}</w:t>
        <w:br/>
        <w:br/>
        <w:t>Response</w:t>
        <w:br/>
        <w:t>{</w:t>
        <w:br/>
        <w:t xml:space="preserve">  "result": "..."</w:t>
        <w:br/>
        <w:t>}</w:t>
      </w:r>
    </w:p>
    <w:p>
      <w:pPr>
        <w:pStyle w:val="Heading2"/>
      </w:pPr>
      <w:r>
        <w:t>POST /explain</w:t>
      </w:r>
    </w:p>
    <w:p>
      <w:pPr>
        <w:pStyle w:val="Code"/>
        <w:spacing w:before="80" w:after="160"/>
        <w:ind w:left="259" w:right="259"/>
      </w:pPr>
      <w:r>
        <w:t>Request</w:t>
        <w:br/>
        <w:t>{</w:t>
        <w:br/>
        <w:t xml:space="preserve">  "topic": "Binary search"</w:t>
        <w:br/>
        <w:t>}</w:t>
        <w:br/>
        <w:br/>
        <w:t>Response</w:t>
        <w:br/>
        <w:t>{</w:t>
        <w:br/>
        <w:t xml:space="preserve">  "result": "..."</w:t>
        <w:br/>
        <w:t>}</w:t>
      </w:r>
    </w:p>
    <w:p>
      <w:pPr>
        <w:pStyle w:val="Heading2"/>
      </w:pPr>
      <w:r>
        <w:t>POST /summarize</w:t>
      </w:r>
    </w:p>
    <w:p>
      <w:pPr>
        <w:pStyle w:val="Code"/>
        <w:spacing w:before="80" w:after="160"/>
        <w:ind w:left="259" w:right="259"/>
      </w:pPr>
      <w:r>
        <w:t>Request</w:t>
        <w:br/>
        <w:t>{</w:t>
        <w:br/>
        <w:t xml:space="preserve">  "text": "Long educational passage..."</w:t>
        <w:br/>
        <w:t>}</w:t>
        <w:br/>
        <w:br/>
        <w:t>Response</w:t>
        <w:br/>
        <w:t>{</w:t>
        <w:br/>
        <w:t xml:space="preserve">  "result": "..."</w:t>
        <w:br/>
        <w:t>}</w:t>
      </w:r>
    </w:p>
    <w:p>
      <w:pPr>
        <w:pStyle w:val="Heading2"/>
      </w:pPr>
      <w:r>
        <w:t>POST /quiz</w:t>
      </w:r>
    </w:p>
    <w:p>
      <w:pPr>
        <w:pStyle w:val="Code"/>
        <w:spacing w:before="80" w:after="160"/>
        <w:ind w:left="259" w:right="259"/>
      </w:pPr>
      <w:r>
        <w:t>Request</w:t>
        <w:br/>
        <w:t>{</w:t>
        <w:br/>
        <w:t xml:space="preserve">  "text": "Python functions"</w:t>
        <w:br/>
        <w:t>}</w:t>
        <w:br/>
        <w:br/>
        <w:t>Response shape</w:t>
        <w:br/>
        <w:t>{</w:t>
        <w:br/>
        <w:t xml:space="preserve">  "title": "...",</w:t>
        <w:br/>
        <w:t xml:space="preserve">  "questions": [</w:t>
        <w:br/>
        <w:t xml:space="preserve">    {</w:t>
        <w:br/>
        <w:t xml:space="preserve">      "question": "...",</w:t>
        <w:br/>
        <w:t xml:space="preserve">      "options": ["...", "...", "...", "..."],</w:t>
        <w:br/>
        <w:t xml:space="preserve">      "correct_answer": "...",</w:t>
        <w:br/>
        <w:t xml:space="preserve">      "explanation": "..."</w:t>
        <w:br/>
        <w:t xml:space="preserve">    }</w:t>
        <w:br/>
        <w:t xml:space="preserve">  ]</w:t>
        <w:br/>
        <w:t>}</w:t>
      </w:r>
    </w:p>
    <w:p>
      <w:pPr>
        <w:pStyle w:val="Heading2"/>
      </w:pPr>
      <w:r>
        <w:t>POST /learn/recommendations</w:t>
      </w:r>
    </w:p>
    <w:p>
      <w:pPr>
        <w:pStyle w:val="Code"/>
        <w:spacing w:before="80" w:after="160"/>
        <w:ind w:left="259" w:right="259"/>
      </w:pPr>
      <w:r>
        <w:t>Request</w:t>
        <w:br/>
        <w:t>{</w:t>
        <w:br/>
        <w:t xml:space="preserve">  "topic": "Machine Learning"</w:t>
        <w:br/>
        <w:t>}</w:t>
        <w:br/>
        <w:br/>
        <w:t>Response</w:t>
        <w:br/>
        <w:t>{</w:t>
        <w:br/>
        <w:t xml:space="preserve">  "result": "..."</w:t>
        <w:br/>
        <w:t>}</w:t>
      </w:r>
    </w:p>
    <w:p>
      <w:r>
        <w:br w:type="page"/>
      </w:r>
    </w:p>
    <w:p>
      <w:pPr>
        <w:pStyle w:val="Heading1"/>
      </w:pPr>
      <w:r>
        <w:t>Appendix B — File-by-File Technical Guide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93D70"/>
          </w:tcPr>
          <w:p>
            <w:r/>
            <w:r>
              <w:rPr>
                <w:b/>
                <w:color w:val="FFFFFF"/>
                <w:sz w:val="18"/>
              </w:rPr>
              <w:t>File</w:t>
            </w:r>
          </w:p>
        </w:tc>
        <w:tc>
          <w:tcPr>
            <w:tcW w:type="dxa" w:w="3408"/>
            <w:vAlign w:val="center"/>
            <w:shd w:fill="193D70"/>
          </w:tcPr>
          <w:p>
            <w:r/>
            <w:r>
              <w:rPr>
                <w:b/>
                <w:color w:val="FFFFFF"/>
                <w:sz w:val="18"/>
              </w:rPr>
              <w:t>Key responsibilities</w:t>
            </w:r>
          </w:p>
        </w:tc>
        <w:tc>
          <w:tcPr>
            <w:tcW w:type="dxa" w:w="3408"/>
            <w:vAlign w:val="center"/>
            <w:shd w:fill="193D70"/>
          </w:tcPr>
          <w:p>
            <w:r/>
            <w:r>
              <w:rPr>
                <w:b/>
                <w:color w:val="FFFFFF"/>
                <w:sz w:val="18"/>
              </w:rPr>
              <w:t>Important implementation points</w:t>
            </w:r>
          </w:p>
        </w:tc>
      </w:tr>
      <w:tr>
        <w:tc>
          <w:tcPr>
            <w:tcW w:type="dxa" w:w="3408"/>
            <w:vAlign w:val="center"/>
            <w:shd w:fill="F3F6FA"/>
          </w:tcPr>
          <w:p>
            <w:r/>
            <w:r>
              <w:rPr>
                <w:b w:val="0"/>
                <w:sz w:val="17"/>
              </w:rPr>
              <w:t>main.py</w:t>
            </w:r>
          </w:p>
        </w:tc>
        <w:tc>
          <w:tcPr>
            <w:tcW w:type="dxa" w:w="3408"/>
            <w:vAlign w:val="center"/>
            <w:shd w:fill="F3F6FA"/>
          </w:tcPr>
          <w:p>
            <w:r/>
            <w:r>
              <w:rPr>
                <w:b w:val="0"/>
                <w:sz w:val="17"/>
              </w:rPr>
              <w:t>FastAPI application and REST endpoints</w:t>
            </w:r>
          </w:p>
        </w:tc>
        <w:tc>
          <w:tcPr>
            <w:tcW w:type="dxa" w:w="3408"/>
            <w:vAlign w:val="center"/>
            <w:shd w:fill="F3F6FA"/>
          </w:tcPr>
          <w:p>
            <w:r/>
            <w:r>
              <w:rPr>
                <w:b w:val="0"/>
                <w:sz w:val="17"/>
              </w:rPr>
              <w:t>Request models, HTTP errors, static/template mounting, /health.</w:t>
            </w:r>
          </w:p>
        </w:tc>
      </w:tr>
      <w:tr>
        <w:tc>
          <w:tcPr>
            <w:tcW w:type="dxa" w:w="3408"/>
            <w:vAlign w:val="center"/>
          </w:tcPr>
          <w:p>
            <w:r/>
            <w:r>
              <w:rPr>
                <w:b w:val="0"/>
                <w:sz w:val="17"/>
              </w:rPr>
              <w:t>config.py</w:t>
            </w:r>
          </w:p>
        </w:tc>
        <w:tc>
          <w:tcPr>
            <w:tcW w:type="dxa" w:w="3408"/>
            <w:vAlign w:val="center"/>
          </w:tcPr>
          <w:p>
            <w:r/>
            <w:r>
              <w:rPr>
                <w:b w:val="0"/>
                <w:sz w:val="17"/>
              </w:rPr>
              <w:t>Environment settings</w:t>
            </w:r>
          </w:p>
        </w:tc>
        <w:tc>
          <w:tcPr>
            <w:tcW w:type="dxa" w:w="3408"/>
            <w:vAlign w:val="center"/>
          </w:tcPr>
          <w:p>
            <w:r/>
            <w:r>
              <w:rPr>
                <w:b w:val="0"/>
                <w:sz w:val="17"/>
              </w:rPr>
              <w:t>Gemini key/model, provider, app metadata.</w:t>
            </w:r>
          </w:p>
        </w:tc>
      </w:tr>
      <w:tr>
        <w:tc>
          <w:tcPr>
            <w:tcW w:type="dxa" w:w="3408"/>
            <w:vAlign w:val="center"/>
            <w:shd w:fill="F3F6FA"/>
          </w:tcPr>
          <w:p>
            <w:r/>
            <w:r>
              <w:rPr>
                <w:b w:val="0"/>
                <w:sz w:val="17"/>
              </w:rPr>
              <w:t>gemini_client.py</w:t>
            </w:r>
          </w:p>
        </w:tc>
        <w:tc>
          <w:tcPr>
            <w:tcW w:type="dxa" w:w="3408"/>
            <w:vAlign w:val="center"/>
            <w:shd w:fill="F3F6FA"/>
          </w:tcPr>
          <w:p>
            <w:r/>
            <w:r>
              <w:rPr>
                <w:b w:val="0"/>
                <w:sz w:val="17"/>
              </w:rPr>
              <w:t>AI gateway</w:t>
            </w:r>
          </w:p>
        </w:tc>
        <w:tc>
          <w:tcPr>
            <w:tcW w:type="dxa" w:w="3408"/>
            <w:vAlign w:val="center"/>
            <w:shd w:fill="F3F6FA"/>
          </w:tcPr>
          <w:p>
            <w:r/>
            <w:r>
              <w:rPr>
                <w:b w:val="0"/>
                <w:sz w:val="17"/>
              </w:rPr>
              <w:t>Text generation, JSON schema generation, cached service.</w:t>
            </w:r>
          </w:p>
        </w:tc>
      </w:tr>
      <w:tr>
        <w:tc>
          <w:tcPr>
            <w:tcW w:type="dxa" w:w="3408"/>
            <w:vAlign w:val="center"/>
          </w:tcPr>
          <w:p>
            <w:r/>
            <w:r>
              <w:rPr>
                <w:b w:val="0"/>
                <w:sz w:val="17"/>
              </w:rPr>
              <w:t>qna.py</w:t>
            </w:r>
          </w:p>
        </w:tc>
        <w:tc>
          <w:tcPr>
            <w:tcW w:type="dxa" w:w="3408"/>
            <w:vAlign w:val="center"/>
          </w:tcPr>
          <w:p>
            <w:r/>
            <w:r>
              <w:rPr>
                <w:b w:val="0"/>
                <w:sz w:val="17"/>
              </w:rPr>
              <w:t>Question answering</w:t>
            </w:r>
          </w:p>
        </w:tc>
        <w:tc>
          <w:tcPr>
            <w:tcW w:type="dxa" w:w="3408"/>
            <w:vAlign w:val="center"/>
          </w:tcPr>
          <w:p>
            <w:r/>
            <w:r>
              <w:rPr>
                <w:b w:val="0"/>
                <w:sz w:val="17"/>
              </w:rPr>
              <w:t>Educational system instruction and concise answer prompt.</w:t>
            </w:r>
          </w:p>
        </w:tc>
      </w:tr>
      <w:tr>
        <w:tc>
          <w:tcPr>
            <w:tcW w:type="dxa" w:w="3408"/>
            <w:vAlign w:val="center"/>
            <w:shd w:fill="F3F6FA"/>
          </w:tcPr>
          <w:p>
            <w:r/>
            <w:r>
              <w:rPr>
                <w:b w:val="0"/>
                <w:sz w:val="17"/>
              </w:rPr>
              <w:t>explanation_module.py</w:t>
            </w:r>
          </w:p>
        </w:tc>
        <w:tc>
          <w:tcPr>
            <w:tcW w:type="dxa" w:w="3408"/>
            <w:vAlign w:val="center"/>
            <w:shd w:fill="F3F6FA"/>
          </w:tcPr>
          <w:p>
            <w:r/>
            <w:r>
              <w:rPr>
                <w:b w:val="0"/>
                <w:sz w:val="17"/>
              </w:rPr>
              <w:t>Concept explanations</w:t>
            </w:r>
          </w:p>
        </w:tc>
        <w:tc>
          <w:tcPr>
            <w:tcW w:type="dxa" w:w="3408"/>
            <w:vAlign w:val="center"/>
            <w:shd w:fill="F3F6FA"/>
          </w:tcPr>
          <w:p>
            <w:r/>
            <w:r>
              <w:rPr>
                <w:b w:val="0"/>
                <w:sz w:val="17"/>
              </w:rPr>
              <w:t>Gemini or local LaMini-Flan-T5 provider.</w:t>
            </w:r>
          </w:p>
        </w:tc>
      </w:tr>
      <w:tr>
        <w:tc>
          <w:tcPr>
            <w:tcW w:type="dxa" w:w="3408"/>
            <w:vAlign w:val="center"/>
          </w:tcPr>
          <w:p>
            <w:r/>
            <w:r>
              <w:rPr>
                <w:b w:val="0"/>
                <w:sz w:val="17"/>
              </w:rPr>
              <w:t>summary_module.py</w:t>
            </w:r>
          </w:p>
        </w:tc>
        <w:tc>
          <w:tcPr>
            <w:tcW w:type="dxa" w:w="3408"/>
            <w:vAlign w:val="center"/>
          </w:tcPr>
          <w:p>
            <w:r/>
            <w:r>
              <w:rPr>
                <w:b w:val="0"/>
                <w:sz w:val="17"/>
              </w:rPr>
              <w:t>Summarization</w:t>
            </w:r>
          </w:p>
        </w:tc>
        <w:tc>
          <w:tcPr>
            <w:tcW w:type="dxa" w:w="3408"/>
            <w:vAlign w:val="center"/>
          </w:tcPr>
          <w:p>
            <w:r/>
            <w:r>
              <w:rPr>
                <w:b w:val="0"/>
                <w:sz w:val="17"/>
              </w:rPr>
              <w:t>Revision-oriented source-preserving prompt.</w:t>
            </w:r>
          </w:p>
        </w:tc>
      </w:tr>
      <w:tr>
        <w:tc>
          <w:tcPr>
            <w:tcW w:type="dxa" w:w="3408"/>
            <w:vAlign w:val="center"/>
            <w:shd w:fill="F3F6FA"/>
          </w:tcPr>
          <w:p>
            <w:r/>
            <w:r>
              <w:rPr>
                <w:b w:val="0"/>
                <w:sz w:val="17"/>
              </w:rPr>
              <w:t>quiz_module.py</w:t>
            </w:r>
          </w:p>
        </w:tc>
        <w:tc>
          <w:tcPr>
            <w:tcW w:type="dxa" w:w="3408"/>
            <w:vAlign w:val="center"/>
            <w:shd w:fill="F3F6FA"/>
          </w:tcPr>
          <w:p>
            <w:r/>
            <w:r>
              <w:rPr>
                <w:b w:val="0"/>
                <w:sz w:val="17"/>
              </w:rPr>
              <w:t>Quiz generation</w:t>
            </w:r>
          </w:p>
        </w:tc>
        <w:tc>
          <w:tcPr>
            <w:tcW w:type="dxa" w:w="3408"/>
            <w:vAlign w:val="center"/>
            <w:shd w:fill="F3F6FA"/>
          </w:tcPr>
          <w:p>
            <w:r/>
            <w:r>
              <w:rPr>
                <w:b w:val="0"/>
                <w:sz w:val="17"/>
              </w:rPr>
              <w:t>3-question/4-option schema validation.</w:t>
            </w:r>
          </w:p>
        </w:tc>
      </w:tr>
      <w:tr>
        <w:tc>
          <w:tcPr>
            <w:tcW w:type="dxa" w:w="3408"/>
            <w:vAlign w:val="center"/>
          </w:tcPr>
          <w:p>
            <w:r/>
            <w:r>
              <w:rPr>
                <w:b w:val="0"/>
                <w:sz w:val="17"/>
              </w:rPr>
              <w:t>learning_path.py</w:t>
            </w:r>
          </w:p>
        </w:tc>
        <w:tc>
          <w:tcPr>
            <w:tcW w:type="dxa" w:w="3408"/>
            <w:vAlign w:val="center"/>
          </w:tcPr>
          <w:p>
            <w:r/>
            <w:r>
              <w:rPr>
                <w:b w:val="0"/>
                <w:sz w:val="17"/>
              </w:rPr>
              <w:t>Study roadmap</w:t>
            </w:r>
          </w:p>
        </w:tc>
        <w:tc>
          <w:tcPr>
            <w:tcW w:type="dxa" w:w="3408"/>
            <w:vAlign w:val="center"/>
          </w:tcPr>
          <w:p>
            <w:r/>
            <w:r>
              <w:rPr>
                <w:b w:val="0"/>
                <w:sz w:val="17"/>
              </w:rPr>
              <w:t>Beginner/intermediate/advanced progression.</w:t>
            </w:r>
          </w:p>
        </w:tc>
      </w:tr>
      <w:tr>
        <w:tc>
          <w:tcPr>
            <w:tcW w:type="dxa" w:w="3408"/>
            <w:vAlign w:val="center"/>
            <w:shd w:fill="F3F6FA"/>
          </w:tcPr>
          <w:p>
            <w:r/>
            <w:r>
              <w:rPr>
                <w:b w:val="0"/>
                <w:sz w:val="17"/>
              </w:rPr>
              <w:t>templates/index.html</w:t>
            </w:r>
          </w:p>
        </w:tc>
        <w:tc>
          <w:tcPr>
            <w:tcW w:type="dxa" w:w="3408"/>
            <w:vAlign w:val="center"/>
            <w:shd w:fill="F3F6FA"/>
          </w:tcPr>
          <w:p>
            <w:r/>
            <w:r>
              <w:rPr>
                <w:b w:val="0"/>
                <w:sz w:val="17"/>
              </w:rPr>
              <w:t>UI markup</w:t>
            </w:r>
          </w:p>
        </w:tc>
        <w:tc>
          <w:tcPr>
            <w:tcW w:type="dxa" w:w="3408"/>
            <w:vAlign w:val="center"/>
            <w:shd w:fill="F3F6FA"/>
          </w:tcPr>
          <w:p>
            <w:r/>
            <w:r>
              <w:rPr>
                <w:b w:val="0"/>
                <w:sz w:val="17"/>
              </w:rPr>
              <w:t>Dashboard, sidebar, hero, task tabs, workspace and response area.</w:t>
            </w:r>
          </w:p>
        </w:tc>
      </w:tr>
      <w:tr>
        <w:tc>
          <w:tcPr>
            <w:tcW w:type="dxa" w:w="3408"/>
            <w:vAlign w:val="center"/>
          </w:tcPr>
          <w:p>
            <w:r/>
            <w:r>
              <w:rPr>
                <w:b w:val="0"/>
                <w:sz w:val="17"/>
              </w:rPr>
              <w:t>static/app.js</w:t>
            </w:r>
          </w:p>
        </w:tc>
        <w:tc>
          <w:tcPr>
            <w:tcW w:type="dxa" w:w="3408"/>
            <w:vAlign w:val="center"/>
          </w:tcPr>
          <w:p>
            <w:r/>
            <w:r>
              <w:rPr>
                <w:b w:val="0"/>
                <w:sz w:val="17"/>
              </w:rPr>
              <w:t>UI behavior</w:t>
            </w:r>
          </w:p>
        </w:tc>
        <w:tc>
          <w:tcPr>
            <w:tcW w:type="dxa" w:w="3408"/>
            <w:vAlign w:val="center"/>
          </w:tcPr>
          <w:p>
            <w:r/>
            <w:r>
              <w:rPr>
                <w:b w:val="0"/>
                <w:sz w:val="17"/>
              </w:rPr>
              <w:t>API calls, task state, quiz scoring, theme, clipboard, errors.</w:t>
            </w:r>
          </w:p>
        </w:tc>
      </w:tr>
      <w:tr>
        <w:tc>
          <w:tcPr>
            <w:tcW w:type="dxa" w:w="3408"/>
            <w:vAlign w:val="center"/>
            <w:shd w:fill="F3F6FA"/>
          </w:tcPr>
          <w:p>
            <w:r/>
            <w:r>
              <w:rPr>
                <w:b w:val="0"/>
                <w:sz w:val="17"/>
              </w:rPr>
              <w:t>static/style.css</w:t>
            </w:r>
          </w:p>
        </w:tc>
        <w:tc>
          <w:tcPr>
            <w:tcW w:type="dxa" w:w="3408"/>
            <w:vAlign w:val="center"/>
            <w:shd w:fill="F3F6FA"/>
          </w:tcPr>
          <w:p>
            <w:r/>
            <w:r>
              <w:rPr>
                <w:b w:val="0"/>
                <w:sz w:val="17"/>
              </w:rPr>
              <w:t>UI styling</w:t>
            </w:r>
          </w:p>
        </w:tc>
        <w:tc>
          <w:tcPr>
            <w:tcW w:type="dxa" w:w="3408"/>
            <w:vAlign w:val="center"/>
            <w:shd w:fill="F3F6FA"/>
          </w:tcPr>
          <w:p>
            <w:r/>
            <w:r>
              <w:rPr>
                <w:b w:val="0"/>
                <w:sz w:val="17"/>
              </w:rPr>
              <w:t>Responsive dashboard, cards, forms, quiz and theme rules.</w:t>
            </w:r>
          </w:p>
        </w:tc>
      </w:tr>
      <w:tr>
        <w:tc>
          <w:tcPr>
            <w:tcW w:type="dxa" w:w="3408"/>
            <w:vAlign w:val="center"/>
          </w:tcPr>
          <w:p>
            <w:r/>
            <w:r>
              <w:rPr>
                <w:b w:val="0"/>
                <w:sz w:val="17"/>
              </w:rPr>
              <w:t>tests/test_app.py</w:t>
            </w:r>
          </w:p>
        </w:tc>
        <w:tc>
          <w:tcPr>
            <w:tcW w:type="dxa" w:w="3408"/>
            <w:vAlign w:val="center"/>
          </w:tcPr>
          <w:p>
            <w:r/>
            <w:r>
              <w:rPr>
                <w:b w:val="0"/>
                <w:sz w:val="17"/>
              </w:rPr>
              <w:t>Automated tests</w:t>
            </w:r>
          </w:p>
        </w:tc>
        <w:tc>
          <w:tcPr>
            <w:tcW w:type="dxa" w:w="3408"/>
            <w:vAlign w:val="center"/>
          </w:tcPr>
          <w:p>
            <w:r/>
            <w:r>
              <w:rPr>
                <w:b w:val="0"/>
                <w:sz w:val="17"/>
              </w:rPr>
              <w:t>Seven basic TestClient validation tests.</w:t>
            </w:r>
          </w:p>
        </w:tc>
      </w:tr>
    </w:tbl>
    <w:p/>
    <w:p>
      <w:pPr>
        <w:pStyle w:val="Heading2"/>
      </w:pPr>
      <w:r>
        <w:t>Recommended submission package</w:t>
      </w:r>
    </w:p>
    <w:p>
      <w:pPr>
        <w:pStyle w:val="ListBullet"/>
        <w:spacing w:after="40"/>
      </w:pPr>
      <w:r>
        <w:t>EduGenie source folder without .venv/.</w:t>
      </w:r>
    </w:p>
    <w:p>
      <w:pPr>
        <w:pStyle w:val="ListBullet"/>
        <w:spacing w:after="40"/>
      </w:pPr>
      <w:r>
        <w:t>.env.example with placeholder values only.</w:t>
      </w:r>
    </w:p>
    <w:p>
      <w:pPr>
        <w:pStyle w:val="ListBullet"/>
        <w:spacing w:after="40"/>
      </w:pPr>
      <w:r>
        <w:t>requirements.txt and, if needed, requirements-local.txt.</w:t>
      </w:r>
    </w:p>
    <w:p>
      <w:pPr>
        <w:pStyle w:val="ListBullet"/>
        <w:spacing w:after="40"/>
      </w:pPr>
      <w:r>
        <w:t>This complete project documentation PDF/DOCX.</w:t>
      </w:r>
    </w:p>
    <w:p>
      <w:pPr>
        <w:pStyle w:val="ListBullet"/>
        <w:spacing w:after="40"/>
      </w:pPr>
      <w:r>
        <w:t>Optional screenshots showing the application running locally.</w:t>
      </w:r>
    </w:p>
    <w:p>
      <w:pPr>
        <w:pStyle w:val="ListBullet"/>
        <w:spacing w:after="40"/>
      </w:pPr>
      <w:r>
        <w:t>A separate private copy of .env only for the developer—not for submission or public repositories.</w:t>
      </w:r>
    </w:p>
    <w:p/>
    <w:p>
      <w:pPr>
        <w:jc w:val="center"/>
      </w:pPr>
      <w:r>
        <w:rPr>
          <w:b/>
          <w:color w:val="193D70"/>
          <w:sz w:val="22"/>
        </w:rPr>
        <w:t>— END OF EDUGENIE PROJECT DOCUMENTATION —</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 xml:space="preserve">EduGenie  |  Project Documentation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F6E87"/>
        <w:sz w:val="16"/>
      </w:rPr>
      <w:t>EDUGENIE  •  COMPLETE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4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D70"/>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C5D9C"/>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8546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2A4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tion">
    <w:name w:val="Small Caption"/>
    <w:rPr>
      <w:rFonts w:ascii="Aptos" w:hAnsi="Aptos"/>
      <w:i/>
      <w:color w:val="697382"/>
      <w:sz w:val="17"/>
    </w:rPr>
  </w:style>
  <w:style w:type="paragraph" w:customStyle="1" w:styleId="Code">
    <w:name w:val="Code"/>
    <w:pPr>
      <w:spacing w:after="60"/>
    </w:pPr>
    <w:rPr>
      <w:rFonts w:ascii="Consolas" w:hAnsi="Consolas"/>
      <w:color w:val="232832"/>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