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A97" w:rsidRDefault="00984E0F">
      <w:r>
        <w:tab/>
      </w:r>
    </w:p>
    <w:sdt>
      <w:sdtPr>
        <w:id w:val="-761613222"/>
        <w:docPartObj>
          <w:docPartGallery w:val="Cover Pages"/>
          <w:docPartUnique/>
        </w:docPartObj>
      </w:sdtPr>
      <w:sdtEndPr>
        <w:rPr>
          <w:b/>
          <w:i/>
          <w:iCs/>
          <w:color w:val="1F497D" w:themeColor="text2"/>
          <w:sz w:val="36"/>
          <w:szCs w:val="52"/>
        </w:rPr>
      </w:sdtEndPr>
      <w:sdtContent>
        <w:p w:rsidR="00EC2E2E" w:rsidRDefault="00EC2E2E">
          <w:r>
            <w:rPr>
              <w:noProof/>
              <w:lang w:eastAsia="en-IN"/>
            </w:rPr>
            <mc:AlternateContent>
              <mc:Choice Requires="wps">
                <w:drawing>
                  <wp:anchor distT="0" distB="0" distL="114300" distR="114300" simplePos="0" relativeHeight="251662336" behindDoc="1" locked="0" layoutInCell="1" allowOverlap="1" wp14:anchorId="08E37A31" wp14:editId="19D3649F">
                    <wp:simplePos x="0" y="0"/>
                    <wp:positionH relativeFrom="margin">
                      <wp:align>center</wp:align>
                    </wp:positionH>
                    <mc:AlternateContent>
                      <mc:Choice Requires="wp14">
                        <wp:positionV relativeFrom="margin">
                          <wp14:pctPosVOffset>-5000</wp14:pctPosVOffset>
                        </wp:positionV>
                      </mc:Choice>
                      <mc:Fallback>
                        <wp:positionV relativeFrom="page">
                          <wp:posOffset>-31115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5672A7" w:rsidRDefault="005672A7">
                                <w:pPr>
                                  <w:pStyle w:val="NoSpacing"/>
                                  <w:rPr>
                                    <w:rFonts w:asciiTheme="majorHAnsi" w:eastAsiaTheme="majorEastAsia" w:hAnsiTheme="majorHAnsi" w:cstheme="majorBidi"/>
                                    <w:color w:val="FFFFFF" w:themeColor="background1"/>
                                    <w:sz w:val="84"/>
                                    <w:szCs w:val="72"/>
                                  </w:rPr>
                                </w:pPr>
                                <w:sdt>
                                  <w:sdtPr>
                                    <w:rPr>
                                      <w:rFonts w:asciiTheme="majorHAnsi" w:eastAsiaTheme="majorEastAsia" w:hAnsiTheme="majorHAnsi" w:cstheme="majorBidi"/>
                                      <w:color w:val="FFFFFF" w:themeColor="background1"/>
                                      <w:sz w:val="84"/>
                                      <w:szCs w:val="72"/>
                                    </w:rPr>
                                    <w:alias w:val="Title"/>
                                    <w:id w:val="-30802198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84"/>
                                        <w:szCs w:val="72"/>
                                      </w:rPr>
                                      <w:t>Business Report</w:t>
                                    </w:r>
                                  </w:sdtContent>
                                </w:sdt>
                                <w:r>
                                  <w:rPr>
                                    <w:rFonts w:asciiTheme="majorHAnsi" w:eastAsiaTheme="majorEastAsia" w:hAnsiTheme="majorHAnsi" w:cstheme="majorBidi"/>
                                    <w:color w:val="FFFFFF" w:themeColor="background1"/>
                                    <w:sz w:val="84"/>
                                    <w:szCs w:val="72"/>
                                  </w:rPr>
                                  <w:t xml:space="preserve">  </w:t>
                                </w:r>
                              </w:p>
                              <w:p w:rsidR="005672A7" w:rsidRPr="00A61422" w:rsidRDefault="005672A7">
                                <w:pPr>
                                  <w:pStyle w:val="NoSpacing"/>
                                  <w:rPr>
                                    <w:rFonts w:asciiTheme="majorHAnsi" w:eastAsiaTheme="majorEastAsia" w:hAnsiTheme="majorHAnsi" w:cstheme="majorBidi"/>
                                    <w:color w:val="FFFFFF" w:themeColor="background1"/>
                                    <w:sz w:val="144"/>
                                    <w:szCs w:val="72"/>
                                  </w:rPr>
                                </w:pPr>
                              </w:p>
                              <w:p w:rsidR="005672A7" w:rsidRPr="00A61422" w:rsidRDefault="005672A7" w:rsidP="00A61422">
                                <w:pPr>
                                  <w:spacing w:after="0"/>
                                  <w:rPr>
                                    <w:iCs/>
                                    <w:color w:val="FFFFFF" w:themeColor="background1"/>
                                    <w:sz w:val="52"/>
                                    <w:szCs w:val="52"/>
                                  </w:rPr>
                                </w:pPr>
                                <w:proofErr w:type="gramStart"/>
                                <w:r w:rsidRPr="00A61422">
                                  <w:rPr>
                                    <w:iCs/>
                                    <w:color w:val="FFFFFF" w:themeColor="background1"/>
                                    <w:sz w:val="52"/>
                                    <w:szCs w:val="52"/>
                                  </w:rPr>
                                  <w:t>SMDM</w:t>
                                </w:r>
                                <w:r w:rsidRPr="00A61422">
                                  <w:rPr>
                                    <w:iCs/>
                                    <w:color w:val="FFFFFF" w:themeColor="background1"/>
                                    <w:sz w:val="24"/>
                                  </w:rPr>
                                  <w:t xml:space="preserve">  </w:t>
                                </w:r>
                                <w:r w:rsidRPr="00A61422">
                                  <w:rPr>
                                    <w:iCs/>
                                    <w:color w:val="FFFFFF" w:themeColor="background1"/>
                                    <w:sz w:val="52"/>
                                    <w:szCs w:val="52"/>
                                  </w:rPr>
                                  <w:t>Project</w:t>
                                </w:r>
                                <w:proofErr w:type="gramEnd"/>
                                <w:r w:rsidRPr="00A61422">
                                  <w:rPr>
                                    <w:iCs/>
                                    <w:color w:val="FFFFFF" w:themeColor="background1"/>
                                    <w:sz w:val="52"/>
                                    <w:szCs w:val="52"/>
                                  </w:rPr>
                                  <w:t xml:space="preserve"> Business Report</w:t>
                                </w:r>
                                <w:r>
                                  <w:rPr>
                                    <w:iCs/>
                                    <w:color w:val="FFFFFF" w:themeColor="background1"/>
                                    <w:sz w:val="52"/>
                                    <w:szCs w:val="52"/>
                                  </w:rPr>
                                  <w:t xml:space="preserve"> </w:t>
                                </w:r>
                                <w:r w:rsidRPr="00A61422">
                                  <w:rPr>
                                    <w:iCs/>
                                    <w:color w:val="FFFFFF" w:themeColor="background1"/>
                                    <w:sz w:val="52"/>
                                    <w:szCs w:val="52"/>
                                  </w:rPr>
                                  <w:t>DSBA</w:t>
                                </w:r>
                              </w:p>
                              <w:p w:rsidR="005672A7" w:rsidRPr="00A61422" w:rsidRDefault="005672A7">
                                <w:pPr>
                                  <w:pStyle w:val="NoSpacing"/>
                                  <w:rPr>
                                    <w:rFonts w:asciiTheme="majorHAnsi" w:eastAsiaTheme="majorEastAsia" w:hAnsiTheme="majorHAnsi" w:cstheme="majorBidi"/>
                                    <w:color w:val="FFFFFF" w:themeColor="background1"/>
                                    <w:sz w:val="20"/>
                                    <w:szCs w:val="20"/>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4144;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5672A7" w:rsidRDefault="005672A7">
                          <w:pPr>
                            <w:pStyle w:val="NoSpacing"/>
                            <w:rPr>
                              <w:rFonts w:asciiTheme="majorHAnsi" w:eastAsiaTheme="majorEastAsia" w:hAnsiTheme="majorHAnsi" w:cstheme="majorBidi"/>
                              <w:color w:val="FFFFFF" w:themeColor="background1"/>
                              <w:sz w:val="84"/>
                              <w:szCs w:val="72"/>
                            </w:rPr>
                          </w:pPr>
                          <w:sdt>
                            <w:sdtPr>
                              <w:rPr>
                                <w:rFonts w:asciiTheme="majorHAnsi" w:eastAsiaTheme="majorEastAsia" w:hAnsiTheme="majorHAnsi" w:cstheme="majorBidi"/>
                                <w:color w:val="FFFFFF" w:themeColor="background1"/>
                                <w:sz w:val="84"/>
                                <w:szCs w:val="72"/>
                              </w:rPr>
                              <w:alias w:val="Title"/>
                              <w:id w:val="-30802198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84"/>
                                  <w:szCs w:val="72"/>
                                </w:rPr>
                                <w:t>Business Report</w:t>
                              </w:r>
                            </w:sdtContent>
                          </w:sdt>
                          <w:r>
                            <w:rPr>
                              <w:rFonts w:asciiTheme="majorHAnsi" w:eastAsiaTheme="majorEastAsia" w:hAnsiTheme="majorHAnsi" w:cstheme="majorBidi"/>
                              <w:color w:val="FFFFFF" w:themeColor="background1"/>
                              <w:sz w:val="84"/>
                              <w:szCs w:val="72"/>
                            </w:rPr>
                            <w:t xml:space="preserve">  </w:t>
                          </w:r>
                        </w:p>
                        <w:p w:rsidR="005672A7" w:rsidRPr="00A61422" w:rsidRDefault="005672A7">
                          <w:pPr>
                            <w:pStyle w:val="NoSpacing"/>
                            <w:rPr>
                              <w:rFonts w:asciiTheme="majorHAnsi" w:eastAsiaTheme="majorEastAsia" w:hAnsiTheme="majorHAnsi" w:cstheme="majorBidi"/>
                              <w:color w:val="FFFFFF" w:themeColor="background1"/>
                              <w:sz w:val="144"/>
                              <w:szCs w:val="72"/>
                            </w:rPr>
                          </w:pPr>
                        </w:p>
                        <w:p w:rsidR="005672A7" w:rsidRPr="00A61422" w:rsidRDefault="005672A7" w:rsidP="00A61422">
                          <w:pPr>
                            <w:spacing w:after="0"/>
                            <w:rPr>
                              <w:iCs/>
                              <w:color w:val="FFFFFF" w:themeColor="background1"/>
                              <w:sz w:val="52"/>
                              <w:szCs w:val="52"/>
                            </w:rPr>
                          </w:pPr>
                          <w:proofErr w:type="gramStart"/>
                          <w:r w:rsidRPr="00A61422">
                            <w:rPr>
                              <w:iCs/>
                              <w:color w:val="FFFFFF" w:themeColor="background1"/>
                              <w:sz w:val="52"/>
                              <w:szCs w:val="52"/>
                            </w:rPr>
                            <w:t>SMDM</w:t>
                          </w:r>
                          <w:r w:rsidRPr="00A61422">
                            <w:rPr>
                              <w:iCs/>
                              <w:color w:val="FFFFFF" w:themeColor="background1"/>
                              <w:sz w:val="24"/>
                            </w:rPr>
                            <w:t xml:space="preserve">  </w:t>
                          </w:r>
                          <w:r w:rsidRPr="00A61422">
                            <w:rPr>
                              <w:iCs/>
                              <w:color w:val="FFFFFF" w:themeColor="background1"/>
                              <w:sz w:val="52"/>
                              <w:szCs w:val="52"/>
                            </w:rPr>
                            <w:t>Project</w:t>
                          </w:r>
                          <w:proofErr w:type="gramEnd"/>
                          <w:r w:rsidRPr="00A61422">
                            <w:rPr>
                              <w:iCs/>
                              <w:color w:val="FFFFFF" w:themeColor="background1"/>
                              <w:sz w:val="52"/>
                              <w:szCs w:val="52"/>
                            </w:rPr>
                            <w:t xml:space="preserve"> Business Report</w:t>
                          </w:r>
                          <w:r>
                            <w:rPr>
                              <w:iCs/>
                              <w:color w:val="FFFFFF" w:themeColor="background1"/>
                              <w:sz w:val="52"/>
                              <w:szCs w:val="52"/>
                            </w:rPr>
                            <w:t xml:space="preserve"> </w:t>
                          </w:r>
                          <w:r w:rsidRPr="00A61422">
                            <w:rPr>
                              <w:iCs/>
                              <w:color w:val="FFFFFF" w:themeColor="background1"/>
                              <w:sz w:val="52"/>
                              <w:szCs w:val="52"/>
                            </w:rPr>
                            <w:t>DSBA</w:t>
                          </w:r>
                        </w:p>
                        <w:p w:rsidR="005672A7" w:rsidRPr="00A61422" w:rsidRDefault="005672A7">
                          <w:pPr>
                            <w:pStyle w:val="NoSpacing"/>
                            <w:rPr>
                              <w:rFonts w:asciiTheme="majorHAnsi" w:eastAsiaTheme="majorEastAsia" w:hAnsiTheme="majorHAnsi" w:cstheme="majorBidi"/>
                              <w:color w:val="FFFFFF" w:themeColor="background1"/>
                              <w:sz w:val="20"/>
                              <w:szCs w:val="20"/>
                            </w:rPr>
                          </w:pPr>
                        </w:p>
                      </w:txbxContent>
                    </v:textbox>
                    <w10:wrap anchorx="margin" anchory="margin"/>
                  </v:rect>
                </w:pict>
              </mc:Fallback>
            </mc:AlternateContent>
          </w:r>
        </w:p>
        <w:p w:rsidR="00EC2E2E" w:rsidRDefault="00EC2E2E"/>
        <w:p w:rsidR="00EC2E2E" w:rsidRDefault="00EC2E2E"/>
        <w:p w:rsidR="00EC2E2E" w:rsidRDefault="00EC2E2E"/>
        <w:p w:rsidR="00EC2E2E" w:rsidRDefault="00EC2E2E">
          <w:pPr>
            <w:rPr>
              <w:b/>
              <w:i/>
              <w:iCs/>
              <w:color w:val="1F497D" w:themeColor="text2"/>
              <w:sz w:val="36"/>
              <w:szCs w:val="52"/>
            </w:rPr>
          </w:pPr>
          <w:r>
            <w:rPr>
              <w:noProof/>
              <w:lang w:eastAsia="en-IN"/>
            </w:rPr>
            <mc:AlternateContent>
              <mc:Choice Requires="wps">
                <w:drawing>
                  <wp:anchor distT="0" distB="0" distL="114300" distR="114300" simplePos="0" relativeHeight="251661312" behindDoc="1" locked="0" layoutInCell="1" allowOverlap="1" wp14:anchorId="5DC7F1CA" wp14:editId="5A93BDE7">
                    <wp:simplePos x="0" y="0"/>
                    <wp:positionH relativeFrom="margin">
                      <wp:align>center</wp:align>
                    </wp:positionH>
                    <mc:AlternateContent>
                      <mc:Choice Requires="wp14">
                        <wp:positionV relativeFrom="margin">
                          <wp14:pctPosVOffset>59000</wp14:pctPosVOffset>
                        </wp:positionV>
                      </mc:Choice>
                      <mc:Fallback>
                        <wp:positionV relativeFrom="page">
                          <wp:posOffset>6225540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5168;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A61422">
          <w:pPr>
            <w:rPr>
              <w:b/>
              <w:i/>
              <w:iCs/>
              <w:color w:val="1F497D" w:themeColor="text2"/>
              <w:sz w:val="36"/>
              <w:szCs w:val="52"/>
            </w:rPr>
          </w:pPr>
          <w:r>
            <w:rPr>
              <w:noProof/>
              <w:lang w:eastAsia="en-IN"/>
            </w:rPr>
            <mc:AlternateContent>
              <mc:Choice Requires="wpg">
                <w:drawing>
                  <wp:anchor distT="0" distB="0" distL="114300" distR="114300" simplePos="0" relativeHeight="251663360" behindDoc="0" locked="0" layoutInCell="1" allowOverlap="1" wp14:anchorId="70E939DB" wp14:editId="3E5D78D3">
                    <wp:simplePos x="0" y="0"/>
                    <wp:positionH relativeFrom="page">
                      <wp:posOffset>5974715</wp:posOffset>
                    </wp:positionH>
                    <mc:AlternateContent>
                      <mc:Choice Requires="wp14">
                        <wp:positionV relativeFrom="page">
                          <wp14:pctPosVOffset>49000</wp14:pctPosVOffset>
                        </wp:positionV>
                      </mc:Choice>
                      <mc:Fallback>
                        <wp:positionV relativeFrom="page">
                          <wp:posOffset>5238750</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470.45pt;margin-top:0;width:58.3pt;height:61.2pt;rotation:90;z-index:251663360;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A61422">
          <w:pPr>
            <w:rPr>
              <w:b/>
              <w:i/>
              <w:iCs/>
              <w:color w:val="1F497D" w:themeColor="text2"/>
              <w:sz w:val="36"/>
              <w:szCs w:val="52"/>
            </w:rPr>
          </w:pPr>
          <w:r>
            <w:rPr>
              <w:noProof/>
              <w:lang w:eastAsia="en-IN"/>
            </w:rPr>
            <mc:AlternateContent>
              <mc:Choice Requires="wps">
                <w:drawing>
                  <wp:anchor distT="0" distB="0" distL="114300" distR="114300" simplePos="0" relativeHeight="251665408" behindDoc="0" locked="0" layoutInCell="1" allowOverlap="1" wp14:anchorId="22F110A5" wp14:editId="15184331">
                    <wp:simplePos x="0" y="0"/>
                    <wp:positionH relativeFrom="margin">
                      <wp:posOffset>3100070</wp:posOffset>
                    </wp:positionH>
                    <wp:positionV relativeFrom="margin">
                      <wp:posOffset>7226300</wp:posOffset>
                    </wp:positionV>
                    <wp:extent cx="3596005" cy="294259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294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2A7" w:rsidRDefault="005672A7" w:rsidP="00EC2E2E">
                                <w:pPr>
                                  <w:spacing w:after="0"/>
                                  <w:rPr>
                                    <w:b/>
                                    <w:i/>
                                    <w:iCs/>
                                    <w:color w:val="1F497D" w:themeColor="text2"/>
                                    <w:sz w:val="36"/>
                                    <w:szCs w:val="52"/>
                                  </w:rPr>
                                </w:pPr>
                              </w:p>
                              <w:p w:rsidR="005672A7" w:rsidRDefault="005672A7" w:rsidP="00EC2E2E">
                                <w:pPr>
                                  <w:spacing w:after="0"/>
                                  <w:rPr>
                                    <w:b/>
                                    <w:i/>
                                    <w:iCs/>
                                    <w:color w:val="1F497D" w:themeColor="text2"/>
                                    <w:sz w:val="36"/>
                                    <w:szCs w:val="52"/>
                                  </w:rPr>
                                </w:pPr>
                              </w:p>
                              <w:p w:rsidR="005672A7" w:rsidRDefault="005672A7" w:rsidP="00EC2E2E">
                                <w:pPr>
                                  <w:spacing w:after="0"/>
                                  <w:ind w:left="1440"/>
                                  <w:rPr>
                                    <w:b/>
                                    <w:i/>
                                    <w:iCs/>
                                    <w:color w:val="1F497D" w:themeColor="text2"/>
                                    <w:sz w:val="36"/>
                                    <w:szCs w:val="52"/>
                                  </w:rPr>
                                </w:pPr>
                                <w:r w:rsidRPr="00F87FFA">
                                  <w:rPr>
                                    <w:b/>
                                    <w:i/>
                                    <w:iCs/>
                                    <w:color w:val="1F497D" w:themeColor="text2"/>
                                    <w:sz w:val="36"/>
                                    <w:szCs w:val="52"/>
                                  </w:rPr>
                                  <w:t xml:space="preserve">Sanjay </w:t>
                                </w:r>
                                <w:proofErr w:type="spellStart"/>
                                <w:r w:rsidRPr="00F87FFA">
                                  <w:rPr>
                                    <w:b/>
                                    <w:i/>
                                    <w:iCs/>
                                    <w:color w:val="1F497D" w:themeColor="text2"/>
                                    <w:sz w:val="36"/>
                                    <w:szCs w:val="52"/>
                                  </w:rPr>
                                  <w:t>Srinivasan</w:t>
                                </w:r>
                                <w:proofErr w:type="spellEnd"/>
                              </w:p>
                              <w:p w:rsidR="005672A7" w:rsidRDefault="005672A7" w:rsidP="00EC2E2E">
                                <w:pPr>
                                  <w:spacing w:after="0"/>
                                  <w:ind w:left="1440"/>
                                  <w:rPr>
                                    <w:b/>
                                    <w:i/>
                                    <w:iCs/>
                                    <w:color w:val="7F7F7F" w:themeColor="text1" w:themeTint="80"/>
                                    <w:sz w:val="36"/>
                                    <w:szCs w:val="52"/>
                                  </w:rPr>
                                </w:pPr>
                                <w:r w:rsidRPr="005F5B6F">
                                  <w:rPr>
                                    <w:b/>
                                    <w:i/>
                                    <w:iCs/>
                                    <w:color w:val="7F7F7F" w:themeColor="text1" w:themeTint="80"/>
                                    <w:sz w:val="36"/>
                                    <w:szCs w:val="52"/>
                                  </w:rPr>
                                  <w:t>PGP-DSBA Online</w:t>
                                </w:r>
                              </w:p>
                              <w:p w:rsidR="005672A7" w:rsidRDefault="005672A7" w:rsidP="00EC2E2E">
                                <w:pPr>
                                  <w:spacing w:after="0"/>
                                  <w:ind w:left="1440"/>
                                  <w:rPr>
                                    <w:b/>
                                    <w:i/>
                                    <w:iCs/>
                                    <w:color w:val="7F7F7F" w:themeColor="text1" w:themeTint="80"/>
                                    <w:sz w:val="36"/>
                                    <w:szCs w:val="52"/>
                                  </w:rPr>
                                </w:pPr>
                                <w:r w:rsidRPr="005F5B6F">
                                  <w:rPr>
                                    <w:b/>
                                    <w:i/>
                                    <w:iCs/>
                                    <w:color w:val="7F7F7F" w:themeColor="text1" w:themeTint="80"/>
                                    <w:sz w:val="36"/>
                                    <w:szCs w:val="52"/>
                                  </w:rPr>
                                  <w:t>JULY’ 21</w:t>
                                </w:r>
                                <w:r>
                                  <w:rPr>
                                    <w:b/>
                                    <w:i/>
                                    <w:iCs/>
                                    <w:color w:val="7F7F7F" w:themeColor="text1" w:themeTint="80"/>
                                    <w:sz w:val="36"/>
                                    <w:szCs w:val="52"/>
                                  </w:rPr>
                                  <w:t xml:space="preserve"> Batch</w:t>
                                </w:r>
                              </w:p>
                              <w:p w:rsidR="005672A7" w:rsidRDefault="005672A7" w:rsidP="00EC2E2E">
                                <w:pPr>
                                  <w:spacing w:after="0"/>
                                  <w:ind w:left="1440"/>
                                  <w:rPr>
                                    <w:b/>
                                    <w:i/>
                                    <w:iCs/>
                                    <w:color w:val="7F7F7F" w:themeColor="text1" w:themeTint="80"/>
                                    <w:sz w:val="36"/>
                                    <w:szCs w:val="52"/>
                                  </w:rPr>
                                </w:pPr>
                                <w:r w:rsidRPr="005F5B6F">
                                  <w:rPr>
                                    <w:b/>
                                    <w:i/>
                                    <w:iCs/>
                                    <w:color w:val="7F7F7F" w:themeColor="text1" w:themeTint="80"/>
                                    <w:sz w:val="36"/>
                                    <w:szCs w:val="52"/>
                                  </w:rPr>
                                  <w:t xml:space="preserve">Date: </w:t>
                                </w:r>
                                <w:r w:rsidR="004565EE">
                                  <w:rPr>
                                    <w:b/>
                                    <w:i/>
                                    <w:iCs/>
                                    <w:color w:val="7F7F7F" w:themeColor="text1" w:themeTint="80"/>
                                    <w:sz w:val="36"/>
                                    <w:szCs w:val="52"/>
                                  </w:rPr>
                                  <w:t>15</w:t>
                                </w:r>
                                <w:r>
                                  <w:rPr>
                                    <w:b/>
                                    <w:i/>
                                    <w:iCs/>
                                    <w:color w:val="7F7F7F" w:themeColor="text1" w:themeTint="80"/>
                                    <w:sz w:val="36"/>
                                    <w:szCs w:val="52"/>
                                  </w:rPr>
                                  <w:t>-05</w:t>
                                </w:r>
                                <w:r w:rsidRPr="005F5B6F">
                                  <w:rPr>
                                    <w:b/>
                                    <w:i/>
                                    <w:iCs/>
                                    <w:color w:val="7F7F7F" w:themeColor="text1" w:themeTint="80"/>
                                    <w:sz w:val="36"/>
                                    <w:szCs w:val="52"/>
                                  </w:rPr>
                                  <w:t>-202</w:t>
                                </w:r>
                                <w:r>
                                  <w:rPr>
                                    <w:b/>
                                    <w:i/>
                                    <w:iCs/>
                                    <w:color w:val="7F7F7F" w:themeColor="text1" w:themeTint="80"/>
                                    <w:sz w:val="36"/>
                                    <w:szCs w:val="52"/>
                                  </w:rPr>
                                  <w:t>2</w:t>
                                </w:r>
                              </w:p>
                              <w:p w:rsidR="005672A7" w:rsidRDefault="005672A7" w:rsidP="00EC2E2E"/>
                              <w:p w:rsidR="005672A7" w:rsidRDefault="005672A7">
                                <w:bookmarkStart w:id="0" w:name="_GoBack"/>
                                <w:bookmarkEnd w:id="0"/>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244.1pt;margin-top:569pt;width:283.15pt;height:231.7pt;z-index:251665408;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" filled="f" stroked="f" strokeweight=".5pt">
                    <v:textbox inset=",14.4pt,,7.2pt">
                      <w:txbxContent>
                        <w:p w:rsidR="005672A7" w:rsidRDefault="005672A7" w:rsidP="00EC2E2E">
                          <w:pPr>
                            <w:spacing w:after="0"/>
                            <w:rPr>
                              <w:b/>
                              <w:i/>
                              <w:iCs/>
                              <w:color w:val="1F497D" w:themeColor="text2"/>
                              <w:sz w:val="36"/>
                              <w:szCs w:val="52"/>
                            </w:rPr>
                          </w:pPr>
                        </w:p>
                        <w:p w:rsidR="005672A7" w:rsidRDefault="005672A7" w:rsidP="00EC2E2E">
                          <w:pPr>
                            <w:spacing w:after="0"/>
                            <w:rPr>
                              <w:b/>
                              <w:i/>
                              <w:iCs/>
                              <w:color w:val="1F497D" w:themeColor="text2"/>
                              <w:sz w:val="36"/>
                              <w:szCs w:val="52"/>
                            </w:rPr>
                          </w:pPr>
                        </w:p>
                        <w:p w:rsidR="005672A7" w:rsidRDefault="005672A7" w:rsidP="00EC2E2E">
                          <w:pPr>
                            <w:spacing w:after="0"/>
                            <w:ind w:left="1440"/>
                            <w:rPr>
                              <w:b/>
                              <w:i/>
                              <w:iCs/>
                              <w:color w:val="1F497D" w:themeColor="text2"/>
                              <w:sz w:val="36"/>
                              <w:szCs w:val="52"/>
                            </w:rPr>
                          </w:pPr>
                          <w:r w:rsidRPr="00F87FFA">
                            <w:rPr>
                              <w:b/>
                              <w:i/>
                              <w:iCs/>
                              <w:color w:val="1F497D" w:themeColor="text2"/>
                              <w:sz w:val="36"/>
                              <w:szCs w:val="52"/>
                            </w:rPr>
                            <w:t xml:space="preserve">Sanjay </w:t>
                          </w:r>
                          <w:proofErr w:type="spellStart"/>
                          <w:r w:rsidRPr="00F87FFA">
                            <w:rPr>
                              <w:b/>
                              <w:i/>
                              <w:iCs/>
                              <w:color w:val="1F497D" w:themeColor="text2"/>
                              <w:sz w:val="36"/>
                              <w:szCs w:val="52"/>
                            </w:rPr>
                            <w:t>Srinivasan</w:t>
                          </w:r>
                          <w:proofErr w:type="spellEnd"/>
                        </w:p>
                        <w:p w:rsidR="005672A7" w:rsidRDefault="005672A7" w:rsidP="00EC2E2E">
                          <w:pPr>
                            <w:spacing w:after="0"/>
                            <w:ind w:left="1440"/>
                            <w:rPr>
                              <w:b/>
                              <w:i/>
                              <w:iCs/>
                              <w:color w:val="7F7F7F" w:themeColor="text1" w:themeTint="80"/>
                              <w:sz w:val="36"/>
                              <w:szCs w:val="52"/>
                            </w:rPr>
                          </w:pPr>
                          <w:r w:rsidRPr="005F5B6F">
                            <w:rPr>
                              <w:b/>
                              <w:i/>
                              <w:iCs/>
                              <w:color w:val="7F7F7F" w:themeColor="text1" w:themeTint="80"/>
                              <w:sz w:val="36"/>
                              <w:szCs w:val="52"/>
                            </w:rPr>
                            <w:t>PGP-DSBA Online</w:t>
                          </w:r>
                        </w:p>
                        <w:p w:rsidR="005672A7" w:rsidRDefault="005672A7" w:rsidP="00EC2E2E">
                          <w:pPr>
                            <w:spacing w:after="0"/>
                            <w:ind w:left="1440"/>
                            <w:rPr>
                              <w:b/>
                              <w:i/>
                              <w:iCs/>
                              <w:color w:val="7F7F7F" w:themeColor="text1" w:themeTint="80"/>
                              <w:sz w:val="36"/>
                              <w:szCs w:val="52"/>
                            </w:rPr>
                          </w:pPr>
                          <w:r w:rsidRPr="005F5B6F">
                            <w:rPr>
                              <w:b/>
                              <w:i/>
                              <w:iCs/>
                              <w:color w:val="7F7F7F" w:themeColor="text1" w:themeTint="80"/>
                              <w:sz w:val="36"/>
                              <w:szCs w:val="52"/>
                            </w:rPr>
                            <w:t>JULY’ 21</w:t>
                          </w:r>
                          <w:r>
                            <w:rPr>
                              <w:b/>
                              <w:i/>
                              <w:iCs/>
                              <w:color w:val="7F7F7F" w:themeColor="text1" w:themeTint="80"/>
                              <w:sz w:val="36"/>
                              <w:szCs w:val="52"/>
                            </w:rPr>
                            <w:t xml:space="preserve"> Batch</w:t>
                          </w:r>
                        </w:p>
                        <w:p w:rsidR="005672A7" w:rsidRDefault="005672A7" w:rsidP="00EC2E2E">
                          <w:pPr>
                            <w:spacing w:after="0"/>
                            <w:ind w:left="1440"/>
                            <w:rPr>
                              <w:b/>
                              <w:i/>
                              <w:iCs/>
                              <w:color w:val="7F7F7F" w:themeColor="text1" w:themeTint="80"/>
                              <w:sz w:val="36"/>
                              <w:szCs w:val="52"/>
                            </w:rPr>
                          </w:pPr>
                          <w:r w:rsidRPr="005F5B6F">
                            <w:rPr>
                              <w:b/>
                              <w:i/>
                              <w:iCs/>
                              <w:color w:val="7F7F7F" w:themeColor="text1" w:themeTint="80"/>
                              <w:sz w:val="36"/>
                              <w:szCs w:val="52"/>
                            </w:rPr>
                            <w:t xml:space="preserve">Date: </w:t>
                          </w:r>
                          <w:r w:rsidR="004565EE">
                            <w:rPr>
                              <w:b/>
                              <w:i/>
                              <w:iCs/>
                              <w:color w:val="7F7F7F" w:themeColor="text1" w:themeTint="80"/>
                              <w:sz w:val="36"/>
                              <w:szCs w:val="52"/>
                            </w:rPr>
                            <w:t>15</w:t>
                          </w:r>
                          <w:r>
                            <w:rPr>
                              <w:b/>
                              <w:i/>
                              <w:iCs/>
                              <w:color w:val="7F7F7F" w:themeColor="text1" w:themeTint="80"/>
                              <w:sz w:val="36"/>
                              <w:szCs w:val="52"/>
                            </w:rPr>
                            <w:t>-05</w:t>
                          </w:r>
                          <w:r w:rsidRPr="005F5B6F">
                            <w:rPr>
                              <w:b/>
                              <w:i/>
                              <w:iCs/>
                              <w:color w:val="7F7F7F" w:themeColor="text1" w:themeTint="80"/>
                              <w:sz w:val="36"/>
                              <w:szCs w:val="52"/>
                            </w:rPr>
                            <w:t>-202</w:t>
                          </w:r>
                          <w:r>
                            <w:rPr>
                              <w:b/>
                              <w:i/>
                              <w:iCs/>
                              <w:color w:val="7F7F7F" w:themeColor="text1" w:themeTint="80"/>
                              <w:sz w:val="36"/>
                              <w:szCs w:val="52"/>
                            </w:rPr>
                            <w:t>2</w:t>
                          </w:r>
                        </w:p>
                        <w:p w:rsidR="005672A7" w:rsidRDefault="005672A7" w:rsidP="00EC2E2E"/>
                        <w:p w:rsidR="005672A7" w:rsidRDefault="005672A7">
                          <w:bookmarkStart w:id="1" w:name="_GoBack"/>
                          <w:bookmarkEnd w:id="1"/>
                        </w:p>
                      </w:txbxContent>
                    </v:textbox>
                    <w10:wrap anchorx="margin" anchory="margin"/>
                  </v:shape>
                </w:pict>
              </mc:Fallback>
            </mc:AlternateContent>
          </w: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7B0CB2" w:rsidRPr="00EC2E2E" w:rsidRDefault="005672A7">
          <w:pPr>
            <w:rPr>
              <w:b/>
              <w:i/>
              <w:iCs/>
              <w:color w:val="1F497D" w:themeColor="text2"/>
              <w:sz w:val="36"/>
              <w:szCs w:val="52"/>
            </w:rPr>
          </w:pPr>
        </w:p>
      </w:sdtContent>
    </w:sdt>
    <w:p w:rsidR="007B0CB2" w:rsidRPr="007B0CB2" w:rsidRDefault="007B0CB2" w:rsidP="007B0CB2">
      <w:pPr>
        <w:pStyle w:val="Heading1"/>
        <w:jc w:val="center"/>
        <w:rPr>
          <w:i/>
          <w:color w:val="000000" w:themeColor="text1"/>
          <w:u w:val="single"/>
        </w:rPr>
      </w:pPr>
      <w:r>
        <w:rPr>
          <w:i/>
          <w:color w:val="000000" w:themeColor="text1"/>
          <w:sz w:val="32"/>
          <w:u w:val="single"/>
        </w:rPr>
        <w:lastRenderedPageBreak/>
        <w:t>INDEX</w:t>
      </w:r>
    </w:p>
    <w:tbl>
      <w:tblPr>
        <w:tblStyle w:val="TableGrid"/>
        <w:tblW w:w="10682" w:type="dxa"/>
        <w:tblLook w:val="04A0" w:firstRow="1" w:lastRow="0" w:firstColumn="1" w:lastColumn="0" w:noHBand="0" w:noVBand="1"/>
      </w:tblPr>
      <w:tblGrid>
        <w:gridCol w:w="817"/>
        <w:gridCol w:w="8789"/>
        <w:gridCol w:w="1076"/>
      </w:tblGrid>
      <w:tr w:rsidR="007B0CB2" w:rsidTr="000011F4">
        <w:tc>
          <w:tcPr>
            <w:tcW w:w="817" w:type="dxa"/>
          </w:tcPr>
          <w:p w:rsidR="007B0CB2" w:rsidRPr="00921EE2" w:rsidRDefault="007B0CB2" w:rsidP="00921EE2">
            <w:pPr>
              <w:jc w:val="center"/>
              <w:rPr>
                <w:b/>
                <w:i/>
                <w:shd w:val="clear" w:color="auto" w:fill="FFFFFF"/>
              </w:rPr>
            </w:pPr>
            <w:r w:rsidRPr="00921EE2">
              <w:rPr>
                <w:b/>
                <w:i/>
                <w:shd w:val="clear" w:color="auto" w:fill="FFFFFF"/>
              </w:rPr>
              <w:t>S.</w:t>
            </w:r>
            <w:r w:rsidR="00921EE2">
              <w:rPr>
                <w:b/>
                <w:i/>
                <w:shd w:val="clear" w:color="auto" w:fill="FFFFFF"/>
              </w:rPr>
              <w:t xml:space="preserve"> </w:t>
            </w:r>
            <w:r w:rsidRPr="00921EE2">
              <w:rPr>
                <w:b/>
                <w:i/>
                <w:shd w:val="clear" w:color="auto" w:fill="FFFFFF"/>
              </w:rPr>
              <w:t>No</w:t>
            </w:r>
          </w:p>
        </w:tc>
        <w:tc>
          <w:tcPr>
            <w:tcW w:w="8789" w:type="dxa"/>
          </w:tcPr>
          <w:p w:rsidR="007B0CB2" w:rsidRPr="00921EE2" w:rsidRDefault="007B0CB2" w:rsidP="00921EE2">
            <w:pPr>
              <w:jc w:val="center"/>
              <w:rPr>
                <w:b/>
                <w:i/>
                <w:shd w:val="clear" w:color="auto" w:fill="FFFFFF"/>
              </w:rPr>
            </w:pPr>
            <w:r w:rsidRPr="00921EE2">
              <w:rPr>
                <w:b/>
                <w:i/>
                <w:shd w:val="clear" w:color="auto" w:fill="FFFFFF"/>
              </w:rPr>
              <w:t>Contents</w:t>
            </w:r>
          </w:p>
        </w:tc>
        <w:tc>
          <w:tcPr>
            <w:tcW w:w="1076" w:type="dxa"/>
          </w:tcPr>
          <w:p w:rsidR="007B0CB2" w:rsidRPr="007B0CB2" w:rsidRDefault="007B0CB2" w:rsidP="006C792E">
            <w:pPr>
              <w:jc w:val="center"/>
              <w:rPr>
                <w:b/>
              </w:rPr>
            </w:pPr>
            <w:r w:rsidRPr="00921EE2">
              <w:rPr>
                <w:b/>
                <w:i/>
              </w:rPr>
              <w:t>Page</w:t>
            </w:r>
            <w:r w:rsidRPr="007B0CB2">
              <w:rPr>
                <w:b/>
              </w:rPr>
              <w:t xml:space="preserve"> No</w:t>
            </w:r>
          </w:p>
        </w:tc>
      </w:tr>
      <w:tr w:rsidR="007B0CB2" w:rsidTr="000011F4">
        <w:tc>
          <w:tcPr>
            <w:tcW w:w="817" w:type="dxa"/>
          </w:tcPr>
          <w:p w:rsidR="007B0CB2" w:rsidRPr="00921EE2" w:rsidRDefault="007B0CB2" w:rsidP="00921EE2">
            <w:pPr>
              <w:jc w:val="center"/>
              <w:rPr>
                <w:b/>
                <w:shd w:val="clear" w:color="auto" w:fill="FFFFFF"/>
              </w:rPr>
            </w:pPr>
            <w:r w:rsidRPr="00921EE2">
              <w:rPr>
                <w:b/>
                <w:shd w:val="clear" w:color="auto" w:fill="FFFFFF"/>
              </w:rPr>
              <w:t>1.</w:t>
            </w:r>
          </w:p>
        </w:tc>
        <w:tc>
          <w:tcPr>
            <w:tcW w:w="8789" w:type="dxa"/>
          </w:tcPr>
          <w:p w:rsidR="007B0CB2" w:rsidRPr="00921EE2" w:rsidRDefault="007B0CB2" w:rsidP="00921EE2">
            <w:pPr>
              <w:ind w:left="1440"/>
              <w:jc w:val="both"/>
              <w:rPr>
                <w:b/>
                <w:shd w:val="clear" w:color="auto" w:fill="FFFFFF"/>
              </w:rPr>
            </w:pPr>
            <w:r w:rsidRPr="00921EE2">
              <w:rPr>
                <w:b/>
                <w:shd w:val="clear" w:color="auto" w:fill="FFFFFF"/>
              </w:rPr>
              <w:t>Problem - 1</w:t>
            </w:r>
          </w:p>
        </w:tc>
        <w:tc>
          <w:tcPr>
            <w:tcW w:w="1076" w:type="dxa"/>
          </w:tcPr>
          <w:p w:rsidR="007B0CB2" w:rsidRDefault="00DB457D" w:rsidP="006C792E">
            <w:pPr>
              <w:jc w:val="center"/>
            </w:pPr>
            <w:r>
              <w:t>4</w:t>
            </w:r>
          </w:p>
        </w:tc>
      </w:tr>
      <w:tr w:rsidR="006132EB" w:rsidTr="000011F4">
        <w:tc>
          <w:tcPr>
            <w:tcW w:w="817" w:type="dxa"/>
          </w:tcPr>
          <w:p w:rsidR="006132EB" w:rsidRPr="00921EE2" w:rsidRDefault="006132EB" w:rsidP="00921EE2">
            <w:pPr>
              <w:jc w:val="center"/>
              <w:rPr>
                <w:shd w:val="clear" w:color="auto" w:fill="FFFFFF"/>
              </w:rPr>
            </w:pPr>
          </w:p>
        </w:tc>
        <w:tc>
          <w:tcPr>
            <w:tcW w:w="8789" w:type="dxa"/>
          </w:tcPr>
          <w:p w:rsidR="006132EB" w:rsidRPr="00F3132D" w:rsidRDefault="006132EB" w:rsidP="00921EE2">
            <w:pPr>
              <w:jc w:val="both"/>
              <w:rPr>
                <w:sz w:val="16"/>
                <w:szCs w:val="16"/>
              </w:rPr>
            </w:pPr>
            <w:r w:rsidRPr="00F3132D">
              <w:rPr>
                <w:sz w:val="16"/>
                <w:szCs w:val="16"/>
              </w:rPr>
              <w:t>Summary</w:t>
            </w:r>
          </w:p>
        </w:tc>
        <w:tc>
          <w:tcPr>
            <w:tcW w:w="1076" w:type="dxa"/>
          </w:tcPr>
          <w:p w:rsidR="006132EB" w:rsidRDefault="00DB457D" w:rsidP="006132EB">
            <w:pPr>
              <w:jc w:val="center"/>
            </w:pPr>
            <w:r>
              <w:t>4</w:t>
            </w:r>
          </w:p>
        </w:tc>
      </w:tr>
      <w:tr w:rsidR="006132EB" w:rsidTr="000011F4">
        <w:tc>
          <w:tcPr>
            <w:tcW w:w="817" w:type="dxa"/>
          </w:tcPr>
          <w:p w:rsidR="006132EB" w:rsidRPr="00921EE2" w:rsidRDefault="006132EB" w:rsidP="00921EE2">
            <w:pPr>
              <w:jc w:val="center"/>
              <w:rPr>
                <w:shd w:val="clear" w:color="auto" w:fill="FFFFFF"/>
              </w:rPr>
            </w:pPr>
          </w:p>
        </w:tc>
        <w:tc>
          <w:tcPr>
            <w:tcW w:w="8789" w:type="dxa"/>
          </w:tcPr>
          <w:p w:rsidR="006132EB" w:rsidRPr="00F3132D" w:rsidRDefault="006132EB" w:rsidP="00921EE2">
            <w:pPr>
              <w:jc w:val="both"/>
              <w:rPr>
                <w:sz w:val="16"/>
                <w:szCs w:val="16"/>
              </w:rPr>
            </w:pPr>
            <w:r w:rsidRPr="00F3132D">
              <w:rPr>
                <w:sz w:val="16"/>
                <w:szCs w:val="16"/>
              </w:rPr>
              <w:t>Introduction</w:t>
            </w:r>
          </w:p>
        </w:tc>
        <w:tc>
          <w:tcPr>
            <w:tcW w:w="1076" w:type="dxa"/>
          </w:tcPr>
          <w:p w:rsidR="00DB457D" w:rsidRDefault="00DB457D" w:rsidP="00DB457D">
            <w:pPr>
              <w:jc w:val="center"/>
            </w:pPr>
            <w:r>
              <w:t>4</w:t>
            </w:r>
          </w:p>
        </w:tc>
      </w:tr>
      <w:tr w:rsidR="006132EB" w:rsidTr="000011F4">
        <w:tc>
          <w:tcPr>
            <w:tcW w:w="817" w:type="dxa"/>
          </w:tcPr>
          <w:p w:rsidR="006132EB" w:rsidRPr="00921EE2" w:rsidRDefault="006132EB" w:rsidP="00921EE2">
            <w:pPr>
              <w:jc w:val="center"/>
              <w:rPr>
                <w:shd w:val="clear" w:color="auto" w:fill="FFFFFF"/>
              </w:rPr>
            </w:pPr>
          </w:p>
        </w:tc>
        <w:tc>
          <w:tcPr>
            <w:tcW w:w="8789" w:type="dxa"/>
          </w:tcPr>
          <w:p w:rsidR="006132EB" w:rsidRPr="00F3132D" w:rsidRDefault="006132EB" w:rsidP="00921EE2">
            <w:pPr>
              <w:jc w:val="both"/>
              <w:rPr>
                <w:sz w:val="16"/>
                <w:szCs w:val="16"/>
              </w:rPr>
            </w:pPr>
            <w:r w:rsidRPr="00F3132D">
              <w:rPr>
                <w:sz w:val="16"/>
                <w:szCs w:val="16"/>
              </w:rPr>
              <w:t>Data Description</w:t>
            </w:r>
          </w:p>
        </w:tc>
        <w:tc>
          <w:tcPr>
            <w:tcW w:w="1076" w:type="dxa"/>
          </w:tcPr>
          <w:p w:rsidR="006132EB" w:rsidRDefault="00A03F14" w:rsidP="006132EB">
            <w:pPr>
              <w:jc w:val="center"/>
            </w:pPr>
            <w:r>
              <w:t>4</w:t>
            </w:r>
          </w:p>
        </w:tc>
      </w:tr>
      <w:tr w:rsidR="00DB457D" w:rsidTr="00514317">
        <w:tc>
          <w:tcPr>
            <w:tcW w:w="817" w:type="dxa"/>
          </w:tcPr>
          <w:p w:rsidR="00DB457D" w:rsidRPr="00921EE2" w:rsidRDefault="00DB457D" w:rsidP="00514317">
            <w:pPr>
              <w:jc w:val="center"/>
              <w:rPr>
                <w:shd w:val="clear" w:color="auto" w:fill="FFFFFF"/>
              </w:rPr>
            </w:pPr>
          </w:p>
        </w:tc>
        <w:tc>
          <w:tcPr>
            <w:tcW w:w="8789" w:type="dxa"/>
          </w:tcPr>
          <w:p w:rsidR="00DB457D" w:rsidRPr="00F3132D" w:rsidRDefault="00DB457D" w:rsidP="00514317">
            <w:pPr>
              <w:jc w:val="both"/>
              <w:rPr>
                <w:sz w:val="16"/>
                <w:szCs w:val="16"/>
              </w:rPr>
            </w:pPr>
            <w:r w:rsidRPr="00F3132D">
              <w:rPr>
                <w:sz w:val="16"/>
                <w:szCs w:val="16"/>
              </w:rPr>
              <w:t>Sample dataset</w:t>
            </w:r>
          </w:p>
        </w:tc>
        <w:tc>
          <w:tcPr>
            <w:tcW w:w="1076" w:type="dxa"/>
          </w:tcPr>
          <w:p w:rsidR="00DB457D" w:rsidRDefault="004565EE" w:rsidP="00514317">
            <w:pPr>
              <w:jc w:val="center"/>
            </w:pPr>
            <w:r>
              <w:t>4</w:t>
            </w:r>
          </w:p>
        </w:tc>
      </w:tr>
      <w:tr w:rsidR="00A03F14" w:rsidTr="00514317">
        <w:tc>
          <w:tcPr>
            <w:tcW w:w="817" w:type="dxa"/>
          </w:tcPr>
          <w:p w:rsidR="00A03F14" w:rsidRPr="00921EE2" w:rsidRDefault="00A03F14" w:rsidP="00514317">
            <w:pPr>
              <w:jc w:val="center"/>
              <w:rPr>
                <w:shd w:val="clear" w:color="auto" w:fill="FFFFFF"/>
              </w:rPr>
            </w:pPr>
          </w:p>
        </w:tc>
        <w:tc>
          <w:tcPr>
            <w:tcW w:w="8789" w:type="dxa"/>
          </w:tcPr>
          <w:p w:rsidR="00A03F14" w:rsidRPr="00F3132D" w:rsidRDefault="00A03F14" w:rsidP="00514317">
            <w:pPr>
              <w:jc w:val="both"/>
              <w:rPr>
                <w:sz w:val="16"/>
                <w:szCs w:val="16"/>
              </w:rPr>
            </w:pPr>
            <w:r>
              <w:rPr>
                <w:sz w:val="16"/>
                <w:szCs w:val="16"/>
              </w:rPr>
              <w:t>Exploratory data analysis</w:t>
            </w:r>
          </w:p>
        </w:tc>
        <w:tc>
          <w:tcPr>
            <w:tcW w:w="1076" w:type="dxa"/>
          </w:tcPr>
          <w:p w:rsidR="00A03F14" w:rsidRDefault="004565EE" w:rsidP="00514317">
            <w:pPr>
              <w:jc w:val="center"/>
            </w:pPr>
            <w:r>
              <w:t>4</w:t>
            </w:r>
          </w:p>
        </w:tc>
      </w:tr>
      <w:tr w:rsidR="0091027D" w:rsidTr="00514317">
        <w:tc>
          <w:tcPr>
            <w:tcW w:w="817" w:type="dxa"/>
          </w:tcPr>
          <w:p w:rsidR="0091027D" w:rsidRPr="00921EE2" w:rsidRDefault="0091027D" w:rsidP="00514317">
            <w:pPr>
              <w:jc w:val="center"/>
              <w:rPr>
                <w:shd w:val="clear" w:color="auto" w:fill="FFFFFF"/>
              </w:rPr>
            </w:pPr>
          </w:p>
        </w:tc>
        <w:tc>
          <w:tcPr>
            <w:tcW w:w="8789" w:type="dxa"/>
          </w:tcPr>
          <w:p w:rsidR="0091027D" w:rsidRPr="00F3132D" w:rsidRDefault="0091027D" w:rsidP="00514317">
            <w:pPr>
              <w:jc w:val="both"/>
              <w:rPr>
                <w:sz w:val="16"/>
                <w:szCs w:val="16"/>
              </w:rPr>
            </w:pPr>
            <w:r w:rsidRPr="00F3132D">
              <w:rPr>
                <w:sz w:val="16"/>
                <w:szCs w:val="16"/>
              </w:rPr>
              <w:t xml:space="preserve">1) </w:t>
            </w:r>
            <w:r w:rsidR="002247EA" w:rsidRPr="002247EA">
              <w:rPr>
                <w:sz w:val="16"/>
                <w:szCs w:val="16"/>
              </w:rPr>
              <w:t xml:space="preserve">Draw Stock Price Graph(Stock Price </w:t>
            </w:r>
            <w:proofErr w:type="spellStart"/>
            <w:r w:rsidR="002247EA" w:rsidRPr="002247EA">
              <w:rPr>
                <w:sz w:val="16"/>
                <w:szCs w:val="16"/>
              </w:rPr>
              <w:t>vs</w:t>
            </w:r>
            <w:proofErr w:type="spellEnd"/>
            <w:r w:rsidR="002247EA" w:rsidRPr="002247EA">
              <w:rPr>
                <w:sz w:val="16"/>
                <w:szCs w:val="16"/>
              </w:rPr>
              <w:t xml:space="preserve"> Time) for any 2 given stocks with inference</w:t>
            </w:r>
          </w:p>
        </w:tc>
        <w:tc>
          <w:tcPr>
            <w:tcW w:w="1076" w:type="dxa"/>
          </w:tcPr>
          <w:p w:rsidR="0091027D" w:rsidRDefault="004565EE" w:rsidP="00514317">
            <w:pPr>
              <w:jc w:val="center"/>
            </w:pPr>
            <w:r>
              <w:t>5</w:t>
            </w:r>
          </w:p>
        </w:tc>
      </w:tr>
      <w:tr w:rsidR="00F3132D" w:rsidTr="000011F4">
        <w:tc>
          <w:tcPr>
            <w:tcW w:w="817" w:type="dxa"/>
          </w:tcPr>
          <w:p w:rsidR="00F3132D" w:rsidRPr="00921EE2" w:rsidRDefault="00F3132D" w:rsidP="00921EE2">
            <w:pPr>
              <w:jc w:val="center"/>
              <w:rPr>
                <w:shd w:val="clear" w:color="auto" w:fill="FFFFFF"/>
              </w:rPr>
            </w:pPr>
          </w:p>
        </w:tc>
        <w:tc>
          <w:tcPr>
            <w:tcW w:w="8789" w:type="dxa"/>
          </w:tcPr>
          <w:p w:rsidR="00F3132D" w:rsidRPr="00F3132D" w:rsidRDefault="00F3132D" w:rsidP="00F3132D">
            <w:pPr>
              <w:jc w:val="both"/>
              <w:rPr>
                <w:sz w:val="16"/>
                <w:szCs w:val="16"/>
              </w:rPr>
            </w:pPr>
            <w:r w:rsidRPr="00F3132D">
              <w:rPr>
                <w:sz w:val="16"/>
                <w:szCs w:val="16"/>
              </w:rPr>
              <w:t xml:space="preserve">2) </w:t>
            </w:r>
            <w:r w:rsidR="002247EA" w:rsidRPr="002247EA">
              <w:rPr>
                <w:sz w:val="16"/>
                <w:szCs w:val="16"/>
              </w:rPr>
              <w:t>Calculate Returns for all stocks with inference</w:t>
            </w:r>
          </w:p>
        </w:tc>
        <w:tc>
          <w:tcPr>
            <w:tcW w:w="1076" w:type="dxa"/>
          </w:tcPr>
          <w:p w:rsidR="00F3132D" w:rsidRDefault="004565EE" w:rsidP="006132EB">
            <w:pPr>
              <w:jc w:val="center"/>
            </w:pPr>
            <w:r>
              <w:t>6</w:t>
            </w:r>
          </w:p>
        </w:tc>
      </w:tr>
      <w:tr w:rsidR="007B0CB2" w:rsidTr="000011F4">
        <w:tc>
          <w:tcPr>
            <w:tcW w:w="817" w:type="dxa"/>
          </w:tcPr>
          <w:p w:rsidR="007B0CB2" w:rsidRPr="00921EE2" w:rsidRDefault="007B0CB2" w:rsidP="00921EE2">
            <w:pPr>
              <w:jc w:val="center"/>
              <w:rPr>
                <w:shd w:val="clear" w:color="auto" w:fill="FFFFFF"/>
              </w:rPr>
            </w:pPr>
          </w:p>
        </w:tc>
        <w:tc>
          <w:tcPr>
            <w:tcW w:w="8789" w:type="dxa"/>
          </w:tcPr>
          <w:p w:rsidR="007B0CB2" w:rsidRPr="00F3132D" w:rsidRDefault="00E31A0D" w:rsidP="00E31A0D">
            <w:pPr>
              <w:jc w:val="both"/>
              <w:rPr>
                <w:sz w:val="16"/>
                <w:szCs w:val="16"/>
              </w:rPr>
            </w:pPr>
            <w:r w:rsidRPr="00F3132D">
              <w:rPr>
                <w:sz w:val="16"/>
                <w:szCs w:val="16"/>
              </w:rPr>
              <w:t>3)</w:t>
            </w:r>
            <w:r w:rsidR="007B0CB2" w:rsidRPr="00F3132D">
              <w:rPr>
                <w:sz w:val="16"/>
                <w:szCs w:val="16"/>
              </w:rPr>
              <w:t> </w:t>
            </w:r>
            <w:r w:rsidR="002247EA" w:rsidRPr="002247EA">
              <w:rPr>
                <w:sz w:val="16"/>
                <w:szCs w:val="16"/>
              </w:rPr>
              <w:t>Calculate Stock Means and Standard Deviation for all stocks with inference</w:t>
            </w:r>
          </w:p>
        </w:tc>
        <w:tc>
          <w:tcPr>
            <w:tcW w:w="1076" w:type="dxa"/>
          </w:tcPr>
          <w:p w:rsidR="007B0CB2" w:rsidRDefault="004565EE" w:rsidP="006C792E">
            <w:pPr>
              <w:jc w:val="center"/>
            </w:pPr>
            <w:r>
              <w:t>6</w:t>
            </w:r>
          </w:p>
        </w:tc>
      </w:tr>
      <w:tr w:rsidR="007B0CB2" w:rsidTr="000011F4">
        <w:tc>
          <w:tcPr>
            <w:tcW w:w="817" w:type="dxa"/>
          </w:tcPr>
          <w:p w:rsidR="007B0CB2" w:rsidRPr="00921EE2" w:rsidRDefault="007B0CB2" w:rsidP="00921EE2">
            <w:pPr>
              <w:jc w:val="center"/>
              <w:rPr>
                <w:shd w:val="clear" w:color="auto" w:fill="FFFFFF"/>
              </w:rPr>
            </w:pPr>
          </w:p>
        </w:tc>
        <w:tc>
          <w:tcPr>
            <w:tcW w:w="8789" w:type="dxa"/>
          </w:tcPr>
          <w:p w:rsidR="007B0CB2" w:rsidRPr="00F3132D" w:rsidRDefault="00E31A0D" w:rsidP="00E31A0D">
            <w:pPr>
              <w:jc w:val="both"/>
              <w:rPr>
                <w:sz w:val="16"/>
                <w:szCs w:val="16"/>
              </w:rPr>
            </w:pPr>
            <w:r w:rsidRPr="00F3132D">
              <w:rPr>
                <w:sz w:val="16"/>
                <w:szCs w:val="16"/>
              </w:rPr>
              <w:t xml:space="preserve">4) </w:t>
            </w:r>
            <w:r w:rsidR="002247EA" w:rsidRPr="002247EA">
              <w:rPr>
                <w:sz w:val="16"/>
                <w:szCs w:val="16"/>
              </w:rPr>
              <w:t xml:space="preserve">Draw a plot of Stock Means </w:t>
            </w:r>
            <w:proofErr w:type="spellStart"/>
            <w:r w:rsidR="002247EA" w:rsidRPr="002247EA">
              <w:rPr>
                <w:sz w:val="16"/>
                <w:szCs w:val="16"/>
              </w:rPr>
              <w:t>vs</w:t>
            </w:r>
            <w:proofErr w:type="spellEnd"/>
            <w:r w:rsidR="002247EA" w:rsidRPr="002247EA">
              <w:rPr>
                <w:sz w:val="16"/>
                <w:szCs w:val="16"/>
              </w:rPr>
              <w:t xml:space="preserve"> Standard Deviation and state your inference</w:t>
            </w:r>
          </w:p>
        </w:tc>
        <w:tc>
          <w:tcPr>
            <w:tcW w:w="1076" w:type="dxa"/>
          </w:tcPr>
          <w:p w:rsidR="007B0CB2" w:rsidRDefault="004565EE" w:rsidP="0091027D">
            <w:pPr>
              <w:jc w:val="center"/>
            </w:pPr>
            <w:r>
              <w:t>7</w:t>
            </w:r>
          </w:p>
        </w:tc>
      </w:tr>
      <w:tr w:rsidR="0091027D" w:rsidTr="000011F4">
        <w:tc>
          <w:tcPr>
            <w:tcW w:w="817" w:type="dxa"/>
          </w:tcPr>
          <w:p w:rsidR="0091027D" w:rsidRPr="00921EE2" w:rsidRDefault="0091027D" w:rsidP="00921EE2">
            <w:pPr>
              <w:jc w:val="center"/>
              <w:rPr>
                <w:shd w:val="clear" w:color="auto" w:fill="FFFFFF"/>
              </w:rPr>
            </w:pPr>
          </w:p>
        </w:tc>
        <w:tc>
          <w:tcPr>
            <w:tcW w:w="8789" w:type="dxa"/>
          </w:tcPr>
          <w:p w:rsidR="0091027D" w:rsidRPr="00F3132D" w:rsidRDefault="0091027D" w:rsidP="00E31A0D">
            <w:pPr>
              <w:jc w:val="both"/>
              <w:rPr>
                <w:sz w:val="16"/>
                <w:szCs w:val="16"/>
              </w:rPr>
            </w:pPr>
            <w:r w:rsidRPr="00F3132D">
              <w:rPr>
                <w:sz w:val="16"/>
                <w:szCs w:val="16"/>
              </w:rPr>
              <w:t xml:space="preserve">5) </w:t>
            </w:r>
            <w:r w:rsidR="002247EA" w:rsidRPr="002247EA">
              <w:rPr>
                <w:sz w:val="16"/>
                <w:szCs w:val="16"/>
              </w:rPr>
              <w:t>Conclusion and Recommendations</w:t>
            </w:r>
          </w:p>
        </w:tc>
        <w:tc>
          <w:tcPr>
            <w:tcW w:w="1076" w:type="dxa"/>
          </w:tcPr>
          <w:p w:rsidR="0091027D" w:rsidRDefault="004565EE" w:rsidP="006C792E">
            <w:pPr>
              <w:jc w:val="center"/>
            </w:pPr>
            <w:r>
              <w:t>8</w:t>
            </w:r>
          </w:p>
        </w:tc>
      </w:tr>
    </w:tbl>
    <w:p w:rsidR="007B0CB2" w:rsidRPr="007B0CB2" w:rsidRDefault="007B0CB2" w:rsidP="007B0CB2"/>
    <w:p w:rsidR="00483F02" w:rsidRDefault="007B0CB2">
      <w:pPr>
        <w:rPr>
          <w:rFonts w:ascii="Arial" w:hAnsi="Arial" w:cs="Arial"/>
          <w:i/>
          <w:color w:val="1F497D" w:themeColor="text2"/>
          <w:sz w:val="32"/>
          <w:szCs w:val="32"/>
          <w:u w:val="single"/>
          <w:shd w:val="clear" w:color="auto" w:fill="FFFFFF"/>
        </w:rPr>
      </w:pPr>
      <w:r>
        <w:rPr>
          <w:rFonts w:ascii="Arial" w:hAnsi="Arial" w:cs="Arial"/>
          <w:i/>
          <w:color w:val="1F497D" w:themeColor="text2"/>
          <w:sz w:val="32"/>
          <w:szCs w:val="32"/>
          <w:u w:val="single"/>
          <w:shd w:val="clear" w:color="auto" w:fill="FFFFFF"/>
        </w:rPr>
        <w:br w:type="page"/>
      </w:r>
    </w:p>
    <w:p w:rsidR="002B00E3" w:rsidRDefault="002B00E3" w:rsidP="002B00E3">
      <w:pPr>
        <w:pStyle w:val="Heading1"/>
        <w:jc w:val="center"/>
        <w:rPr>
          <w:i/>
          <w:color w:val="000000" w:themeColor="text1"/>
          <w:sz w:val="32"/>
          <w:u w:val="single"/>
        </w:rPr>
      </w:pPr>
    </w:p>
    <w:p w:rsidR="000035CA" w:rsidRPr="007152A8" w:rsidRDefault="00F26D50" w:rsidP="007152A8">
      <w:pPr>
        <w:spacing w:after="0"/>
        <w:jc w:val="center"/>
        <w:rPr>
          <w:b/>
        </w:rPr>
      </w:pPr>
      <w:r w:rsidRPr="006D15B1">
        <w:rPr>
          <w:rFonts w:asciiTheme="majorHAnsi" w:hAnsiTheme="majorHAnsi" w:cstheme="majorBidi"/>
          <w:b/>
          <w:i/>
          <w:color w:val="000000" w:themeColor="text1"/>
          <w:sz w:val="32"/>
          <w:szCs w:val="28"/>
          <w:u w:val="single"/>
        </w:rPr>
        <w:t xml:space="preserve"> </w:t>
      </w:r>
      <w:r w:rsidR="007152A8" w:rsidRPr="006D15B1">
        <w:rPr>
          <w:rFonts w:asciiTheme="majorHAnsi" w:hAnsiTheme="majorHAnsi" w:cstheme="majorBidi"/>
          <w:b/>
          <w:i/>
          <w:color w:val="000000" w:themeColor="text1"/>
          <w:sz w:val="32"/>
          <w:szCs w:val="28"/>
          <w:u w:val="single"/>
        </w:rPr>
        <w:t xml:space="preserve">List </w:t>
      </w:r>
      <w:proofErr w:type="gramStart"/>
      <w:r w:rsidR="007152A8" w:rsidRPr="006D15B1">
        <w:rPr>
          <w:rFonts w:asciiTheme="majorHAnsi" w:hAnsiTheme="majorHAnsi" w:cstheme="majorBidi"/>
          <w:b/>
          <w:i/>
          <w:color w:val="000000" w:themeColor="text1"/>
          <w:sz w:val="32"/>
          <w:szCs w:val="28"/>
          <w:u w:val="single"/>
        </w:rPr>
        <w:t>Of</w:t>
      </w:r>
      <w:proofErr w:type="gramEnd"/>
      <w:r w:rsidR="007152A8" w:rsidRPr="006D15B1">
        <w:rPr>
          <w:rFonts w:asciiTheme="majorHAnsi" w:hAnsiTheme="majorHAnsi" w:cstheme="majorBidi"/>
          <w:b/>
          <w:i/>
          <w:color w:val="000000" w:themeColor="text1"/>
          <w:sz w:val="32"/>
          <w:szCs w:val="28"/>
          <w:u w:val="single"/>
        </w:rPr>
        <w:t xml:space="preserve"> </w:t>
      </w:r>
      <w:r w:rsidR="007152A8" w:rsidRPr="006D15B1">
        <w:rPr>
          <w:b/>
          <w:i/>
          <w:color w:val="000000" w:themeColor="text1"/>
          <w:sz w:val="32"/>
          <w:u w:val="single"/>
        </w:rPr>
        <w:t>Figures</w:t>
      </w:r>
    </w:p>
    <w:tbl>
      <w:tblPr>
        <w:tblStyle w:val="TableGrid"/>
        <w:tblpPr w:leftFromText="180" w:rightFromText="180" w:vertAnchor="page" w:horzAnchor="margin" w:tblpY="1970"/>
        <w:tblW w:w="0" w:type="auto"/>
        <w:tblLook w:val="04A0" w:firstRow="1" w:lastRow="0" w:firstColumn="1" w:lastColumn="0" w:noHBand="0" w:noVBand="1"/>
      </w:tblPr>
      <w:tblGrid>
        <w:gridCol w:w="815"/>
        <w:gridCol w:w="8764"/>
        <w:gridCol w:w="1073"/>
      </w:tblGrid>
      <w:tr w:rsidR="000A5CB0" w:rsidTr="000A5CB0">
        <w:trPr>
          <w:trHeight w:val="262"/>
        </w:trPr>
        <w:tc>
          <w:tcPr>
            <w:tcW w:w="815" w:type="dxa"/>
          </w:tcPr>
          <w:p w:rsidR="000A5CB0" w:rsidRPr="002B00E3" w:rsidRDefault="000A5CB0" w:rsidP="000A5CB0">
            <w:pPr>
              <w:jc w:val="center"/>
              <w:rPr>
                <w:b/>
                <w:i/>
                <w:shd w:val="clear" w:color="auto" w:fill="FFFFFF"/>
              </w:rPr>
            </w:pPr>
            <w:proofErr w:type="spellStart"/>
            <w:r w:rsidRPr="002B00E3">
              <w:rPr>
                <w:b/>
                <w:i/>
                <w:shd w:val="clear" w:color="auto" w:fill="FFFFFF"/>
              </w:rPr>
              <w:t>S.No</w:t>
            </w:r>
            <w:proofErr w:type="spellEnd"/>
          </w:p>
        </w:tc>
        <w:tc>
          <w:tcPr>
            <w:tcW w:w="8764" w:type="dxa"/>
          </w:tcPr>
          <w:p w:rsidR="000A5CB0" w:rsidRPr="002B00E3" w:rsidRDefault="000A5CB0" w:rsidP="000A5CB0">
            <w:pPr>
              <w:jc w:val="center"/>
              <w:rPr>
                <w:b/>
                <w:i/>
                <w:shd w:val="clear" w:color="auto" w:fill="FFFFFF"/>
              </w:rPr>
            </w:pPr>
            <w:r w:rsidRPr="002B00E3">
              <w:rPr>
                <w:b/>
                <w:i/>
                <w:shd w:val="clear" w:color="auto" w:fill="FFFFFF"/>
              </w:rPr>
              <w:t>Content</w:t>
            </w:r>
          </w:p>
        </w:tc>
        <w:tc>
          <w:tcPr>
            <w:tcW w:w="1073" w:type="dxa"/>
          </w:tcPr>
          <w:p w:rsidR="000A5CB0" w:rsidRPr="002B00E3" w:rsidRDefault="000A5CB0" w:rsidP="000A5CB0">
            <w:pPr>
              <w:jc w:val="center"/>
              <w:rPr>
                <w:b/>
                <w:i/>
                <w:shd w:val="clear" w:color="auto" w:fill="FFFFFF"/>
              </w:rPr>
            </w:pPr>
            <w:r w:rsidRPr="002B00E3">
              <w:rPr>
                <w:b/>
                <w:i/>
                <w:shd w:val="clear" w:color="auto" w:fill="FFFFFF"/>
              </w:rPr>
              <w:t>Page No</w:t>
            </w:r>
          </w:p>
        </w:tc>
      </w:tr>
      <w:tr w:rsidR="000A5CB0" w:rsidRPr="007152A8" w:rsidTr="000A5CB0">
        <w:trPr>
          <w:trHeight w:val="247"/>
        </w:trPr>
        <w:tc>
          <w:tcPr>
            <w:tcW w:w="815" w:type="dxa"/>
          </w:tcPr>
          <w:p w:rsidR="000A5CB0" w:rsidRPr="00514317" w:rsidRDefault="000A5CB0" w:rsidP="000A5CB0">
            <w:pPr>
              <w:jc w:val="center"/>
              <w:rPr>
                <w:sz w:val="20"/>
                <w:szCs w:val="16"/>
              </w:rPr>
            </w:pPr>
            <w:r w:rsidRPr="00514317">
              <w:rPr>
                <w:sz w:val="20"/>
                <w:szCs w:val="16"/>
              </w:rPr>
              <w:t>1.1</w:t>
            </w:r>
          </w:p>
        </w:tc>
        <w:tc>
          <w:tcPr>
            <w:tcW w:w="8764" w:type="dxa"/>
          </w:tcPr>
          <w:p w:rsidR="000A5CB0" w:rsidRPr="00514317" w:rsidRDefault="000A5CB0" w:rsidP="000A5CB0">
            <w:pPr>
              <w:jc w:val="both"/>
              <w:rPr>
                <w:sz w:val="16"/>
                <w:szCs w:val="16"/>
              </w:rPr>
            </w:pPr>
            <w:r>
              <w:rPr>
                <w:sz w:val="16"/>
                <w:szCs w:val="16"/>
              </w:rPr>
              <w:t>Dataset Sample Before Changing Column Names</w:t>
            </w:r>
          </w:p>
        </w:tc>
        <w:tc>
          <w:tcPr>
            <w:tcW w:w="1073" w:type="dxa"/>
          </w:tcPr>
          <w:p w:rsidR="000A5CB0" w:rsidRPr="005B2837" w:rsidRDefault="00DA0C8A" w:rsidP="000A5CB0">
            <w:pPr>
              <w:jc w:val="center"/>
              <w:rPr>
                <w:bCs/>
              </w:rPr>
            </w:pPr>
            <w:r>
              <w:rPr>
                <w:bCs/>
              </w:rPr>
              <w:t>4</w:t>
            </w:r>
          </w:p>
        </w:tc>
      </w:tr>
      <w:tr w:rsidR="00DA0C8A" w:rsidRPr="007152A8" w:rsidTr="000A5CB0">
        <w:trPr>
          <w:trHeight w:val="136"/>
        </w:trPr>
        <w:tc>
          <w:tcPr>
            <w:tcW w:w="815" w:type="dxa"/>
          </w:tcPr>
          <w:p w:rsidR="00DA0C8A" w:rsidRPr="00514317" w:rsidRDefault="00DA0C8A" w:rsidP="000A5CB0">
            <w:pPr>
              <w:jc w:val="center"/>
              <w:rPr>
                <w:sz w:val="20"/>
                <w:szCs w:val="16"/>
              </w:rPr>
            </w:pPr>
            <w:r w:rsidRPr="00514317">
              <w:rPr>
                <w:sz w:val="20"/>
                <w:szCs w:val="16"/>
              </w:rPr>
              <w:t>1.2</w:t>
            </w:r>
          </w:p>
        </w:tc>
        <w:tc>
          <w:tcPr>
            <w:tcW w:w="8764" w:type="dxa"/>
          </w:tcPr>
          <w:p w:rsidR="00DA0C8A" w:rsidRPr="00514317" w:rsidRDefault="00DA0C8A" w:rsidP="000A5CB0">
            <w:pPr>
              <w:jc w:val="both"/>
              <w:rPr>
                <w:sz w:val="16"/>
                <w:szCs w:val="16"/>
              </w:rPr>
            </w:pPr>
            <w:r>
              <w:rPr>
                <w:sz w:val="16"/>
                <w:szCs w:val="16"/>
              </w:rPr>
              <w:t>Dataset Sample After Changing Column Names</w:t>
            </w:r>
          </w:p>
        </w:tc>
        <w:tc>
          <w:tcPr>
            <w:tcW w:w="1073" w:type="dxa"/>
          </w:tcPr>
          <w:p w:rsidR="00DA0C8A" w:rsidRDefault="00DA0C8A" w:rsidP="00DA0C8A">
            <w:pPr>
              <w:jc w:val="center"/>
            </w:pPr>
            <w:r w:rsidRPr="00F03E31">
              <w:t>4</w:t>
            </w:r>
          </w:p>
        </w:tc>
      </w:tr>
      <w:tr w:rsidR="00DA0C8A" w:rsidRPr="007152A8" w:rsidTr="000A5CB0">
        <w:trPr>
          <w:trHeight w:val="247"/>
        </w:trPr>
        <w:tc>
          <w:tcPr>
            <w:tcW w:w="815" w:type="dxa"/>
          </w:tcPr>
          <w:p w:rsidR="00DA0C8A" w:rsidRPr="00514317" w:rsidRDefault="00DA0C8A" w:rsidP="000A5CB0">
            <w:pPr>
              <w:jc w:val="center"/>
              <w:rPr>
                <w:sz w:val="20"/>
                <w:szCs w:val="16"/>
              </w:rPr>
            </w:pPr>
            <w:r w:rsidRPr="00514317">
              <w:rPr>
                <w:sz w:val="20"/>
                <w:szCs w:val="16"/>
              </w:rPr>
              <w:t>1.3</w:t>
            </w:r>
          </w:p>
        </w:tc>
        <w:tc>
          <w:tcPr>
            <w:tcW w:w="8764" w:type="dxa"/>
          </w:tcPr>
          <w:p w:rsidR="00DA0C8A" w:rsidRPr="00514317" w:rsidRDefault="00DA0C8A" w:rsidP="00DA0C8A">
            <w:pPr>
              <w:jc w:val="both"/>
              <w:rPr>
                <w:sz w:val="16"/>
                <w:szCs w:val="16"/>
              </w:rPr>
            </w:pPr>
            <w:r>
              <w:rPr>
                <w:sz w:val="16"/>
                <w:szCs w:val="16"/>
              </w:rPr>
              <w:t xml:space="preserve">Sample </w:t>
            </w:r>
            <w:proofErr w:type="spellStart"/>
            <w:r>
              <w:rPr>
                <w:sz w:val="16"/>
                <w:szCs w:val="16"/>
              </w:rPr>
              <w:t>Datatypes</w:t>
            </w:r>
            <w:proofErr w:type="spellEnd"/>
            <w:r>
              <w:rPr>
                <w:sz w:val="16"/>
                <w:szCs w:val="16"/>
              </w:rPr>
              <w:t xml:space="preserve"> of the variable </w:t>
            </w:r>
          </w:p>
        </w:tc>
        <w:tc>
          <w:tcPr>
            <w:tcW w:w="1073" w:type="dxa"/>
          </w:tcPr>
          <w:p w:rsidR="00DA0C8A" w:rsidRDefault="00DA0C8A" w:rsidP="00DA0C8A">
            <w:pPr>
              <w:jc w:val="center"/>
            </w:pPr>
            <w:r w:rsidRPr="00F03E31">
              <w:t>4</w:t>
            </w:r>
          </w:p>
        </w:tc>
      </w:tr>
      <w:tr w:rsidR="000A5CB0" w:rsidRPr="007152A8" w:rsidTr="000A5CB0">
        <w:trPr>
          <w:trHeight w:val="64"/>
        </w:trPr>
        <w:tc>
          <w:tcPr>
            <w:tcW w:w="815" w:type="dxa"/>
          </w:tcPr>
          <w:p w:rsidR="000A5CB0" w:rsidRPr="00514317" w:rsidRDefault="000A5CB0" w:rsidP="000A5CB0">
            <w:pPr>
              <w:jc w:val="center"/>
              <w:rPr>
                <w:sz w:val="20"/>
                <w:szCs w:val="16"/>
              </w:rPr>
            </w:pPr>
            <w:r w:rsidRPr="00514317">
              <w:rPr>
                <w:sz w:val="20"/>
                <w:szCs w:val="16"/>
              </w:rPr>
              <w:t>1.4</w:t>
            </w:r>
          </w:p>
        </w:tc>
        <w:tc>
          <w:tcPr>
            <w:tcW w:w="8764" w:type="dxa"/>
          </w:tcPr>
          <w:p w:rsidR="000A5CB0" w:rsidRDefault="00DA0C8A" w:rsidP="000A5CB0">
            <w:pPr>
              <w:jc w:val="both"/>
              <w:rPr>
                <w:bCs/>
              </w:rPr>
            </w:pPr>
            <w:r>
              <w:rPr>
                <w:sz w:val="16"/>
                <w:szCs w:val="16"/>
              </w:rPr>
              <w:t>Scatter plot for the stock prices of every company.</w:t>
            </w:r>
          </w:p>
        </w:tc>
        <w:tc>
          <w:tcPr>
            <w:tcW w:w="1073" w:type="dxa"/>
          </w:tcPr>
          <w:p w:rsidR="000A5CB0" w:rsidRDefault="00DA0C8A" w:rsidP="000A5CB0">
            <w:pPr>
              <w:jc w:val="center"/>
              <w:rPr>
                <w:bCs/>
              </w:rPr>
            </w:pPr>
            <w:r>
              <w:rPr>
                <w:bCs/>
              </w:rPr>
              <w:t>5</w:t>
            </w:r>
          </w:p>
        </w:tc>
      </w:tr>
      <w:tr w:rsidR="000A5CB0" w:rsidRPr="007152A8" w:rsidTr="000A5CB0">
        <w:trPr>
          <w:trHeight w:val="247"/>
        </w:trPr>
        <w:tc>
          <w:tcPr>
            <w:tcW w:w="815" w:type="dxa"/>
          </w:tcPr>
          <w:p w:rsidR="000A5CB0" w:rsidRPr="00514317" w:rsidRDefault="000A5CB0" w:rsidP="000A5CB0">
            <w:pPr>
              <w:jc w:val="center"/>
              <w:rPr>
                <w:sz w:val="20"/>
                <w:szCs w:val="16"/>
              </w:rPr>
            </w:pPr>
            <w:r w:rsidRPr="00514317">
              <w:rPr>
                <w:sz w:val="20"/>
                <w:szCs w:val="16"/>
              </w:rPr>
              <w:t>1.5</w:t>
            </w:r>
          </w:p>
        </w:tc>
        <w:tc>
          <w:tcPr>
            <w:tcW w:w="8764" w:type="dxa"/>
          </w:tcPr>
          <w:p w:rsidR="000A5CB0" w:rsidRDefault="00DA0C8A" w:rsidP="000A5CB0">
            <w:pPr>
              <w:jc w:val="both"/>
              <w:rPr>
                <w:bCs/>
              </w:rPr>
            </w:pPr>
            <w:r>
              <w:rPr>
                <w:sz w:val="16"/>
                <w:szCs w:val="16"/>
              </w:rPr>
              <w:t>Sample Return calculation dataframe.</w:t>
            </w:r>
          </w:p>
        </w:tc>
        <w:tc>
          <w:tcPr>
            <w:tcW w:w="1073" w:type="dxa"/>
          </w:tcPr>
          <w:p w:rsidR="000A5CB0" w:rsidRDefault="00DA0C8A" w:rsidP="000A5CB0">
            <w:pPr>
              <w:jc w:val="center"/>
              <w:rPr>
                <w:bCs/>
              </w:rPr>
            </w:pPr>
            <w:r>
              <w:rPr>
                <w:bCs/>
              </w:rPr>
              <w:t>6</w:t>
            </w:r>
          </w:p>
        </w:tc>
      </w:tr>
      <w:tr w:rsidR="000A5CB0" w:rsidRPr="007152A8" w:rsidTr="000A5CB0">
        <w:trPr>
          <w:trHeight w:val="262"/>
        </w:trPr>
        <w:tc>
          <w:tcPr>
            <w:tcW w:w="815" w:type="dxa"/>
          </w:tcPr>
          <w:p w:rsidR="000A5CB0" w:rsidRPr="00514317" w:rsidRDefault="000A5CB0" w:rsidP="000A5CB0">
            <w:pPr>
              <w:jc w:val="center"/>
              <w:rPr>
                <w:sz w:val="20"/>
                <w:szCs w:val="16"/>
              </w:rPr>
            </w:pPr>
            <w:r w:rsidRPr="00514317">
              <w:rPr>
                <w:sz w:val="20"/>
                <w:szCs w:val="16"/>
              </w:rPr>
              <w:t>1.6</w:t>
            </w:r>
          </w:p>
        </w:tc>
        <w:tc>
          <w:tcPr>
            <w:tcW w:w="8764" w:type="dxa"/>
          </w:tcPr>
          <w:p w:rsidR="000A5CB0" w:rsidRPr="00DA0C8A" w:rsidRDefault="00DA0C8A" w:rsidP="00DA0C8A">
            <w:pPr>
              <w:pStyle w:val="Default"/>
              <w:jc w:val="both"/>
            </w:pPr>
            <w:r>
              <w:rPr>
                <w:sz w:val="16"/>
                <w:szCs w:val="16"/>
              </w:rPr>
              <w:t xml:space="preserve">Mean value for every company Stock price </w:t>
            </w:r>
          </w:p>
        </w:tc>
        <w:tc>
          <w:tcPr>
            <w:tcW w:w="1073" w:type="dxa"/>
          </w:tcPr>
          <w:p w:rsidR="000A5CB0" w:rsidRPr="007152A8" w:rsidRDefault="00DA0C8A" w:rsidP="000A5CB0">
            <w:pPr>
              <w:jc w:val="center"/>
              <w:rPr>
                <w:bCs/>
              </w:rPr>
            </w:pPr>
            <w:r>
              <w:rPr>
                <w:bCs/>
              </w:rPr>
              <w:t>6</w:t>
            </w:r>
          </w:p>
        </w:tc>
      </w:tr>
      <w:tr w:rsidR="000A5CB0" w:rsidRPr="007152A8" w:rsidTr="000A5CB0">
        <w:trPr>
          <w:trHeight w:val="262"/>
        </w:trPr>
        <w:tc>
          <w:tcPr>
            <w:tcW w:w="815" w:type="dxa"/>
          </w:tcPr>
          <w:p w:rsidR="000A5CB0" w:rsidRPr="00514317" w:rsidRDefault="000A5CB0" w:rsidP="000A5CB0">
            <w:pPr>
              <w:jc w:val="center"/>
              <w:rPr>
                <w:sz w:val="20"/>
                <w:szCs w:val="16"/>
              </w:rPr>
            </w:pPr>
            <w:r w:rsidRPr="00514317">
              <w:rPr>
                <w:sz w:val="20"/>
                <w:szCs w:val="16"/>
              </w:rPr>
              <w:t>1.7</w:t>
            </w:r>
          </w:p>
        </w:tc>
        <w:tc>
          <w:tcPr>
            <w:tcW w:w="8764" w:type="dxa"/>
          </w:tcPr>
          <w:p w:rsidR="000A5CB0" w:rsidRPr="00DA0C8A" w:rsidRDefault="00DA0C8A" w:rsidP="00DA0C8A">
            <w:pPr>
              <w:pStyle w:val="Default"/>
              <w:jc w:val="both"/>
            </w:pPr>
            <w:r>
              <w:rPr>
                <w:sz w:val="16"/>
                <w:szCs w:val="16"/>
              </w:rPr>
              <w:t xml:space="preserve">Standard deviation value for every company Stock price </w:t>
            </w:r>
          </w:p>
        </w:tc>
        <w:tc>
          <w:tcPr>
            <w:tcW w:w="1073" w:type="dxa"/>
          </w:tcPr>
          <w:p w:rsidR="000A5CB0" w:rsidRDefault="00DA0C8A" w:rsidP="000A5CB0">
            <w:pPr>
              <w:jc w:val="center"/>
              <w:rPr>
                <w:bCs/>
              </w:rPr>
            </w:pPr>
            <w:r>
              <w:rPr>
                <w:bCs/>
              </w:rPr>
              <w:t>6</w:t>
            </w:r>
          </w:p>
        </w:tc>
      </w:tr>
      <w:tr w:rsidR="000A5CB0" w:rsidRPr="007152A8" w:rsidTr="000A5CB0">
        <w:trPr>
          <w:trHeight w:val="247"/>
        </w:trPr>
        <w:tc>
          <w:tcPr>
            <w:tcW w:w="815" w:type="dxa"/>
          </w:tcPr>
          <w:p w:rsidR="000A5CB0" w:rsidRPr="00514317" w:rsidRDefault="000A5CB0" w:rsidP="000A5CB0">
            <w:pPr>
              <w:jc w:val="center"/>
              <w:rPr>
                <w:sz w:val="20"/>
                <w:szCs w:val="16"/>
              </w:rPr>
            </w:pPr>
            <w:r w:rsidRPr="00514317">
              <w:rPr>
                <w:sz w:val="20"/>
                <w:szCs w:val="16"/>
              </w:rPr>
              <w:t>1.8</w:t>
            </w:r>
          </w:p>
        </w:tc>
        <w:tc>
          <w:tcPr>
            <w:tcW w:w="8764" w:type="dxa"/>
          </w:tcPr>
          <w:p w:rsidR="000A5CB0" w:rsidRPr="00DB457D" w:rsidRDefault="00DA0C8A" w:rsidP="000A5CB0">
            <w:pPr>
              <w:pStyle w:val="Default"/>
              <w:jc w:val="both"/>
            </w:pPr>
            <w:r>
              <w:rPr>
                <w:sz w:val="16"/>
                <w:szCs w:val="16"/>
              </w:rPr>
              <w:t>Loading Mean and standard deviation into a dataframe.</w:t>
            </w:r>
          </w:p>
        </w:tc>
        <w:tc>
          <w:tcPr>
            <w:tcW w:w="1073" w:type="dxa"/>
          </w:tcPr>
          <w:p w:rsidR="000A5CB0" w:rsidRDefault="00DA0C8A" w:rsidP="000A5CB0">
            <w:pPr>
              <w:jc w:val="center"/>
              <w:rPr>
                <w:bCs/>
              </w:rPr>
            </w:pPr>
            <w:r>
              <w:rPr>
                <w:bCs/>
              </w:rPr>
              <w:t>7</w:t>
            </w:r>
          </w:p>
        </w:tc>
      </w:tr>
      <w:tr w:rsidR="000A5CB0" w:rsidRPr="007152A8" w:rsidTr="000A5CB0">
        <w:trPr>
          <w:trHeight w:val="262"/>
        </w:trPr>
        <w:tc>
          <w:tcPr>
            <w:tcW w:w="815" w:type="dxa"/>
          </w:tcPr>
          <w:p w:rsidR="000A5CB0" w:rsidRPr="00514317" w:rsidRDefault="000A5CB0" w:rsidP="000A5CB0">
            <w:pPr>
              <w:jc w:val="center"/>
              <w:rPr>
                <w:sz w:val="20"/>
                <w:szCs w:val="16"/>
              </w:rPr>
            </w:pPr>
            <w:r w:rsidRPr="00514317">
              <w:rPr>
                <w:sz w:val="20"/>
                <w:szCs w:val="16"/>
              </w:rPr>
              <w:t>1.9</w:t>
            </w:r>
          </w:p>
        </w:tc>
        <w:tc>
          <w:tcPr>
            <w:tcW w:w="8764" w:type="dxa"/>
          </w:tcPr>
          <w:p w:rsidR="000A5CB0" w:rsidRPr="00DB457D" w:rsidRDefault="00DA0C8A" w:rsidP="000A5CB0">
            <w:pPr>
              <w:pStyle w:val="Default"/>
              <w:jc w:val="both"/>
            </w:pPr>
            <w:r>
              <w:rPr>
                <w:sz w:val="16"/>
                <w:szCs w:val="16"/>
              </w:rPr>
              <w:t>Stock means vs. Stock deviation</w:t>
            </w:r>
          </w:p>
        </w:tc>
        <w:tc>
          <w:tcPr>
            <w:tcW w:w="1073" w:type="dxa"/>
          </w:tcPr>
          <w:p w:rsidR="000A5CB0" w:rsidRPr="00A03F14" w:rsidRDefault="00DA0C8A" w:rsidP="000A5CB0">
            <w:pPr>
              <w:jc w:val="center"/>
              <w:rPr>
                <w:bCs/>
              </w:rPr>
            </w:pPr>
            <w:r>
              <w:rPr>
                <w:bCs/>
              </w:rPr>
              <w:t>7</w:t>
            </w:r>
          </w:p>
        </w:tc>
      </w:tr>
      <w:tr w:rsidR="000A5CB0" w:rsidRPr="007152A8" w:rsidTr="000A5CB0">
        <w:trPr>
          <w:trHeight w:val="247"/>
        </w:trPr>
        <w:tc>
          <w:tcPr>
            <w:tcW w:w="815" w:type="dxa"/>
          </w:tcPr>
          <w:p w:rsidR="000A5CB0" w:rsidRPr="00514317" w:rsidRDefault="000A5CB0" w:rsidP="000A5CB0">
            <w:pPr>
              <w:jc w:val="center"/>
              <w:rPr>
                <w:sz w:val="20"/>
                <w:szCs w:val="16"/>
              </w:rPr>
            </w:pPr>
            <w:r w:rsidRPr="00514317">
              <w:rPr>
                <w:sz w:val="20"/>
                <w:szCs w:val="16"/>
              </w:rPr>
              <w:t>1.10</w:t>
            </w:r>
          </w:p>
        </w:tc>
        <w:tc>
          <w:tcPr>
            <w:tcW w:w="8764" w:type="dxa"/>
          </w:tcPr>
          <w:p w:rsidR="000A5CB0" w:rsidRPr="0031145C" w:rsidRDefault="00DA0C8A" w:rsidP="000A5CB0">
            <w:pPr>
              <w:jc w:val="both"/>
              <w:rPr>
                <w:bCs/>
              </w:rPr>
            </w:pPr>
            <w:r>
              <w:rPr>
                <w:sz w:val="16"/>
                <w:szCs w:val="16"/>
              </w:rPr>
              <w:t>Sorting Volatility in ascending order.</w:t>
            </w:r>
          </w:p>
        </w:tc>
        <w:tc>
          <w:tcPr>
            <w:tcW w:w="1073" w:type="dxa"/>
          </w:tcPr>
          <w:p w:rsidR="000A5CB0" w:rsidRPr="00A03F14" w:rsidRDefault="00DA0C8A" w:rsidP="000A5CB0">
            <w:pPr>
              <w:jc w:val="center"/>
              <w:rPr>
                <w:bCs/>
              </w:rPr>
            </w:pPr>
            <w:r>
              <w:rPr>
                <w:bCs/>
              </w:rPr>
              <w:t>7</w:t>
            </w:r>
          </w:p>
        </w:tc>
      </w:tr>
      <w:tr w:rsidR="000A5CB0" w:rsidRPr="007152A8" w:rsidTr="000A5CB0">
        <w:trPr>
          <w:trHeight w:val="262"/>
        </w:trPr>
        <w:tc>
          <w:tcPr>
            <w:tcW w:w="815" w:type="dxa"/>
          </w:tcPr>
          <w:p w:rsidR="000A5CB0" w:rsidRPr="00514317" w:rsidRDefault="000A5CB0" w:rsidP="000A5CB0">
            <w:pPr>
              <w:jc w:val="center"/>
              <w:rPr>
                <w:sz w:val="20"/>
                <w:szCs w:val="16"/>
              </w:rPr>
            </w:pPr>
            <w:r w:rsidRPr="00514317">
              <w:rPr>
                <w:sz w:val="20"/>
                <w:szCs w:val="16"/>
              </w:rPr>
              <w:t>1.11</w:t>
            </w:r>
          </w:p>
        </w:tc>
        <w:tc>
          <w:tcPr>
            <w:tcW w:w="8764" w:type="dxa"/>
          </w:tcPr>
          <w:p w:rsidR="000A5CB0" w:rsidRPr="0031145C" w:rsidRDefault="00DA0C8A" w:rsidP="000A5CB0">
            <w:pPr>
              <w:jc w:val="both"/>
              <w:rPr>
                <w:bCs/>
              </w:rPr>
            </w:pPr>
            <w:r>
              <w:rPr>
                <w:sz w:val="16"/>
                <w:szCs w:val="16"/>
              </w:rPr>
              <w:t>Taking average values greater than 0.</w:t>
            </w:r>
          </w:p>
        </w:tc>
        <w:tc>
          <w:tcPr>
            <w:tcW w:w="1073" w:type="dxa"/>
          </w:tcPr>
          <w:p w:rsidR="000A5CB0" w:rsidRPr="00A03F14" w:rsidRDefault="00DA0C8A" w:rsidP="000A5CB0">
            <w:pPr>
              <w:jc w:val="center"/>
              <w:rPr>
                <w:bCs/>
              </w:rPr>
            </w:pPr>
            <w:r>
              <w:rPr>
                <w:bCs/>
              </w:rPr>
              <w:t>8</w:t>
            </w:r>
          </w:p>
        </w:tc>
      </w:tr>
    </w:tbl>
    <w:p w:rsidR="00090E4D" w:rsidRDefault="00090E4D" w:rsidP="002C449F">
      <w:pPr>
        <w:pStyle w:val="Heading1"/>
        <w:jc w:val="center"/>
        <w:rPr>
          <w:shd w:val="clear" w:color="auto" w:fill="FFFFFF"/>
        </w:rPr>
      </w:pPr>
    </w:p>
    <w:p w:rsidR="00090E4D" w:rsidRDefault="00090E4D">
      <w:pPr>
        <w:rPr>
          <w:rFonts w:asciiTheme="majorHAnsi" w:eastAsiaTheme="majorEastAsia" w:hAnsiTheme="majorHAnsi" w:cstheme="majorBidi"/>
          <w:b/>
          <w:bCs/>
          <w:color w:val="365F91" w:themeColor="accent1" w:themeShade="BF"/>
          <w:sz w:val="28"/>
          <w:szCs w:val="28"/>
          <w:shd w:val="clear" w:color="auto" w:fill="FFFFFF"/>
        </w:rPr>
      </w:pPr>
      <w:r>
        <w:rPr>
          <w:shd w:val="clear" w:color="auto" w:fill="FFFFFF"/>
        </w:rPr>
        <w:br w:type="page"/>
      </w:r>
    </w:p>
    <w:p w:rsidR="002C449F" w:rsidRPr="002C449F" w:rsidRDefault="002C449F" w:rsidP="002C449F">
      <w:pPr>
        <w:pStyle w:val="Heading1"/>
        <w:jc w:val="center"/>
        <w:rPr>
          <w:shd w:val="clear" w:color="auto" w:fill="FFFFFF"/>
        </w:rPr>
      </w:pPr>
      <w:r w:rsidRPr="002C449F">
        <w:rPr>
          <w:shd w:val="clear" w:color="auto" w:fill="FFFFFF"/>
        </w:rPr>
        <w:lastRenderedPageBreak/>
        <w:t>Problem - 1</w:t>
      </w:r>
    </w:p>
    <w:p w:rsidR="00A61422" w:rsidRPr="00771DA0" w:rsidRDefault="00771DA0" w:rsidP="00771DA0">
      <w:pPr>
        <w:spacing w:after="0"/>
        <w:rPr>
          <w:rFonts w:ascii="Arial" w:hAnsi="Arial" w:cs="Arial"/>
          <w:i/>
          <w:color w:val="1F497D" w:themeColor="text2"/>
          <w:sz w:val="32"/>
          <w:szCs w:val="32"/>
          <w:u w:val="single"/>
          <w:shd w:val="clear" w:color="auto" w:fill="FFFFFF"/>
        </w:rPr>
      </w:pPr>
      <w:r>
        <w:rPr>
          <w:rFonts w:ascii="Arial" w:hAnsi="Arial" w:cs="Arial"/>
          <w:i/>
          <w:color w:val="1F497D" w:themeColor="text2"/>
          <w:sz w:val="32"/>
          <w:szCs w:val="32"/>
          <w:u w:val="single"/>
          <w:shd w:val="clear" w:color="auto" w:fill="FFFFFF"/>
        </w:rPr>
        <w:t>Summary</w:t>
      </w:r>
    </w:p>
    <w:p w:rsidR="00056784" w:rsidRDefault="00056784" w:rsidP="002B64CB">
      <w:pPr>
        <w:spacing w:after="0"/>
        <w:jc w:val="both"/>
        <w:rPr>
          <w:shd w:val="clear" w:color="auto" w:fill="FFFFFF"/>
        </w:rPr>
      </w:pPr>
    </w:p>
    <w:p w:rsidR="002271A4" w:rsidRDefault="002247EA" w:rsidP="002B64CB">
      <w:pPr>
        <w:spacing w:after="0"/>
        <w:jc w:val="both"/>
        <w:rPr>
          <w:shd w:val="clear" w:color="auto" w:fill="FFFFFF"/>
        </w:rPr>
      </w:pPr>
      <w:r w:rsidRPr="002247EA">
        <w:rPr>
          <w:shd w:val="clear" w:color="auto" w:fill="FFFFFF"/>
        </w:rPr>
        <w:t>The dataset contains 6 years of information</w:t>
      </w:r>
      <w:r w:rsidRPr="002247EA">
        <w:rPr>
          <w:shd w:val="clear" w:color="auto" w:fill="FFFFFF"/>
        </w:rPr>
        <w:t xml:space="preserve"> </w:t>
      </w:r>
      <w:r w:rsidRPr="002247EA">
        <w:rPr>
          <w:shd w:val="clear" w:color="auto" w:fill="FFFFFF"/>
        </w:rPr>
        <w:t>(weekly stock information) on the stock prices of 10 different Indian Stocks</w:t>
      </w:r>
      <w:proofErr w:type="gramStart"/>
      <w:r w:rsidRPr="002247EA">
        <w:rPr>
          <w:shd w:val="clear" w:color="auto" w:fill="FFFFFF"/>
        </w:rPr>
        <w:t>.</w:t>
      </w:r>
      <w:r w:rsidR="005D1C51">
        <w:rPr>
          <w:shd w:val="clear" w:color="auto" w:fill="FFFFFF"/>
        </w:rPr>
        <w:t>.</w:t>
      </w:r>
      <w:proofErr w:type="gramEnd"/>
      <w:r w:rsidR="005D1C51">
        <w:rPr>
          <w:shd w:val="clear" w:color="auto" w:fill="FFFFFF"/>
        </w:rPr>
        <w:t xml:space="preserve"> </w:t>
      </w:r>
      <w:r w:rsidR="00056784" w:rsidRPr="00056784">
        <w:rPr>
          <w:shd w:val="clear" w:color="auto" w:fill="FFFFFF"/>
        </w:rPr>
        <w:t xml:space="preserve">This </w:t>
      </w:r>
      <w:r w:rsidR="002271A4">
        <w:rPr>
          <w:shd w:val="clear" w:color="auto" w:fill="FFFFFF"/>
        </w:rPr>
        <w:t>dataset has</w:t>
      </w:r>
      <w:r w:rsidR="00056784" w:rsidRPr="00056784">
        <w:rPr>
          <w:shd w:val="clear" w:color="auto" w:fill="FFFFFF"/>
        </w:rPr>
        <w:t xml:space="preserve"> </w:t>
      </w:r>
      <w:r>
        <w:rPr>
          <w:shd w:val="clear" w:color="auto" w:fill="FFFFFF"/>
        </w:rPr>
        <w:t>stocks</w:t>
      </w:r>
      <w:r w:rsidR="002271A4">
        <w:rPr>
          <w:shd w:val="clear" w:color="auto" w:fill="FFFFFF"/>
        </w:rPr>
        <w:t xml:space="preserve"> for </w:t>
      </w:r>
      <w:r>
        <w:rPr>
          <w:shd w:val="clear" w:color="auto" w:fill="FFFFFF"/>
        </w:rPr>
        <w:t>10</w:t>
      </w:r>
      <w:r w:rsidR="00056784" w:rsidRPr="00056784">
        <w:rPr>
          <w:shd w:val="clear" w:color="auto" w:fill="FFFFFF"/>
        </w:rPr>
        <w:t xml:space="preserve"> </w:t>
      </w:r>
      <w:proofErr w:type="gramStart"/>
      <w:r w:rsidR="002271A4">
        <w:rPr>
          <w:shd w:val="clear" w:color="auto" w:fill="FFFFFF"/>
        </w:rPr>
        <w:t>company</w:t>
      </w:r>
      <w:proofErr w:type="gramEnd"/>
      <w:r w:rsidR="00056784" w:rsidRPr="00056784">
        <w:rPr>
          <w:shd w:val="clear" w:color="auto" w:fill="FFFFFF"/>
        </w:rPr>
        <w:t xml:space="preserve"> </w:t>
      </w:r>
      <w:r>
        <w:rPr>
          <w:shd w:val="clear" w:color="auto" w:fill="FFFFFF"/>
        </w:rPr>
        <w:t>for 6 years</w:t>
      </w:r>
      <w:r w:rsidR="00056784" w:rsidRPr="00056784">
        <w:rPr>
          <w:shd w:val="clear" w:color="auto" w:fill="FFFFFF"/>
        </w:rPr>
        <w:t>.</w:t>
      </w:r>
      <w:r w:rsidR="00984E0F">
        <w:rPr>
          <w:shd w:val="clear" w:color="auto" w:fill="FFFFFF"/>
        </w:rPr>
        <w:t xml:space="preserve"> </w:t>
      </w:r>
    </w:p>
    <w:p w:rsidR="002247EA" w:rsidRDefault="002247EA" w:rsidP="002B64CB">
      <w:pPr>
        <w:spacing w:after="0"/>
        <w:jc w:val="both"/>
        <w:rPr>
          <w:rFonts w:ascii="Arial" w:hAnsi="Arial" w:cs="Arial"/>
          <w:color w:val="000000"/>
          <w:shd w:val="clear" w:color="auto" w:fill="FFFFFF"/>
        </w:rPr>
      </w:pPr>
    </w:p>
    <w:p w:rsidR="00A61422" w:rsidRPr="00771DA0" w:rsidRDefault="00724F7F" w:rsidP="00771DA0">
      <w:pPr>
        <w:spacing w:after="0"/>
        <w:rPr>
          <w:rFonts w:ascii="Arial" w:hAnsi="Arial" w:cs="Arial"/>
          <w:i/>
          <w:sz w:val="32"/>
          <w:szCs w:val="32"/>
          <w:u w:val="single"/>
          <w:shd w:val="clear" w:color="auto" w:fill="FFFFFF"/>
        </w:rPr>
      </w:pPr>
      <w:r w:rsidRPr="00945903">
        <w:rPr>
          <w:rFonts w:ascii="Arial" w:hAnsi="Arial" w:cs="Arial"/>
          <w:i/>
          <w:color w:val="1F497D" w:themeColor="text2"/>
          <w:sz w:val="32"/>
          <w:szCs w:val="32"/>
          <w:u w:val="single"/>
          <w:shd w:val="clear" w:color="auto" w:fill="FFFFFF"/>
        </w:rPr>
        <w:t>Introduction</w:t>
      </w:r>
    </w:p>
    <w:p w:rsidR="00056784" w:rsidRDefault="00056784" w:rsidP="00945903">
      <w:pPr>
        <w:spacing w:after="0"/>
        <w:jc w:val="both"/>
        <w:rPr>
          <w:shd w:val="clear" w:color="auto" w:fill="FFFFFF"/>
        </w:rPr>
      </w:pPr>
    </w:p>
    <w:p w:rsidR="00127323" w:rsidRPr="00A8489E" w:rsidRDefault="00984E0F" w:rsidP="00945903">
      <w:pPr>
        <w:spacing w:after="0"/>
        <w:jc w:val="both"/>
        <w:rPr>
          <w:shd w:val="clear" w:color="auto" w:fill="FFFFFF"/>
        </w:rPr>
      </w:pPr>
      <w:r>
        <w:rPr>
          <w:shd w:val="clear" w:color="auto" w:fill="FFFFFF"/>
        </w:rPr>
        <w:t xml:space="preserve">The purpose of this exercise is to find the </w:t>
      </w:r>
      <w:r w:rsidR="002247EA">
        <w:rPr>
          <w:shd w:val="clear" w:color="auto" w:fill="FFFFFF"/>
        </w:rPr>
        <w:t xml:space="preserve">stock prices of the </w:t>
      </w:r>
      <w:r>
        <w:rPr>
          <w:shd w:val="clear" w:color="auto" w:fill="FFFFFF"/>
        </w:rPr>
        <w:t xml:space="preserve">company with </w:t>
      </w:r>
      <w:r w:rsidR="002247EA">
        <w:rPr>
          <w:shd w:val="clear" w:color="auto" w:fill="FFFFFF"/>
        </w:rPr>
        <w:t>good returns with low risk rate.</w:t>
      </w:r>
    </w:p>
    <w:p w:rsidR="002E7E91" w:rsidRDefault="002E7E91" w:rsidP="006413D8">
      <w:pPr>
        <w:spacing w:after="0" w:line="360" w:lineRule="auto"/>
        <w:rPr>
          <w:rFonts w:asciiTheme="majorHAnsi" w:eastAsiaTheme="majorEastAsia" w:hAnsiTheme="majorHAnsi" w:cstheme="majorBidi"/>
          <w:b/>
          <w:bCs/>
          <w:color w:val="4F81BD" w:themeColor="accent1"/>
        </w:rPr>
      </w:pPr>
    </w:p>
    <w:p w:rsidR="009B1E5C" w:rsidRPr="00771DA0" w:rsidRDefault="00771DA0" w:rsidP="009B1E5C">
      <w:pPr>
        <w:spacing w:after="0"/>
        <w:rPr>
          <w:rFonts w:ascii="Arial" w:hAnsi="Arial" w:cs="Arial"/>
          <w:i/>
          <w:color w:val="1F497D" w:themeColor="text2"/>
          <w:sz w:val="32"/>
          <w:szCs w:val="32"/>
          <w:u w:val="single"/>
          <w:shd w:val="clear" w:color="auto" w:fill="FFFFFF"/>
        </w:rPr>
      </w:pPr>
      <w:r>
        <w:rPr>
          <w:rFonts w:ascii="Arial" w:hAnsi="Arial" w:cs="Arial"/>
          <w:i/>
          <w:color w:val="1F497D" w:themeColor="text2"/>
          <w:sz w:val="32"/>
          <w:szCs w:val="32"/>
          <w:u w:val="single"/>
          <w:shd w:val="clear" w:color="auto" w:fill="FFFFFF"/>
        </w:rPr>
        <w:t>Data Description</w:t>
      </w:r>
    </w:p>
    <w:p w:rsidR="00A92168" w:rsidRDefault="002247EA" w:rsidP="00A92168">
      <w:pPr>
        <w:shd w:val="clear" w:color="auto" w:fill="FFFFFF"/>
        <w:spacing w:after="0"/>
        <w:ind w:left="720"/>
        <w:jc w:val="both"/>
        <w:rPr>
          <w:noProof/>
          <w:lang w:eastAsia="en-IN"/>
        </w:rPr>
      </w:pPr>
      <w:r>
        <w:rPr>
          <w:noProof/>
          <w:lang w:eastAsia="en-IN"/>
        </w:rPr>
        <w:t>1. Date – 6 year date from 2014- 2021</w:t>
      </w:r>
    </w:p>
    <w:p w:rsidR="002247EA" w:rsidRPr="00AF3760" w:rsidRDefault="002247EA" w:rsidP="00A92168">
      <w:pPr>
        <w:shd w:val="clear" w:color="auto" w:fill="FFFFFF"/>
        <w:spacing w:after="0"/>
        <w:ind w:left="720"/>
        <w:jc w:val="both"/>
        <w:rPr>
          <w:shd w:val="clear" w:color="auto" w:fill="FFFFFF"/>
        </w:rPr>
      </w:pPr>
      <w:r>
        <w:rPr>
          <w:noProof/>
          <w:lang w:eastAsia="en-IN"/>
        </w:rPr>
        <w:t xml:space="preserve">2.Company </w:t>
      </w:r>
      <w:r w:rsidR="007C0365">
        <w:rPr>
          <w:noProof/>
          <w:lang w:eastAsia="en-IN"/>
        </w:rPr>
        <w:t>– 10 different company stock prices across 6 years.</w:t>
      </w:r>
    </w:p>
    <w:p w:rsidR="002D734E" w:rsidRDefault="002D734E" w:rsidP="009B1E5C">
      <w:pPr>
        <w:pStyle w:val="HTMLPreformatted"/>
        <w:shd w:val="clear" w:color="auto" w:fill="FFFFFF"/>
        <w:wordWrap w:val="0"/>
        <w:spacing w:line="276" w:lineRule="auto"/>
        <w:textAlignment w:val="baseline"/>
        <w:rPr>
          <w:rFonts w:ascii="Arial" w:hAnsi="Arial" w:cs="Arial"/>
          <w:sz w:val="22"/>
          <w:szCs w:val="22"/>
        </w:rPr>
      </w:pPr>
    </w:p>
    <w:p w:rsidR="009B1E5C" w:rsidRDefault="009B1E5C" w:rsidP="009B1E5C">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r w:rsidRPr="009B1E5C">
        <w:rPr>
          <w:rFonts w:ascii="Arial" w:eastAsiaTheme="minorHAnsi" w:hAnsi="Arial" w:cs="Arial"/>
          <w:i/>
          <w:color w:val="1F497D" w:themeColor="text2"/>
          <w:sz w:val="24"/>
          <w:szCs w:val="24"/>
          <w:shd w:val="clear" w:color="auto" w:fill="FFFFFF"/>
          <w:lang w:eastAsia="en-US"/>
        </w:rPr>
        <w:t>Sample of the dataset:</w:t>
      </w:r>
    </w:p>
    <w:p w:rsidR="009B1E5C" w:rsidRDefault="009B1E5C" w:rsidP="009B1E5C">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p>
    <w:p w:rsidR="009B1E5C" w:rsidRDefault="007C0365" w:rsidP="007060A5">
      <w:pPr>
        <w:pStyle w:val="HTMLPreformatted"/>
        <w:shd w:val="clear" w:color="auto" w:fill="FFFFFF"/>
        <w:wordWrap w:val="0"/>
        <w:spacing w:line="276" w:lineRule="auto"/>
        <w:jc w:val="center"/>
        <w:textAlignment w:val="baseline"/>
        <w:rPr>
          <w:rFonts w:ascii="Arial" w:eastAsiaTheme="minorHAnsi" w:hAnsi="Arial" w:cs="Arial"/>
          <w:i/>
          <w:color w:val="1F497D" w:themeColor="text2"/>
          <w:sz w:val="24"/>
          <w:szCs w:val="24"/>
          <w:shd w:val="clear" w:color="auto" w:fill="FFFFFF"/>
          <w:lang w:eastAsia="en-US"/>
        </w:rPr>
      </w:pPr>
      <w:r>
        <w:rPr>
          <w:noProof/>
        </w:rPr>
        <w:drawing>
          <wp:inline distT="0" distB="0" distL="0" distR="0" wp14:anchorId="33010E1E" wp14:editId="525B1C10">
            <wp:extent cx="5943600" cy="1009015"/>
            <wp:effectExtent l="0" t="0" r="0" b="635"/>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09015"/>
                    </a:xfrm>
                    <a:prstGeom prst="rect">
                      <a:avLst/>
                    </a:prstGeom>
                  </pic:spPr>
                </pic:pic>
              </a:graphicData>
            </a:graphic>
          </wp:inline>
        </w:drawing>
      </w:r>
    </w:p>
    <w:p w:rsidR="009B1E5C" w:rsidRDefault="00A92168" w:rsidP="009B1E5C">
      <w:pPr>
        <w:shd w:val="clear" w:color="auto" w:fill="FFFFFF"/>
        <w:spacing w:after="0" w:line="240" w:lineRule="auto"/>
        <w:jc w:val="center"/>
        <w:rPr>
          <w:rFonts w:ascii="Arial" w:eastAsia="Times New Roman" w:hAnsi="Arial" w:cs="Arial"/>
          <w:sz w:val="16"/>
          <w:szCs w:val="20"/>
          <w:lang w:eastAsia="en-IN"/>
        </w:rPr>
      </w:pPr>
      <w:r>
        <w:rPr>
          <w:rFonts w:ascii="Arial" w:eastAsia="Times New Roman" w:hAnsi="Arial" w:cs="Arial"/>
          <w:sz w:val="16"/>
          <w:szCs w:val="20"/>
          <w:lang w:eastAsia="en-IN"/>
        </w:rPr>
        <w:t>Fig</w:t>
      </w:r>
      <w:r w:rsidR="009B1E5C" w:rsidRPr="009B1E5C">
        <w:rPr>
          <w:rFonts w:ascii="Arial" w:eastAsia="Times New Roman" w:hAnsi="Arial" w:cs="Arial"/>
          <w:sz w:val="16"/>
          <w:szCs w:val="20"/>
          <w:lang w:eastAsia="en-IN"/>
        </w:rPr>
        <w:t xml:space="preserve"> </w:t>
      </w:r>
      <w:r w:rsidR="00DF1B03">
        <w:rPr>
          <w:rFonts w:ascii="Arial" w:eastAsia="Times New Roman" w:hAnsi="Arial" w:cs="Arial"/>
          <w:sz w:val="16"/>
          <w:szCs w:val="20"/>
          <w:lang w:eastAsia="en-IN"/>
        </w:rPr>
        <w:t xml:space="preserve">1.1 </w:t>
      </w:r>
      <w:r w:rsidR="009B1E5C" w:rsidRPr="009B1E5C">
        <w:rPr>
          <w:rFonts w:ascii="Arial" w:eastAsia="Times New Roman" w:hAnsi="Arial" w:cs="Arial"/>
          <w:sz w:val="16"/>
          <w:szCs w:val="20"/>
          <w:lang w:eastAsia="en-IN"/>
        </w:rPr>
        <w:t>Dataset Sample</w:t>
      </w:r>
      <w:r>
        <w:rPr>
          <w:rFonts w:ascii="Arial" w:eastAsia="Times New Roman" w:hAnsi="Arial" w:cs="Arial"/>
          <w:sz w:val="16"/>
          <w:szCs w:val="20"/>
          <w:lang w:eastAsia="en-IN"/>
        </w:rPr>
        <w:t xml:space="preserve"> </w:t>
      </w:r>
      <w:proofErr w:type="gramStart"/>
      <w:r>
        <w:rPr>
          <w:rFonts w:ascii="Arial" w:eastAsia="Times New Roman" w:hAnsi="Arial" w:cs="Arial"/>
          <w:sz w:val="16"/>
          <w:szCs w:val="20"/>
          <w:lang w:eastAsia="en-IN"/>
        </w:rPr>
        <w:t>Before</w:t>
      </w:r>
      <w:proofErr w:type="gramEnd"/>
      <w:r>
        <w:rPr>
          <w:rFonts w:ascii="Arial" w:eastAsia="Times New Roman" w:hAnsi="Arial" w:cs="Arial"/>
          <w:sz w:val="16"/>
          <w:szCs w:val="20"/>
          <w:lang w:eastAsia="en-IN"/>
        </w:rPr>
        <w:t xml:space="preserve"> Changing Column Names</w:t>
      </w:r>
    </w:p>
    <w:p w:rsidR="002271A4" w:rsidRDefault="002271A4" w:rsidP="009B1E5C">
      <w:pPr>
        <w:shd w:val="clear" w:color="auto" w:fill="FFFFFF"/>
        <w:spacing w:after="0" w:line="240" w:lineRule="auto"/>
        <w:jc w:val="center"/>
        <w:rPr>
          <w:rFonts w:ascii="Arial" w:eastAsia="Times New Roman" w:hAnsi="Arial" w:cs="Arial"/>
          <w:sz w:val="16"/>
          <w:szCs w:val="20"/>
          <w:lang w:eastAsia="en-IN"/>
        </w:rPr>
      </w:pPr>
    </w:p>
    <w:p w:rsidR="00A92168" w:rsidRDefault="00A92168" w:rsidP="009B1E5C">
      <w:pPr>
        <w:shd w:val="clear" w:color="auto" w:fill="FFFFFF"/>
        <w:spacing w:after="0" w:line="240" w:lineRule="auto"/>
        <w:jc w:val="center"/>
        <w:rPr>
          <w:rFonts w:ascii="Arial" w:eastAsia="Times New Roman" w:hAnsi="Arial" w:cs="Arial"/>
          <w:sz w:val="16"/>
          <w:szCs w:val="20"/>
          <w:lang w:eastAsia="en-IN"/>
        </w:rPr>
      </w:pPr>
    </w:p>
    <w:p w:rsidR="00A92168" w:rsidRDefault="007C0365" w:rsidP="009B1E5C">
      <w:pPr>
        <w:shd w:val="clear" w:color="auto" w:fill="FFFFFF"/>
        <w:spacing w:after="0" w:line="240" w:lineRule="auto"/>
        <w:jc w:val="center"/>
        <w:rPr>
          <w:rFonts w:ascii="Arial" w:eastAsia="Times New Roman" w:hAnsi="Arial" w:cs="Arial"/>
          <w:sz w:val="16"/>
          <w:szCs w:val="20"/>
          <w:lang w:eastAsia="en-IN"/>
        </w:rPr>
      </w:pPr>
      <w:r>
        <w:rPr>
          <w:noProof/>
          <w:lang w:eastAsia="en-IN"/>
        </w:rPr>
        <w:drawing>
          <wp:inline distT="0" distB="0" distL="0" distR="0" wp14:anchorId="745D49C3" wp14:editId="60B888F4">
            <wp:extent cx="5943600" cy="1007745"/>
            <wp:effectExtent l="0" t="0" r="0" b="190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07745"/>
                    </a:xfrm>
                    <a:prstGeom prst="rect">
                      <a:avLst/>
                    </a:prstGeom>
                  </pic:spPr>
                </pic:pic>
              </a:graphicData>
            </a:graphic>
          </wp:inline>
        </w:drawing>
      </w:r>
    </w:p>
    <w:p w:rsidR="00A92168" w:rsidRDefault="00A92168" w:rsidP="00A92168">
      <w:pPr>
        <w:shd w:val="clear" w:color="auto" w:fill="FFFFFF"/>
        <w:spacing w:after="0" w:line="240" w:lineRule="auto"/>
        <w:jc w:val="center"/>
        <w:rPr>
          <w:rFonts w:ascii="Arial" w:eastAsia="Times New Roman" w:hAnsi="Arial" w:cs="Arial"/>
          <w:sz w:val="16"/>
          <w:szCs w:val="20"/>
          <w:lang w:eastAsia="en-IN"/>
        </w:rPr>
      </w:pPr>
      <w:r>
        <w:rPr>
          <w:rFonts w:ascii="Arial" w:eastAsia="Times New Roman" w:hAnsi="Arial" w:cs="Arial"/>
          <w:sz w:val="16"/>
          <w:szCs w:val="20"/>
          <w:lang w:eastAsia="en-IN"/>
        </w:rPr>
        <w:t>Fig</w:t>
      </w:r>
      <w:r w:rsidRPr="009B1E5C">
        <w:rPr>
          <w:rFonts w:ascii="Arial" w:eastAsia="Times New Roman" w:hAnsi="Arial" w:cs="Arial"/>
          <w:sz w:val="16"/>
          <w:szCs w:val="20"/>
          <w:lang w:eastAsia="en-IN"/>
        </w:rPr>
        <w:t xml:space="preserve"> </w:t>
      </w:r>
      <w:r>
        <w:rPr>
          <w:rFonts w:ascii="Arial" w:eastAsia="Times New Roman" w:hAnsi="Arial" w:cs="Arial"/>
          <w:sz w:val="16"/>
          <w:szCs w:val="20"/>
          <w:lang w:eastAsia="en-IN"/>
        </w:rPr>
        <w:t xml:space="preserve">1.2 </w:t>
      </w:r>
      <w:r w:rsidRPr="009B1E5C">
        <w:rPr>
          <w:rFonts w:ascii="Arial" w:eastAsia="Times New Roman" w:hAnsi="Arial" w:cs="Arial"/>
          <w:sz w:val="16"/>
          <w:szCs w:val="20"/>
          <w:lang w:eastAsia="en-IN"/>
        </w:rPr>
        <w:t>Dataset Sample</w:t>
      </w:r>
      <w:r>
        <w:rPr>
          <w:rFonts w:ascii="Arial" w:eastAsia="Times New Roman" w:hAnsi="Arial" w:cs="Arial"/>
          <w:sz w:val="16"/>
          <w:szCs w:val="20"/>
          <w:lang w:eastAsia="en-IN"/>
        </w:rPr>
        <w:t xml:space="preserve"> </w:t>
      </w:r>
      <w:proofErr w:type="gramStart"/>
      <w:r>
        <w:rPr>
          <w:rFonts w:ascii="Arial" w:eastAsia="Times New Roman" w:hAnsi="Arial" w:cs="Arial"/>
          <w:sz w:val="16"/>
          <w:szCs w:val="20"/>
          <w:lang w:eastAsia="en-IN"/>
        </w:rPr>
        <w:t>After</w:t>
      </w:r>
      <w:proofErr w:type="gramEnd"/>
      <w:r>
        <w:rPr>
          <w:rFonts w:ascii="Arial" w:eastAsia="Times New Roman" w:hAnsi="Arial" w:cs="Arial"/>
          <w:sz w:val="16"/>
          <w:szCs w:val="20"/>
          <w:lang w:eastAsia="en-IN"/>
        </w:rPr>
        <w:t xml:space="preserve"> Changing Column Names</w:t>
      </w:r>
    </w:p>
    <w:p w:rsidR="00A92168" w:rsidRDefault="00A92168" w:rsidP="009B1E5C">
      <w:pPr>
        <w:shd w:val="clear" w:color="auto" w:fill="FFFFFF"/>
        <w:spacing w:after="0" w:line="240" w:lineRule="auto"/>
        <w:jc w:val="center"/>
        <w:rPr>
          <w:rFonts w:ascii="Arial" w:eastAsia="Times New Roman" w:hAnsi="Arial" w:cs="Arial"/>
          <w:sz w:val="16"/>
          <w:szCs w:val="20"/>
          <w:lang w:eastAsia="en-IN"/>
        </w:rPr>
      </w:pPr>
    </w:p>
    <w:p w:rsidR="000262E6" w:rsidRDefault="000262E6" w:rsidP="009B1E5C">
      <w:pPr>
        <w:spacing w:after="0"/>
        <w:rPr>
          <w:rFonts w:ascii="Arial" w:hAnsi="Arial" w:cs="Arial"/>
          <w:i/>
          <w:color w:val="1F497D" w:themeColor="text2"/>
          <w:sz w:val="32"/>
          <w:szCs w:val="32"/>
          <w:u w:val="single"/>
          <w:shd w:val="clear" w:color="auto" w:fill="FFFFFF"/>
        </w:rPr>
      </w:pPr>
    </w:p>
    <w:p w:rsidR="009B1E5C" w:rsidRDefault="009B1E5C" w:rsidP="009B1E5C">
      <w:pPr>
        <w:spacing w:after="0"/>
        <w:rPr>
          <w:rFonts w:ascii="Arial" w:hAnsi="Arial" w:cs="Arial"/>
          <w:i/>
          <w:color w:val="1F497D" w:themeColor="text2"/>
          <w:sz w:val="32"/>
          <w:szCs w:val="32"/>
          <w:u w:val="single"/>
          <w:shd w:val="clear" w:color="auto" w:fill="FFFFFF"/>
        </w:rPr>
      </w:pPr>
      <w:r w:rsidRPr="009B1E5C">
        <w:rPr>
          <w:rFonts w:ascii="Arial" w:hAnsi="Arial" w:cs="Arial"/>
          <w:i/>
          <w:color w:val="1F497D" w:themeColor="text2"/>
          <w:sz w:val="32"/>
          <w:szCs w:val="32"/>
          <w:u w:val="single"/>
          <w:shd w:val="clear" w:color="auto" w:fill="FFFFFF"/>
        </w:rPr>
        <w:t>Exploratory Data Analysis</w:t>
      </w:r>
    </w:p>
    <w:p w:rsidR="007060A5" w:rsidRPr="00B83EB7" w:rsidRDefault="007060A5" w:rsidP="009B1E5C">
      <w:pPr>
        <w:spacing w:after="0"/>
        <w:rPr>
          <w:rFonts w:ascii="Arial" w:hAnsi="Arial" w:cs="Arial"/>
          <w:i/>
          <w:color w:val="1F497D" w:themeColor="text2"/>
          <w:sz w:val="14"/>
          <w:szCs w:val="32"/>
          <w:u w:val="single"/>
          <w:shd w:val="clear" w:color="auto" w:fill="FFFFFF"/>
        </w:rPr>
      </w:pPr>
    </w:p>
    <w:p w:rsidR="00A8489E" w:rsidRDefault="00A8489E" w:rsidP="00A8489E">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r w:rsidRPr="009B1E5C">
        <w:rPr>
          <w:rFonts w:ascii="Arial" w:eastAsiaTheme="minorHAnsi" w:hAnsi="Arial" w:cs="Arial"/>
          <w:i/>
          <w:color w:val="1F497D" w:themeColor="text2"/>
          <w:sz w:val="24"/>
          <w:szCs w:val="24"/>
          <w:shd w:val="clear" w:color="auto" w:fill="FFFFFF"/>
          <w:lang w:eastAsia="en-US"/>
        </w:rPr>
        <w:t>Let us check the types of variables in the data frame.</w:t>
      </w:r>
    </w:p>
    <w:p w:rsidR="00943B04" w:rsidRDefault="00943B04" w:rsidP="00A8489E">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p>
    <w:p w:rsidR="002271A4" w:rsidRDefault="007C0365" w:rsidP="007C0365">
      <w:pPr>
        <w:spacing w:after="0"/>
        <w:jc w:val="center"/>
        <w:rPr>
          <w:rFonts w:ascii="Arial" w:hAnsi="Arial" w:cs="Arial"/>
          <w:color w:val="000000"/>
          <w:shd w:val="clear" w:color="auto" w:fill="FFFFFF"/>
        </w:rPr>
      </w:pPr>
      <w:r>
        <w:rPr>
          <w:noProof/>
          <w:lang w:eastAsia="en-IN"/>
        </w:rPr>
        <w:drawing>
          <wp:inline distT="0" distB="0" distL="0" distR="0" wp14:anchorId="7D56CF45" wp14:editId="065A7A3D">
            <wp:extent cx="2216988" cy="1848606"/>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23112" cy="1853712"/>
                    </a:xfrm>
                    <a:prstGeom prst="rect">
                      <a:avLst/>
                    </a:prstGeom>
                  </pic:spPr>
                </pic:pic>
              </a:graphicData>
            </a:graphic>
          </wp:inline>
        </w:drawing>
      </w:r>
    </w:p>
    <w:p w:rsidR="007C0365" w:rsidRDefault="007C0365" w:rsidP="007C0365">
      <w:pPr>
        <w:spacing w:after="0"/>
        <w:jc w:val="center"/>
        <w:rPr>
          <w:rFonts w:ascii="Arial" w:hAnsi="Arial" w:cs="Arial"/>
          <w:color w:val="000000"/>
          <w:shd w:val="clear" w:color="auto" w:fill="FFFFFF"/>
        </w:rPr>
      </w:pPr>
    </w:p>
    <w:p w:rsidR="008668D4" w:rsidRDefault="002271A4" w:rsidP="00B83EB7">
      <w:pPr>
        <w:shd w:val="clear" w:color="auto" w:fill="FFFFFF"/>
        <w:spacing w:after="0" w:line="240" w:lineRule="auto"/>
        <w:jc w:val="center"/>
        <w:rPr>
          <w:rFonts w:ascii="Arial" w:eastAsia="Times New Roman" w:hAnsi="Arial" w:cs="Arial"/>
          <w:sz w:val="16"/>
          <w:szCs w:val="20"/>
          <w:lang w:eastAsia="en-IN"/>
        </w:rPr>
      </w:pPr>
      <w:proofErr w:type="gramStart"/>
      <w:r>
        <w:rPr>
          <w:rFonts w:ascii="Arial" w:eastAsia="Times New Roman" w:hAnsi="Arial" w:cs="Arial"/>
          <w:sz w:val="16"/>
          <w:szCs w:val="20"/>
          <w:lang w:eastAsia="en-IN"/>
        </w:rPr>
        <w:t>Fig- 1.3</w:t>
      </w:r>
      <w:r w:rsidR="00E80E90" w:rsidRPr="005D1E71">
        <w:rPr>
          <w:rFonts w:ascii="Arial" w:eastAsia="Times New Roman" w:hAnsi="Arial" w:cs="Arial"/>
          <w:sz w:val="16"/>
          <w:szCs w:val="20"/>
          <w:lang w:eastAsia="en-IN"/>
        </w:rPr>
        <w:t>.</w:t>
      </w:r>
      <w:proofErr w:type="gramEnd"/>
      <w:r w:rsidR="00E80E90" w:rsidRPr="005D1E71">
        <w:rPr>
          <w:rFonts w:ascii="Arial" w:eastAsia="Times New Roman" w:hAnsi="Arial" w:cs="Arial"/>
          <w:sz w:val="16"/>
          <w:szCs w:val="20"/>
          <w:lang w:eastAsia="en-IN"/>
        </w:rPr>
        <w:t xml:space="preserve"> </w:t>
      </w:r>
      <w:r w:rsidR="00A92168">
        <w:rPr>
          <w:rFonts w:ascii="Arial" w:eastAsia="Times New Roman" w:hAnsi="Arial" w:cs="Arial"/>
          <w:sz w:val="16"/>
          <w:szCs w:val="20"/>
          <w:lang w:eastAsia="en-IN"/>
        </w:rPr>
        <w:t xml:space="preserve">Sample </w:t>
      </w:r>
      <w:proofErr w:type="spellStart"/>
      <w:r w:rsidR="008668D4">
        <w:rPr>
          <w:rFonts w:ascii="Arial" w:eastAsia="Times New Roman" w:hAnsi="Arial" w:cs="Arial"/>
          <w:sz w:val="16"/>
          <w:szCs w:val="20"/>
          <w:lang w:eastAsia="en-IN"/>
        </w:rPr>
        <w:t>Datatypes</w:t>
      </w:r>
      <w:proofErr w:type="spellEnd"/>
      <w:r w:rsidR="008668D4">
        <w:rPr>
          <w:rFonts w:ascii="Arial" w:eastAsia="Times New Roman" w:hAnsi="Arial" w:cs="Arial"/>
          <w:sz w:val="16"/>
          <w:szCs w:val="20"/>
          <w:lang w:eastAsia="en-IN"/>
        </w:rPr>
        <w:t xml:space="preserve"> of the variable</w:t>
      </w:r>
    </w:p>
    <w:p w:rsidR="00572245" w:rsidRPr="00B83EB7" w:rsidRDefault="00572245" w:rsidP="00B83EB7">
      <w:pPr>
        <w:shd w:val="clear" w:color="auto" w:fill="FFFFFF"/>
        <w:spacing w:after="0" w:line="240" w:lineRule="auto"/>
        <w:jc w:val="center"/>
        <w:rPr>
          <w:rFonts w:ascii="Arial" w:eastAsia="Times New Roman" w:hAnsi="Arial" w:cs="Arial"/>
          <w:sz w:val="16"/>
          <w:szCs w:val="20"/>
          <w:lang w:eastAsia="en-IN"/>
        </w:rPr>
      </w:pPr>
    </w:p>
    <w:p w:rsidR="002D734E" w:rsidRDefault="00943B04" w:rsidP="00572245">
      <w:pPr>
        <w:spacing w:after="0"/>
        <w:rPr>
          <w:shd w:val="clear" w:color="auto" w:fill="FFFFFF"/>
        </w:rPr>
      </w:pPr>
      <w:r>
        <w:rPr>
          <w:shd w:val="clear" w:color="auto" w:fill="FFFFFF"/>
        </w:rPr>
        <w:t xml:space="preserve">There are total </w:t>
      </w:r>
      <w:r w:rsidR="002271A4">
        <w:rPr>
          <w:shd w:val="clear" w:color="auto" w:fill="FFFFFF"/>
        </w:rPr>
        <w:t>3</w:t>
      </w:r>
      <w:r w:rsidR="007C0365">
        <w:rPr>
          <w:shd w:val="clear" w:color="auto" w:fill="FFFFFF"/>
        </w:rPr>
        <w:t>14</w:t>
      </w:r>
      <w:r w:rsidR="00B83EB7" w:rsidRPr="00B83EB7">
        <w:rPr>
          <w:shd w:val="clear" w:color="auto" w:fill="FFFFFF"/>
        </w:rPr>
        <w:t xml:space="preserve"> </w:t>
      </w:r>
      <w:r w:rsidRPr="005D1E71">
        <w:rPr>
          <w:shd w:val="clear" w:color="auto" w:fill="FFFFFF"/>
        </w:rPr>
        <w:t>rows and</w:t>
      </w:r>
      <w:r>
        <w:rPr>
          <w:shd w:val="clear" w:color="auto" w:fill="FFFFFF"/>
        </w:rPr>
        <w:t xml:space="preserve"> </w:t>
      </w:r>
      <w:r w:rsidR="007C0365">
        <w:rPr>
          <w:shd w:val="clear" w:color="auto" w:fill="FFFFFF"/>
        </w:rPr>
        <w:t>10</w:t>
      </w:r>
      <w:r w:rsidRPr="005D1E71">
        <w:rPr>
          <w:shd w:val="clear" w:color="auto" w:fill="FFFFFF"/>
        </w:rPr>
        <w:t xml:space="preserve"> columns in the dataset</w:t>
      </w:r>
      <w:r w:rsidR="002271A4">
        <w:rPr>
          <w:shd w:val="clear" w:color="auto" w:fill="FFFFFF"/>
        </w:rPr>
        <w:t>.</w:t>
      </w:r>
    </w:p>
    <w:p w:rsidR="002D734E" w:rsidRDefault="002D734E" w:rsidP="00E80E90">
      <w:pPr>
        <w:shd w:val="clear" w:color="auto" w:fill="FFFFFF"/>
        <w:spacing w:after="0" w:line="240" w:lineRule="auto"/>
        <w:jc w:val="center"/>
        <w:rPr>
          <w:rFonts w:ascii="Arial" w:eastAsia="Times New Roman" w:hAnsi="Arial" w:cs="Arial"/>
          <w:sz w:val="16"/>
          <w:szCs w:val="20"/>
          <w:lang w:eastAsia="en-IN"/>
        </w:rPr>
      </w:pPr>
    </w:p>
    <w:p w:rsidR="002271A4" w:rsidRDefault="007C0365" w:rsidP="00A92168">
      <w:pPr>
        <w:spacing w:after="0" w:line="36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lastRenderedPageBreak/>
        <w:t>2</w:t>
      </w:r>
      <w:r w:rsidR="00A92168" w:rsidRPr="002D734E">
        <w:rPr>
          <w:rFonts w:asciiTheme="majorHAnsi" w:eastAsiaTheme="majorEastAsia" w:hAnsiTheme="majorHAnsi" w:cstheme="majorBidi"/>
          <w:b/>
          <w:bCs/>
          <w:color w:val="4F81BD" w:themeColor="accent1"/>
        </w:rPr>
        <w:t xml:space="preserve">.1 </w:t>
      </w:r>
      <w:r w:rsidRPr="007C0365">
        <w:rPr>
          <w:rFonts w:asciiTheme="majorHAnsi" w:eastAsiaTheme="majorEastAsia" w:hAnsiTheme="majorHAnsi" w:cstheme="majorBidi"/>
          <w:b/>
          <w:bCs/>
          <w:color w:val="4F81BD" w:themeColor="accent1"/>
        </w:rPr>
        <w:t>Draw Stock Price Graph</w:t>
      </w:r>
      <w:r>
        <w:rPr>
          <w:rFonts w:asciiTheme="majorHAnsi" w:eastAsiaTheme="majorEastAsia" w:hAnsiTheme="majorHAnsi" w:cstheme="majorBidi"/>
          <w:b/>
          <w:bCs/>
          <w:color w:val="4F81BD" w:themeColor="accent1"/>
        </w:rPr>
        <w:t xml:space="preserve"> </w:t>
      </w:r>
      <w:r w:rsidRPr="007C0365">
        <w:rPr>
          <w:rFonts w:asciiTheme="majorHAnsi" w:eastAsiaTheme="majorEastAsia" w:hAnsiTheme="majorHAnsi" w:cstheme="majorBidi"/>
          <w:b/>
          <w:bCs/>
          <w:color w:val="4F81BD" w:themeColor="accent1"/>
        </w:rPr>
        <w:t>(Stock Price vs. Time) for any 2 given stocks with inference</w:t>
      </w:r>
    </w:p>
    <w:p w:rsidR="002271A4" w:rsidRPr="002271A4" w:rsidRDefault="00572245" w:rsidP="00A92168">
      <w:pPr>
        <w:spacing w:after="0" w:line="360" w:lineRule="auto"/>
        <w:rPr>
          <w:shd w:val="clear" w:color="auto" w:fill="FFFFFF"/>
        </w:rPr>
      </w:pPr>
      <w:proofErr w:type="gramStart"/>
      <w:r w:rsidRPr="00572245">
        <w:rPr>
          <w:shd w:val="clear" w:color="auto" w:fill="FFFFFF"/>
        </w:rPr>
        <w:t>Plotting of each company's stocks in the scatter plot.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2"/>
        <w:gridCol w:w="4746"/>
      </w:tblGrid>
      <w:tr w:rsidR="00572245" w:rsidTr="00572245">
        <w:trPr>
          <w:trHeight w:val="4250"/>
        </w:trPr>
        <w:tc>
          <w:tcPr>
            <w:tcW w:w="5662" w:type="dxa"/>
          </w:tcPr>
          <w:p w:rsidR="00572245" w:rsidRDefault="00572245" w:rsidP="00E80E90">
            <w:pPr>
              <w:pStyle w:val="HTMLPreformatted"/>
              <w:wordWrap w:val="0"/>
              <w:jc w:val="center"/>
              <w:textAlignment w:val="baseline"/>
              <w:rPr>
                <w:color w:val="000000"/>
                <w:sz w:val="21"/>
                <w:szCs w:val="21"/>
              </w:rPr>
            </w:pPr>
            <w:r>
              <w:rPr>
                <w:noProof/>
              </w:rPr>
              <w:drawing>
                <wp:inline distT="0" distB="0" distL="0" distR="0" wp14:anchorId="2771AA5B" wp14:editId="4EA12978">
                  <wp:extent cx="2191110" cy="3289734"/>
                  <wp:effectExtent l="0" t="0" r="0" b="635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2152" cy="3291299"/>
                          </a:xfrm>
                          <a:prstGeom prst="rect">
                            <a:avLst/>
                          </a:prstGeom>
                        </pic:spPr>
                      </pic:pic>
                    </a:graphicData>
                  </a:graphic>
                </wp:inline>
              </w:drawing>
            </w:r>
          </w:p>
        </w:tc>
        <w:tc>
          <w:tcPr>
            <w:tcW w:w="4746" w:type="dxa"/>
          </w:tcPr>
          <w:p w:rsidR="00572245" w:rsidRDefault="00572245" w:rsidP="00E80E90">
            <w:pPr>
              <w:pStyle w:val="HTMLPreformatted"/>
              <w:wordWrap w:val="0"/>
              <w:jc w:val="center"/>
              <w:textAlignment w:val="baseline"/>
              <w:rPr>
                <w:color w:val="000000"/>
                <w:sz w:val="21"/>
                <w:szCs w:val="21"/>
              </w:rPr>
            </w:pPr>
            <w:r>
              <w:rPr>
                <w:noProof/>
              </w:rPr>
              <w:drawing>
                <wp:inline distT="0" distB="0" distL="0" distR="0" wp14:anchorId="17C0B437" wp14:editId="56CE70BB">
                  <wp:extent cx="2318765" cy="3286664"/>
                  <wp:effectExtent l="0" t="0" r="5715"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9622" cy="3287879"/>
                          </a:xfrm>
                          <a:prstGeom prst="rect">
                            <a:avLst/>
                          </a:prstGeom>
                        </pic:spPr>
                      </pic:pic>
                    </a:graphicData>
                  </a:graphic>
                </wp:inline>
              </w:drawing>
            </w:r>
          </w:p>
        </w:tc>
      </w:tr>
      <w:tr w:rsidR="00572245" w:rsidTr="00572245">
        <w:trPr>
          <w:trHeight w:val="246"/>
        </w:trPr>
        <w:tc>
          <w:tcPr>
            <w:tcW w:w="5662" w:type="dxa"/>
          </w:tcPr>
          <w:p w:rsidR="00572245" w:rsidRDefault="00572245" w:rsidP="00E80E90">
            <w:pPr>
              <w:pStyle w:val="HTMLPreformatted"/>
              <w:wordWrap w:val="0"/>
              <w:jc w:val="center"/>
              <w:textAlignment w:val="baseline"/>
              <w:rPr>
                <w:noProof/>
              </w:rPr>
            </w:pPr>
            <w:r>
              <w:rPr>
                <w:noProof/>
              </w:rPr>
              <w:drawing>
                <wp:inline distT="0" distB="0" distL="0" distR="0" wp14:anchorId="50FC6088" wp14:editId="7D102043">
                  <wp:extent cx="2260121" cy="3334604"/>
                  <wp:effectExtent l="0" t="0" r="6985"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61069" cy="3336002"/>
                          </a:xfrm>
                          <a:prstGeom prst="rect">
                            <a:avLst/>
                          </a:prstGeom>
                        </pic:spPr>
                      </pic:pic>
                    </a:graphicData>
                  </a:graphic>
                </wp:inline>
              </w:drawing>
            </w:r>
          </w:p>
        </w:tc>
        <w:tc>
          <w:tcPr>
            <w:tcW w:w="4746" w:type="dxa"/>
          </w:tcPr>
          <w:p w:rsidR="00572245" w:rsidRDefault="00572245" w:rsidP="00E80E90">
            <w:pPr>
              <w:pStyle w:val="HTMLPreformatted"/>
              <w:wordWrap w:val="0"/>
              <w:jc w:val="center"/>
              <w:textAlignment w:val="baseline"/>
              <w:rPr>
                <w:color w:val="000000"/>
                <w:sz w:val="21"/>
                <w:szCs w:val="21"/>
              </w:rPr>
            </w:pPr>
            <w:r>
              <w:rPr>
                <w:noProof/>
              </w:rPr>
              <w:drawing>
                <wp:inline distT="0" distB="0" distL="0" distR="0" wp14:anchorId="6EB2A8E4" wp14:editId="57062B16">
                  <wp:extent cx="2221524" cy="3338423"/>
                  <wp:effectExtent l="0" t="0" r="762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20292" cy="3336572"/>
                          </a:xfrm>
                          <a:prstGeom prst="rect">
                            <a:avLst/>
                          </a:prstGeom>
                        </pic:spPr>
                      </pic:pic>
                    </a:graphicData>
                  </a:graphic>
                </wp:inline>
              </w:drawing>
            </w:r>
          </w:p>
        </w:tc>
      </w:tr>
      <w:tr w:rsidR="00572245" w:rsidTr="00572245">
        <w:trPr>
          <w:trHeight w:val="246"/>
        </w:trPr>
        <w:tc>
          <w:tcPr>
            <w:tcW w:w="5662" w:type="dxa"/>
          </w:tcPr>
          <w:p w:rsidR="00572245" w:rsidRDefault="00572245" w:rsidP="00E80E90">
            <w:pPr>
              <w:pStyle w:val="HTMLPreformatted"/>
              <w:wordWrap w:val="0"/>
              <w:jc w:val="center"/>
              <w:textAlignment w:val="baseline"/>
              <w:rPr>
                <w:noProof/>
              </w:rPr>
            </w:pPr>
            <w:r>
              <w:rPr>
                <w:noProof/>
              </w:rPr>
              <w:drawing>
                <wp:inline distT="0" distB="0" distL="0" distR="0" wp14:anchorId="149F5352" wp14:editId="3F4C36B3">
                  <wp:extent cx="2372264" cy="1810939"/>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4081" cy="1812326"/>
                          </a:xfrm>
                          <a:prstGeom prst="rect">
                            <a:avLst/>
                          </a:prstGeom>
                        </pic:spPr>
                      </pic:pic>
                    </a:graphicData>
                  </a:graphic>
                </wp:inline>
              </w:drawing>
            </w:r>
          </w:p>
        </w:tc>
        <w:tc>
          <w:tcPr>
            <w:tcW w:w="4746" w:type="dxa"/>
          </w:tcPr>
          <w:p w:rsidR="00572245" w:rsidRDefault="00572245" w:rsidP="00E80E90">
            <w:pPr>
              <w:pStyle w:val="HTMLPreformatted"/>
              <w:wordWrap w:val="0"/>
              <w:jc w:val="center"/>
              <w:textAlignment w:val="baseline"/>
              <w:rPr>
                <w:noProof/>
              </w:rPr>
            </w:pPr>
            <w:r>
              <w:rPr>
                <w:noProof/>
              </w:rPr>
              <w:drawing>
                <wp:inline distT="0" distB="0" distL="0" distR="0" wp14:anchorId="69DB368F" wp14:editId="19C8FB5F">
                  <wp:extent cx="2268747" cy="1717582"/>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68108" cy="1717098"/>
                          </a:xfrm>
                          <a:prstGeom prst="rect">
                            <a:avLst/>
                          </a:prstGeom>
                        </pic:spPr>
                      </pic:pic>
                    </a:graphicData>
                  </a:graphic>
                </wp:inline>
              </w:drawing>
            </w:r>
          </w:p>
        </w:tc>
      </w:tr>
    </w:tbl>
    <w:p w:rsidR="00E80E90" w:rsidRDefault="00E80E90" w:rsidP="00E80E90">
      <w:pPr>
        <w:pStyle w:val="HTMLPreformatted"/>
        <w:shd w:val="clear" w:color="auto" w:fill="FFFFFF"/>
        <w:wordWrap w:val="0"/>
        <w:jc w:val="center"/>
        <w:textAlignment w:val="baseline"/>
        <w:rPr>
          <w:color w:val="000000"/>
          <w:sz w:val="21"/>
          <w:szCs w:val="21"/>
        </w:rPr>
      </w:pPr>
    </w:p>
    <w:p w:rsidR="002271A4" w:rsidRDefault="002271A4" w:rsidP="00E80E90">
      <w:pPr>
        <w:pStyle w:val="HTMLPreformatted"/>
        <w:shd w:val="clear" w:color="auto" w:fill="FFFFFF"/>
        <w:wordWrap w:val="0"/>
        <w:jc w:val="center"/>
        <w:textAlignment w:val="baseline"/>
        <w:rPr>
          <w:color w:val="000000"/>
          <w:sz w:val="21"/>
          <w:szCs w:val="21"/>
        </w:rPr>
      </w:pPr>
    </w:p>
    <w:p w:rsidR="007C0365" w:rsidRDefault="007C0365" w:rsidP="00E80E90">
      <w:pPr>
        <w:pStyle w:val="HTMLPreformatted"/>
        <w:shd w:val="clear" w:color="auto" w:fill="FFFFFF"/>
        <w:wordWrap w:val="0"/>
        <w:jc w:val="center"/>
        <w:textAlignment w:val="baseline"/>
        <w:rPr>
          <w:color w:val="000000"/>
          <w:sz w:val="21"/>
          <w:szCs w:val="21"/>
        </w:rPr>
      </w:pPr>
    </w:p>
    <w:p w:rsidR="002271A4" w:rsidRDefault="002271A4" w:rsidP="002271A4">
      <w:pPr>
        <w:shd w:val="clear" w:color="auto" w:fill="FFFFFF"/>
        <w:spacing w:after="0" w:line="240" w:lineRule="auto"/>
        <w:jc w:val="center"/>
        <w:rPr>
          <w:rFonts w:ascii="Arial" w:eastAsia="Times New Roman" w:hAnsi="Arial" w:cs="Arial"/>
          <w:sz w:val="16"/>
          <w:szCs w:val="20"/>
          <w:lang w:eastAsia="en-IN"/>
        </w:rPr>
      </w:pPr>
      <w:r w:rsidRPr="002271A4">
        <w:rPr>
          <w:rFonts w:ascii="Arial" w:eastAsia="Times New Roman" w:hAnsi="Arial" w:cs="Arial"/>
          <w:sz w:val="16"/>
          <w:szCs w:val="20"/>
          <w:lang w:eastAsia="en-IN"/>
        </w:rPr>
        <w:t xml:space="preserve">Fig- 1.4 </w:t>
      </w:r>
      <w:r w:rsidR="007C0365">
        <w:rPr>
          <w:rFonts w:ascii="Arial" w:eastAsia="Times New Roman" w:hAnsi="Arial" w:cs="Arial"/>
          <w:sz w:val="16"/>
          <w:szCs w:val="20"/>
          <w:lang w:eastAsia="en-IN"/>
        </w:rPr>
        <w:t xml:space="preserve">Scatter plot for </w:t>
      </w:r>
      <w:r w:rsidR="00572245">
        <w:rPr>
          <w:rFonts w:ascii="Arial" w:eastAsia="Times New Roman" w:hAnsi="Arial" w:cs="Arial"/>
          <w:sz w:val="16"/>
          <w:szCs w:val="20"/>
          <w:lang w:eastAsia="en-IN"/>
        </w:rPr>
        <w:t xml:space="preserve">the </w:t>
      </w:r>
      <w:r w:rsidR="007C0365">
        <w:rPr>
          <w:rFonts w:ascii="Arial" w:eastAsia="Times New Roman" w:hAnsi="Arial" w:cs="Arial"/>
          <w:sz w:val="16"/>
          <w:szCs w:val="20"/>
          <w:lang w:eastAsia="en-IN"/>
        </w:rPr>
        <w:t>stock price</w:t>
      </w:r>
      <w:r w:rsidR="00572245">
        <w:rPr>
          <w:rFonts w:ascii="Arial" w:eastAsia="Times New Roman" w:hAnsi="Arial" w:cs="Arial"/>
          <w:sz w:val="16"/>
          <w:szCs w:val="20"/>
          <w:lang w:eastAsia="en-IN"/>
        </w:rPr>
        <w:t>s</w:t>
      </w:r>
      <w:r w:rsidR="007C0365">
        <w:rPr>
          <w:rFonts w:ascii="Arial" w:eastAsia="Times New Roman" w:hAnsi="Arial" w:cs="Arial"/>
          <w:sz w:val="16"/>
          <w:szCs w:val="20"/>
          <w:lang w:eastAsia="en-IN"/>
        </w:rPr>
        <w:t xml:space="preserve"> </w:t>
      </w:r>
      <w:r w:rsidR="00572245">
        <w:rPr>
          <w:rFonts w:ascii="Arial" w:eastAsia="Times New Roman" w:hAnsi="Arial" w:cs="Arial"/>
          <w:sz w:val="16"/>
          <w:szCs w:val="20"/>
          <w:lang w:eastAsia="en-IN"/>
        </w:rPr>
        <w:t>of</w:t>
      </w:r>
      <w:r w:rsidR="007C0365">
        <w:rPr>
          <w:rFonts w:ascii="Arial" w:eastAsia="Times New Roman" w:hAnsi="Arial" w:cs="Arial"/>
          <w:sz w:val="16"/>
          <w:szCs w:val="20"/>
          <w:lang w:eastAsia="en-IN"/>
        </w:rPr>
        <w:t xml:space="preserve"> every company.</w:t>
      </w:r>
      <w:r>
        <w:rPr>
          <w:rFonts w:ascii="Arial" w:eastAsia="Times New Roman" w:hAnsi="Arial" w:cs="Arial"/>
          <w:sz w:val="16"/>
          <w:szCs w:val="20"/>
          <w:lang w:eastAsia="en-IN"/>
        </w:rPr>
        <w:t xml:space="preserve"> </w:t>
      </w:r>
    </w:p>
    <w:p w:rsidR="00572245" w:rsidRPr="00572245" w:rsidRDefault="00572245" w:rsidP="00572245">
      <w:pPr>
        <w:pStyle w:val="Heading5"/>
        <w:shd w:val="clear" w:color="auto" w:fill="FFFFFF"/>
        <w:spacing w:before="0"/>
        <w:rPr>
          <w:rFonts w:asciiTheme="minorHAnsi" w:eastAsiaTheme="minorHAnsi" w:hAnsiTheme="minorHAnsi" w:cstheme="minorBidi"/>
          <w:b/>
          <w:i/>
          <w:color w:val="auto"/>
          <w:u w:val="single"/>
          <w:shd w:val="clear" w:color="auto" w:fill="FFFFFF"/>
        </w:rPr>
      </w:pPr>
      <w:r w:rsidRPr="00572245">
        <w:rPr>
          <w:rFonts w:asciiTheme="minorHAnsi" w:eastAsiaTheme="minorHAnsi" w:hAnsiTheme="minorHAnsi" w:cstheme="minorBidi"/>
          <w:b/>
          <w:i/>
          <w:color w:val="auto"/>
          <w:u w:val="single"/>
          <w:shd w:val="clear" w:color="auto" w:fill="FFFFFF"/>
        </w:rPr>
        <w:lastRenderedPageBreak/>
        <w:t>Inference</w:t>
      </w:r>
      <w:r w:rsidRPr="00572245">
        <w:rPr>
          <w:rFonts w:asciiTheme="minorHAnsi" w:eastAsiaTheme="minorHAnsi" w:hAnsiTheme="minorHAnsi" w:cstheme="minorBidi"/>
          <w:b/>
          <w:i/>
          <w:color w:val="auto"/>
          <w:u w:val="single"/>
          <w:shd w:val="clear" w:color="auto" w:fill="FFFFFF"/>
        </w:rPr>
        <w:t> </w:t>
      </w:r>
      <w:r w:rsidRPr="00572245">
        <w:rPr>
          <w:rFonts w:asciiTheme="minorHAnsi" w:eastAsiaTheme="minorHAnsi" w:hAnsiTheme="minorHAnsi" w:cstheme="minorBidi"/>
          <w:b/>
          <w:i/>
          <w:color w:val="auto"/>
          <w:u w:val="single"/>
          <w:shd w:val="clear" w:color="auto" w:fill="FFFFFF"/>
        </w:rPr>
        <w:t>from</w:t>
      </w:r>
      <w:r w:rsidRPr="00572245">
        <w:rPr>
          <w:rFonts w:asciiTheme="minorHAnsi" w:eastAsiaTheme="minorHAnsi" w:hAnsiTheme="minorHAnsi" w:cstheme="minorBidi"/>
          <w:b/>
          <w:i/>
          <w:color w:val="auto"/>
          <w:u w:val="single"/>
          <w:shd w:val="clear" w:color="auto" w:fill="FFFFFF"/>
        </w:rPr>
        <w:t> </w:t>
      </w:r>
      <w:r w:rsidRPr="00572245">
        <w:rPr>
          <w:rFonts w:asciiTheme="minorHAnsi" w:eastAsiaTheme="minorHAnsi" w:hAnsiTheme="minorHAnsi" w:cstheme="minorBidi"/>
          <w:b/>
          <w:i/>
          <w:color w:val="auto"/>
          <w:u w:val="single"/>
          <w:shd w:val="clear" w:color="auto" w:fill="FFFFFF"/>
        </w:rPr>
        <w:t>the</w:t>
      </w:r>
      <w:r w:rsidRPr="00572245">
        <w:rPr>
          <w:rFonts w:asciiTheme="minorHAnsi" w:eastAsiaTheme="minorHAnsi" w:hAnsiTheme="minorHAnsi" w:cstheme="minorBidi"/>
          <w:b/>
          <w:i/>
          <w:color w:val="auto"/>
          <w:u w:val="single"/>
          <w:shd w:val="clear" w:color="auto" w:fill="FFFFFF"/>
        </w:rPr>
        <w:t> </w:t>
      </w:r>
      <w:r w:rsidRPr="00572245">
        <w:rPr>
          <w:rFonts w:asciiTheme="minorHAnsi" w:eastAsiaTheme="minorHAnsi" w:hAnsiTheme="minorHAnsi" w:cstheme="minorBidi"/>
          <w:b/>
          <w:i/>
          <w:color w:val="auto"/>
          <w:u w:val="single"/>
          <w:shd w:val="clear" w:color="auto" w:fill="FFFFFF"/>
        </w:rPr>
        <w:t>above</w:t>
      </w:r>
      <w:r w:rsidRPr="00572245">
        <w:rPr>
          <w:rFonts w:asciiTheme="minorHAnsi" w:eastAsiaTheme="minorHAnsi" w:hAnsiTheme="minorHAnsi" w:cstheme="minorBidi"/>
          <w:b/>
          <w:i/>
          <w:color w:val="auto"/>
          <w:u w:val="single"/>
          <w:shd w:val="clear" w:color="auto" w:fill="FFFFFF"/>
        </w:rPr>
        <w:t> </w:t>
      </w:r>
      <w:r w:rsidRPr="00572245">
        <w:rPr>
          <w:rFonts w:asciiTheme="minorHAnsi" w:eastAsiaTheme="minorHAnsi" w:hAnsiTheme="minorHAnsi" w:cstheme="minorBidi"/>
          <w:b/>
          <w:i/>
          <w:color w:val="auto"/>
          <w:u w:val="single"/>
          <w:shd w:val="clear" w:color="auto" w:fill="FFFFFF"/>
        </w:rPr>
        <w:t>stock</w:t>
      </w:r>
      <w:r w:rsidRPr="00572245">
        <w:rPr>
          <w:rFonts w:asciiTheme="minorHAnsi" w:eastAsiaTheme="minorHAnsi" w:hAnsiTheme="minorHAnsi" w:cstheme="minorBidi"/>
          <w:b/>
          <w:i/>
          <w:color w:val="auto"/>
          <w:u w:val="single"/>
          <w:shd w:val="clear" w:color="auto" w:fill="FFFFFF"/>
        </w:rPr>
        <w:t> </w:t>
      </w:r>
      <w:r w:rsidRPr="00572245">
        <w:rPr>
          <w:rFonts w:asciiTheme="minorHAnsi" w:eastAsiaTheme="minorHAnsi" w:hAnsiTheme="minorHAnsi" w:cstheme="minorBidi"/>
          <w:b/>
          <w:i/>
          <w:color w:val="auto"/>
          <w:u w:val="single"/>
          <w:shd w:val="clear" w:color="auto" w:fill="FFFFFF"/>
        </w:rPr>
        <w:t>Graph</w:t>
      </w:r>
    </w:p>
    <w:p w:rsidR="00572245" w:rsidRPr="00572245" w:rsidRDefault="00572245" w:rsidP="00572245">
      <w:pPr>
        <w:pStyle w:val="Heading3"/>
        <w:shd w:val="clear" w:color="auto" w:fill="FFFFFF"/>
        <w:spacing w:before="372"/>
        <w:rPr>
          <w:rFonts w:asciiTheme="minorHAnsi" w:eastAsiaTheme="minorHAnsi" w:hAnsiTheme="minorHAnsi" w:cstheme="minorBidi"/>
          <w:bCs w:val="0"/>
          <w:i/>
          <w:color w:val="auto"/>
          <w:u w:val="single"/>
          <w:shd w:val="clear" w:color="auto" w:fill="FFFFFF"/>
        </w:rPr>
      </w:pPr>
      <w:r w:rsidRPr="00572245">
        <w:rPr>
          <w:rFonts w:asciiTheme="minorHAnsi" w:eastAsiaTheme="minorHAnsi" w:hAnsiTheme="minorHAnsi" w:cstheme="minorBidi"/>
          <w:bCs w:val="0"/>
          <w:i/>
          <w:color w:val="auto"/>
          <w:u w:val="single"/>
          <w:shd w:val="clear" w:color="auto" w:fill="FFFFFF"/>
        </w:rPr>
        <w:t>Infosys stock:</w:t>
      </w:r>
    </w:p>
    <w:p w:rsidR="00572245" w:rsidRPr="00572245" w:rsidRDefault="00572245" w:rsidP="00572245">
      <w:pPr>
        <w:pStyle w:val="NormalWeb"/>
        <w:shd w:val="clear" w:color="auto" w:fill="FFFFFF"/>
        <w:spacing w:before="240" w:beforeAutospacing="0" w:after="0" w:afterAutospacing="0"/>
        <w:rPr>
          <w:rFonts w:asciiTheme="minorHAnsi" w:eastAsiaTheme="minorHAnsi" w:hAnsiTheme="minorHAnsi" w:cstheme="minorBidi"/>
          <w:sz w:val="22"/>
          <w:szCs w:val="22"/>
          <w:shd w:val="clear" w:color="auto" w:fill="FFFFFF"/>
          <w:lang w:eastAsia="en-US"/>
        </w:rPr>
      </w:pPr>
      <w:r w:rsidRPr="00572245">
        <w:rPr>
          <w:rFonts w:asciiTheme="minorHAnsi" w:eastAsiaTheme="minorHAnsi" w:hAnsiTheme="minorHAnsi" w:cstheme="minorBidi"/>
          <w:sz w:val="22"/>
          <w:szCs w:val="22"/>
          <w:shd w:val="clear" w:color="auto" w:fill="FFFFFF"/>
          <w:lang w:eastAsia="en-US"/>
        </w:rPr>
        <w:t>The stock price of the increases from 2014-21. Sudden dip in the stock price is due to recession</w:t>
      </w:r>
      <w:r>
        <w:rPr>
          <w:rFonts w:asciiTheme="minorHAnsi" w:eastAsiaTheme="minorHAnsi" w:hAnsiTheme="minorHAnsi" w:cstheme="minorBidi"/>
          <w:sz w:val="22"/>
          <w:szCs w:val="22"/>
          <w:shd w:val="clear" w:color="auto" w:fill="FFFFFF"/>
          <w:lang w:eastAsia="en-US"/>
        </w:rPr>
        <w:t xml:space="preserve"> </w:t>
      </w:r>
      <w:r w:rsidRPr="00572245">
        <w:rPr>
          <w:rFonts w:asciiTheme="minorHAnsi" w:eastAsiaTheme="minorHAnsi" w:hAnsiTheme="minorHAnsi" w:cstheme="minorBidi"/>
          <w:sz w:val="22"/>
          <w:szCs w:val="22"/>
          <w:shd w:val="clear" w:color="auto" w:fill="FFFFFF"/>
          <w:lang w:eastAsia="en-US"/>
        </w:rPr>
        <w:t>(layoff of the employee) and brokerage houses lowered margin estimates this leads to slow growth.</w:t>
      </w:r>
    </w:p>
    <w:p w:rsidR="00572245" w:rsidRPr="00572245" w:rsidRDefault="00572245" w:rsidP="00572245">
      <w:pPr>
        <w:pStyle w:val="Heading3"/>
        <w:shd w:val="clear" w:color="auto" w:fill="FFFFFF"/>
        <w:spacing w:before="372"/>
        <w:rPr>
          <w:rFonts w:asciiTheme="minorHAnsi" w:eastAsiaTheme="minorHAnsi" w:hAnsiTheme="minorHAnsi" w:cstheme="minorBidi"/>
          <w:bCs w:val="0"/>
          <w:i/>
          <w:color w:val="auto"/>
          <w:u w:val="single"/>
          <w:shd w:val="clear" w:color="auto" w:fill="FFFFFF"/>
        </w:rPr>
      </w:pPr>
      <w:r w:rsidRPr="00572245">
        <w:rPr>
          <w:rFonts w:asciiTheme="minorHAnsi" w:eastAsiaTheme="minorHAnsi" w:hAnsiTheme="minorHAnsi" w:cstheme="minorBidi"/>
          <w:bCs w:val="0"/>
          <w:i/>
          <w:color w:val="auto"/>
          <w:u w:val="single"/>
          <w:shd w:val="clear" w:color="auto" w:fill="FFFFFF"/>
        </w:rPr>
        <w:t>Idea</w:t>
      </w:r>
      <w:r>
        <w:rPr>
          <w:rFonts w:asciiTheme="minorHAnsi" w:eastAsiaTheme="minorHAnsi" w:hAnsiTheme="minorHAnsi" w:cstheme="minorBidi"/>
          <w:bCs w:val="0"/>
          <w:i/>
          <w:color w:val="auto"/>
          <w:u w:val="single"/>
          <w:shd w:val="clear" w:color="auto" w:fill="FFFFFF"/>
        </w:rPr>
        <w:t xml:space="preserve"> </w:t>
      </w:r>
      <w:r w:rsidRPr="00572245">
        <w:rPr>
          <w:rFonts w:asciiTheme="minorHAnsi" w:eastAsiaTheme="minorHAnsi" w:hAnsiTheme="minorHAnsi" w:cstheme="minorBidi"/>
          <w:bCs w:val="0"/>
          <w:i/>
          <w:color w:val="auto"/>
          <w:u w:val="single"/>
          <w:shd w:val="clear" w:color="auto" w:fill="FFFFFF"/>
        </w:rPr>
        <w:t>Vodafone</w:t>
      </w:r>
      <w:r w:rsidRPr="00572245">
        <w:rPr>
          <w:rFonts w:asciiTheme="minorHAnsi" w:eastAsiaTheme="minorHAnsi" w:hAnsiTheme="minorHAnsi" w:cstheme="minorBidi"/>
          <w:bCs w:val="0"/>
          <w:i/>
          <w:color w:val="auto"/>
          <w:u w:val="single"/>
          <w:shd w:val="clear" w:color="auto" w:fill="FFFFFF"/>
        </w:rPr>
        <w:t xml:space="preserve"> stock:</w:t>
      </w:r>
    </w:p>
    <w:p w:rsidR="00572245" w:rsidRPr="00572245" w:rsidRDefault="00572245" w:rsidP="00572245">
      <w:pPr>
        <w:pStyle w:val="NormalWeb"/>
        <w:shd w:val="clear" w:color="auto" w:fill="FFFFFF"/>
        <w:spacing w:before="240" w:beforeAutospacing="0" w:after="0" w:afterAutospacing="0"/>
        <w:rPr>
          <w:rFonts w:asciiTheme="minorHAnsi" w:eastAsiaTheme="minorHAnsi" w:hAnsiTheme="minorHAnsi" w:cstheme="minorBidi"/>
          <w:sz w:val="22"/>
          <w:szCs w:val="22"/>
          <w:shd w:val="clear" w:color="auto" w:fill="FFFFFF"/>
          <w:lang w:eastAsia="en-US"/>
        </w:rPr>
      </w:pPr>
      <w:r>
        <w:rPr>
          <w:rFonts w:asciiTheme="minorHAnsi" w:eastAsiaTheme="minorHAnsi" w:hAnsiTheme="minorHAnsi" w:cstheme="minorBidi"/>
          <w:sz w:val="22"/>
          <w:szCs w:val="22"/>
          <w:shd w:val="clear" w:color="auto" w:fill="FFFFFF"/>
          <w:lang w:eastAsia="en-US"/>
        </w:rPr>
        <w:t>The stock price of the I</w:t>
      </w:r>
      <w:r w:rsidRPr="00572245">
        <w:rPr>
          <w:rFonts w:asciiTheme="minorHAnsi" w:eastAsiaTheme="minorHAnsi" w:hAnsiTheme="minorHAnsi" w:cstheme="minorBidi"/>
          <w:sz w:val="22"/>
          <w:szCs w:val="22"/>
          <w:shd w:val="clear" w:color="auto" w:fill="FFFFFF"/>
          <w:lang w:eastAsia="en-US"/>
        </w:rPr>
        <w:t>dea</w:t>
      </w:r>
      <w:r>
        <w:rPr>
          <w:rFonts w:asciiTheme="minorHAnsi" w:eastAsiaTheme="minorHAnsi" w:hAnsiTheme="minorHAnsi" w:cstheme="minorBidi"/>
          <w:sz w:val="22"/>
          <w:szCs w:val="22"/>
          <w:shd w:val="clear" w:color="auto" w:fill="FFFFFF"/>
          <w:lang w:eastAsia="en-US"/>
        </w:rPr>
        <w:t>_</w:t>
      </w:r>
      <w:r w:rsidRPr="00572245">
        <w:rPr>
          <w:rFonts w:asciiTheme="minorHAnsi" w:eastAsiaTheme="minorHAnsi" w:hAnsiTheme="minorHAnsi" w:cstheme="minorBidi"/>
          <w:sz w:val="22"/>
          <w:szCs w:val="22"/>
          <w:shd w:val="clear" w:color="auto" w:fill="FFFFFF"/>
          <w:lang w:eastAsia="en-US"/>
        </w:rPr>
        <w:t>Vodafone</w:t>
      </w:r>
      <w:r w:rsidRPr="00572245">
        <w:rPr>
          <w:rFonts w:asciiTheme="minorHAnsi" w:eastAsiaTheme="minorHAnsi" w:hAnsiTheme="minorHAnsi" w:cstheme="minorBidi"/>
          <w:sz w:val="22"/>
          <w:szCs w:val="22"/>
          <w:shd w:val="clear" w:color="auto" w:fill="FFFFFF"/>
          <w:lang w:eastAsia="en-US"/>
        </w:rPr>
        <w:t xml:space="preserve"> started falling when Jio has been launched in 2015.The plans where cheaper and good coverage of network leads to fall of the stock price of the </w:t>
      </w:r>
      <w:r>
        <w:rPr>
          <w:rFonts w:asciiTheme="minorHAnsi" w:eastAsiaTheme="minorHAnsi" w:hAnsiTheme="minorHAnsi" w:cstheme="minorBidi"/>
          <w:sz w:val="22"/>
          <w:szCs w:val="22"/>
          <w:shd w:val="clear" w:color="auto" w:fill="FFFFFF"/>
          <w:lang w:eastAsia="en-US"/>
        </w:rPr>
        <w:t>I</w:t>
      </w:r>
      <w:r w:rsidRPr="00572245">
        <w:rPr>
          <w:rFonts w:asciiTheme="minorHAnsi" w:eastAsiaTheme="minorHAnsi" w:hAnsiTheme="minorHAnsi" w:cstheme="minorBidi"/>
          <w:sz w:val="22"/>
          <w:szCs w:val="22"/>
          <w:shd w:val="clear" w:color="auto" w:fill="FFFFFF"/>
          <w:lang w:eastAsia="en-US"/>
        </w:rPr>
        <w:t>dea</w:t>
      </w:r>
      <w:r>
        <w:rPr>
          <w:rFonts w:asciiTheme="minorHAnsi" w:eastAsiaTheme="minorHAnsi" w:hAnsiTheme="minorHAnsi" w:cstheme="minorBidi"/>
          <w:sz w:val="22"/>
          <w:szCs w:val="22"/>
          <w:shd w:val="clear" w:color="auto" w:fill="FFFFFF"/>
          <w:lang w:eastAsia="en-US"/>
        </w:rPr>
        <w:t>_V</w:t>
      </w:r>
      <w:r w:rsidRPr="00572245">
        <w:rPr>
          <w:rFonts w:asciiTheme="minorHAnsi" w:eastAsiaTheme="minorHAnsi" w:hAnsiTheme="minorHAnsi" w:cstheme="minorBidi"/>
          <w:sz w:val="22"/>
          <w:szCs w:val="22"/>
          <w:shd w:val="clear" w:color="auto" w:fill="FFFFFF"/>
          <w:lang w:eastAsia="en-US"/>
        </w:rPr>
        <w:t>odafone shares in the market.</w:t>
      </w:r>
    </w:p>
    <w:p w:rsidR="00572245" w:rsidRPr="00572245" w:rsidRDefault="00572245" w:rsidP="00572245">
      <w:pPr>
        <w:pStyle w:val="Heading3"/>
        <w:shd w:val="clear" w:color="auto" w:fill="FFFFFF"/>
        <w:spacing w:before="372"/>
        <w:rPr>
          <w:rFonts w:asciiTheme="minorHAnsi" w:eastAsiaTheme="minorHAnsi" w:hAnsiTheme="minorHAnsi" w:cstheme="minorBidi"/>
          <w:bCs w:val="0"/>
          <w:i/>
          <w:color w:val="auto"/>
          <w:u w:val="single"/>
          <w:shd w:val="clear" w:color="auto" w:fill="FFFFFF"/>
        </w:rPr>
      </w:pPr>
      <w:r w:rsidRPr="00572245">
        <w:rPr>
          <w:rFonts w:asciiTheme="minorHAnsi" w:eastAsiaTheme="minorHAnsi" w:hAnsiTheme="minorHAnsi" w:cstheme="minorBidi"/>
          <w:bCs w:val="0"/>
          <w:i/>
          <w:color w:val="auto"/>
          <w:u w:val="single"/>
          <w:shd w:val="clear" w:color="auto" w:fill="FFFFFF"/>
        </w:rPr>
        <w:t>Jet Airways stock:</w:t>
      </w:r>
    </w:p>
    <w:p w:rsidR="00572245" w:rsidRPr="00572245" w:rsidRDefault="00572245" w:rsidP="00572245">
      <w:pPr>
        <w:pStyle w:val="NormalWeb"/>
        <w:shd w:val="clear" w:color="auto" w:fill="FFFFFF"/>
        <w:spacing w:before="240" w:beforeAutospacing="0" w:after="0" w:afterAutospacing="0"/>
        <w:rPr>
          <w:rFonts w:asciiTheme="minorHAnsi" w:eastAsiaTheme="minorHAnsi" w:hAnsiTheme="minorHAnsi" w:cstheme="minorBidi"/>
          <w:sz w:val="22"/>
          <w:szCs w:val="22"/>
          <w:shd w:val="clear" w:color="auto" w:fill="FFFFFF"/>
          <w:lang w:eastAsia="en-US"/>
        </w:rPr>
      </w:pPr>
      <w:r w:rsidRPr="00572245">
        <w:rPr>
          <w:rFonts w:asciiTheme="minorHAnsi" w:eastAsiaTheme="minorHAnsi" w:hAnsiTheme="minorHAnsi" w:cstheme="minorBidi"/>
          <w:sz w:val="22"/>
          <w:szCs w:val="22"/>
          <w:shd w:val="clear" w:color="auto" w:fill="FFFFFF"/>
          <w:lang w:eastAsia="en-US"/>
        </w:rPr>
        <w:t xml:space="preserve">The fall of jet airways share price, The </w:t>
      </w:r>
      <w:r w:rsidRPr="00572245">
        <w:rPr>
          <w:rFonts w:asciiTheme="minorHAnsi" w:eastAsiaTheme="minorHAnsi" w:hAnsiTheme="minorHAnsi" w:cstheme="minorBidi"/>
          <w:sz w:val="22"/>
          <w:szCs w:val="22"/>
          <w:shd w:val="clear" w:color="auto" w:fill="FFFFFF"/>
          <w:lang w:eastAsia="en-US"/>
        </w:rPr>
        <w:t>Company</w:t>
      </w:r>
      <w:r w:rsidRPr="00572245">
        <w:rPr>
          <w:rFonts w:asciiTheme="minorHAnsi" w:eastAsiaTheme="minorHAnsi" w:hAnsiTheme="minorHAnsi" w:cstheme="minorBidi"/>
          <w:sz w:val="22"/>
          <w:szCs w:val="22"/>
          <w:shd w:val="clear" w:color="auto" w:fill="FFFFFF"/>
          <w:lang w:eastAsia="en-US"/>
        </w:rPr>
        <w:t xml:space="preserve"> was ceased in 2019 due to financial crunch in the market. This leads to fall of the share price in the market.</w:t>
      </w:r>
    </w:p>
    <w:p w:rsidR="002271A4" w:rsidRDefault="002271A4" w:rsidP="002271A4">
      <w:pPr>
        <w:shd w:val="clear" w:color="auto" w:fill="FFFFFF"/>
        <w:spacing w:after="0" w:line="240" w:lineRule="auto"/>
        <w:jc w:val="center"/>
        <w:rPr>
          <w:rFonts w:ascii="Arial" w:eastAsia="Times New Roman" w:hAnsi="Arial" w:cs="Arial"/>
          <w:sz w:val="16"/>
          <w:szCs w:val="20"/>
          <w:lang w:eastAsia="en-IN"/>
        </w:rPr>
      </w:pPr>
    </w:p>
    <w:p w:rsidR="002271A4" w:rsidRDefault="002271A4" w:rsidP="002271A4">
      <w:pPr>
        <w:shd w:val="clear" w:color="auto" w:fill="FFFFFF"/>
        <w:spacing w:after="0" w:line="240" w:lineRule="auto"/>
        <w:jc w:val="center"/>
        <w:rPr>
          <w:rFonts w:ascii="Arial" w:eastAsia="Times New Roman" w:hAnsi="Arial" w:cs="Arial"/>
          <w:sz w:val="16"/>
          <w:szCs w:val="20"/>
          <w:lang w:eastAsia="en-IN"/>
        </w:rPr>
      </w:pPr>
    </w:p>
    <w:p w:rsidR="000262E6" w:rsidRDefault="000262E6" w:rsidP="00572245">
      <w:pPr>
        <w:pStyle w:val="HTMLPreformatted"/>
        <w:shd w:val="clear" w:color="auto" w:fill="FFFFFF"/>
        <w:wordWrap w:val="0"/>
        <w:textAlignment w:val="baseline"/>
        <w:rPr>
          <w:color w:val="000000"/>
          <w:sz w:val="21"/>
          <w:szCs w:val="21"/>
        </w:rPr>
      </w:pPr>
    </w:p>
    <w:p w:rsidR="00F207A5" w:rsidRDefault="00572245" w:rsidP="00F207A5">
      <w:pPr>
        <w:spacing w:after="0" w:line="360" w:lineRule="auto"/>
        <w:rPr>
          <w:rFonts w:asciiTheme="majorHAnsi" w:eastAsiaTheme="majorEastAsia" w:hAnsiTheme="majorHAnsi" w:cstheme="majorBidi"/>
          <w:b/>
          <w:bCs/>
          <w:color w:val="4F81BD" w:themeColor="accent1"/>
        </w:rPr>
      </w:pPr>
      <w:r w:rsidRPr="00572245">
        <w:rPr>
          <w:rFonts w:asciiTheme="majorHAnsi" w:eastAsiaTheme="majorEastAsia" w:hAnsiTheme="majorHAnsi" w:cstheme="majorBidi"/>
          <w:b/>
          <w:bCs/>
          <w:color w:val="4F81BD" w:themeColor="accent1"/>
        </w:rPr>
        <w:t>2.2 Calculate Returns for all stocks with inference</w:t>
      </w:r>
    </w:p>
    <w:p w:rsidR="002271A4" w:rsidRDefault="00572245" w:rsidP="00572245">
      <w:pPr>
        <w:spacing w:after="0" w:line="360" w:lineRule="auto"/>
        <w:jc w:val="center"/>
        <w:rPr>
          <w:rFonts w:asciiTheme="majorHAnsi" w:eastAsiaTheme="majorEastAsia" w:hAnsiTheme="majorHAnsi" w:cstheme="majorBidi"/>
          <w:b/>
          <w:bCs/>
          <w:color w:val="4F81BD" w:themeColor="accent1"/>
        </w:rPr>
      </w:pPr>
      <w:r>
        <w:rPr>
          <w:noProof/>
          <w:lang w:eastAsia="en-IN"/>
        </w:rPr>
        <w:drawing>
          <wp:inline distT="0" distB="0" distL="0" distR="0" wp14:anchorId="18AFE1A7" wp14:editId="7B16C122">
            <wp:extent cx="5667555" cy="1815313"/>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67555" cy="1815313"/>
                    </a:xfrm>
                    <a:prstGeom prst="rect">
                      <a:avLst/>
                    </a:prstGeom>
                  </pic:spPr>
                </pic:pic>
              </a:graphicData>
            </a:graphic>
          </wp:inline>
        </w:drawing>
      </w:r>
    </w:p>
    <w:p w:rsidR="00EB7C1E" w:rsidRDefault="00EB7C1E" w:rsidP="00EB7C1E">
      <w:pPr>
        <w:shd w:val="clear" w:color="auto" w:fill="FFFFFF"/>
        <w:spacing w:after="0" w:line="240" w:lineRule="auto"/>
        <w:jc w:val="center"/>
        <w:rPr>
          <w:rFonts w:ascii="Arial" w:eastAsia="Times New Roman" w:hAnsi="Arial" w:cs="Arial"/>
          <w:sz w:val="16"/>
          <w:szCs w:val="20"/>
          <w:lang w:eastAsia="en-IN"/>
        </w:rPr>
      </w:pPr>
      <w:proofErr w:type="gramStart"/>
      <w:r w:rsidRPr="002271A4">
        <w:rPr>
          <w:rFonts w:ascii="Arial" w:eastAsia="Times New Roman" w:hAnsi="Arial" w:cs="Arial"/>
          <w:sz w:val="16"/>
          <w:szCs w:val="20"/>
          <w:lang w:eastAsia="en-IN"/>
        </w:rPr>
        <w:t>Fig- 1.</w:t>
      </w:r>
      <w:r w:rsidR="000030F7">
        <w:rPr>
          <w:rFonts w:ascii="Arial" w:eastAsia="Times New Roman" w:hAnsi="Arial" w:cs="Arial"/>
          <w:sz w:val="16"/>
          <w:szCs w:val="20"/>
          <w:lang w:eastAsia="en-IN"/>
        </w:rPr>
        <w:t>5</w:t>
      </w:r>
      <w:r w:rsidRPr="002271A4">
        <w:rPr>
          <w:rFonts w:ascii="Arial" w:eastAsia="Times New Roman" w:hAnsi="Arial" w:cs="Arial"/>
          <w:sz w:val="16"/>
          <w:szCs w:val="20"/>
          <w:lang w:eastAsia="en-IN"/>
        </w:rPr>
        <w:t xml:space="preserve"> </w:t>
      </w:r>
      <w:r w:rsidR="000030F7">
        <w:rPr>
          <w:rFonts w:ascii="Arial" w:eastAsia="Times New Roman" w:hAnsi="Arial" w:cs="Arial"/>
          <w:sz w:val="16"/>
          <w:szCs w:val="20"/>
          <w:lang w:eastAsia="en-IN"/>
        </w:rPr>
        <w:t>Sample Return calculation dataframe.</w:t>
      </w:r>
      <w:proofErr w:type="gramEnd"/>
      <w:r>
        <w:rPr>
          <w:rFonts w:ascii="Arial" w:eastAsia="Times New Roman" w:hAnsi="Arial" w:cs="Arial"/>
          <w:sz w:val="16"/>
          <w:szCs w:val="20"/>
          <w:lang w:eastAsia="en-IN"/>
        </w:rPr>
        <w:t xml:space="preserve"> </w:t>
      </w:r>
    </w:p>
    <w:p w:rsidR="000030F7" w:rsidRDefault="000030F7" w:rsidP="00EB7C1E">
      <w:pPr>
        <w:shd w:val="clear" w:color="auto" w:fill="FFFFFF"/>
        <w:spacing w:after="0" w:line="240" w:lineRule="auto"/>
        <w:jc w:val="center"/>
        <w:rPr>
          <w:rFonts w:ascii="Arial" w:eastAsia="Times New Roman" w:hAnsi="Arial" w:cs="Arial"/>
          <w:sz w:val="16"/>
          <w:szCs w:val="20"/>
          <w:lang w:eastAsia="en-IN"/>
        </w:rPr>
      </w:pPr>
    </w:p>
    <w:p w:rsidR="000030F7" w:rsidRDefault="000030F7" w:rsidP="00EB7C1E">
      <w:pPr>
        <w:shd w:val="clear" w:color="auto" w:fill="FFFFFF"/>
        <w:spacing w:after="0" w:line="240" w:lineRule="auto"/>
        <w:jc w:val="center"/>
        <w:rPr>
          <w:rFonts w:ascii="Arial" w:eastAsia="Times New Roman" w:hAnsi="Arial" w:cs="Arial"/>
          <w:sz w:val="16"/>
          <w:szCs w:val="20"/>
          <w:lang w:eastAsia="en-IN"/>
        </w:rPr>
      </w:pPr>
    </w:p>
    <w:p w:rsidR="000030F7" w:rsidRPr="000030F7" w:rsidRDefault="000030F7" w:rsidP="000030F7">
      <w:pPr>
        <w:shd w:val="clear" w:color="auto" w:fill="FFFFFF"/>
        <w:spacing w:after="0" w:line="240" w:lineRule="auto"/>
        <w:rPr>
          <w:b/>
          <w:i/>
          <w:shd w:val="clear" w:color="auto" w:fill="FFFFFF"/>
        </w:rPr>
      </w:pPr>
      <w:r w:rsidRPr="000030F7">
        <w:rPr>
          <w:b/>
          <w:i/>
          <w:shd w:val="clear" w:color="auto" w:fill="FFFFFF"/>
        </w:rPr>
        <w:t>Formula for Stock Return value across time (t):</w:t>
      </w:r>
    </w:p>
    <w:p w:rsidR="000030F7" w:rsidRDefault="000030F7" w:rsidP="00EB7C1E">
      <w:pPr>
        <w:shd w:val="clear" w:color="auto" w:fill="FFFFFF"/>
        <w:spacing w:after="0" w:line="240" w:lineRule="auto"/>
        <w:jc w:val="center"/>
        <w:rPr>
          <w:rFonts w:eastAsiaTheme="minorEastAsia"/>
          <w:i/>
          <w:sz w:val="52"/>
          <w:szCs w:val="20"/>
          <w:lang w:eastAsia="en-IN"/>
        </w:rPr>
      </w:pPr>
    </w:p>
    <w:p w:rsidR="000030F7" w:rsidRDefault="000030F7" w:rsidP="00EB7C1E">
      <w:pPr>
        <w:shd w:val="clear" w:color="auto" w:fill="FFFFFF"/>
        <w:spacing w:after="0" w:line="240" w:lineRule="auto"/>
        <w:jc w:val="center"/>
        <w:rPr>
          <w:rFonts w:ascii="Arial" w:eastAsia="Times New Roman" w:hAnsi="Arial" w:cs="Arial"/>
          <w:sz w:val="44"/>
          <w:szCs w:val="20"/>
          <w:lang w:eastAsia="en-IN"/>
        </w:rPr>
      </w:pPr>
      <m:oMath>
        <m:sSub>
          <m:sSubPr>
            <m:ctrlPr>
              <w:rPr>
                <w:rFonts w:ascii="Cambria Math" w:eastAsia="Times New Roman" w:hAnsi="Cambria Math" w:cs="Arial"/>
                <w:i/>
                <w:sz w:val="52"/>
                <w:szCs w:val="20"/>
                <w:lang w:eastAsia="en-IN"/>
              </w:rPr>
            </m:ctrlPr>
          </m:sSubPr>
          <m:e>
            <m:r>
              <w:rPr>
                <w:rFonts w:ascii="Cambria Math" w:eastAsia="Times New Roman" w:hAnsi="Cambria Math" w:cs="Arial"/>
                <w:sz w:val="52"/>
                <w:szCs w:val="20"/>
                <w:lang w:eastAsia="en-IN"/>
              </w:rPr>
              <m:t>R</m:t>
            </m:r>
          </m:e>
          <m:sub>
            <m:r>
              <w:rPr>
                <w:rFonts w:ascii="Cambria Math" w:eastAsia="Times New Roman" w:hAnsi="Cambria Math" w:cs="Arial"/>
                <w:sz w:val="52"/>
                <w:szCs w:val="20"/>
                <w:lang w:eastAsia="en-IN"/>
              </w:rPr>
              <m:t>t</m:t>
            </m:r>
          </m:sub>
        </m:sSub>
      </m:oMath>
      <w:r w:rsidRPr="000030F7">
        <w:rPr>
          <w:rFonts w:ascii="Arial" w:eastAsia="Times New Roman" w:hAnsi="Arial" w:cs="Arial"/>
          <w:sz w:val="52"/>
          <w:szCs w:val="20"/>
          <w:lang w:eastAsia="en-IN"/>
        </w:rPr>
        <w:t xml:space="preserve"> = </w:t>
      </w:r>
      <m:oMath>
        <m:f>
          <m:fPr>
            <m:ctrlPr>
              <w:rPr>
                <w:rFonts w:ascii="Cambria Math" w:eastAsia="Times New Roman" w:hAnsi="Cambria Math" w:cs="Arial"/>
                <w:i/>
                <w:sz w:val="44"/>
                <w:szCs w:val="20"/>
                <w:lang w:eastAsia="en-IN"/>
              </w:rPr>
            </m:ctrlPr>
          </m:fPr>
          <m:num>
            <m:sSub>
              <m:sSubPr>
                <m:ctrlPr>
                  <w:rPr>
                    <w:rFonts w:ascii="Cambria Math" w:eastAsia="Times New Roman" w:hAnsi="Cambria Math" w:cs="Arial"/>
                    <w:i/>
                    <w:sz w:val="44"/>
                    <w:szCs w:val="20"/>
                    <w:lang w:eastAsia="en-IN"/>
                  </w:rPr>
                </m:ctrlPr>
              </m:sSubPr>
              <m:e>
                <m:r>
                  <w:rPr>
                    <w:rFonts w:ascii="Cambria Math" w:eastAsia="Times New Roman" w:hAnsi="Cambria Math" w:cs="Arial"/>
                    <w:sz w:val="44"/>
                    <w:szCs w:val="20"/>
                    <w:lang w:eastAsia="en-IN"/>
                  </w:rPr>
                  <m:t>P</m:t>
                </m:r>
              </m:e>
              <m:sub>
                <m:r>
                  <w:rPr>
                    <w:rFonts w:ascii="Cambria Math" w:eastAsia="Times New Roman" w:hAnsi="Cambria Math" w:cs="Arial"/>
                    <w:sz w:val="44"/>
                    <w:szCs w:val="20"/>
                    <w:lang w:eastAsia="en-IN"/>
                  </w:rPr>
                  <m:t>t</m:t>
                </m:r>
              </m:sub>
            </m:sSub>
            <m:r>
              <m:rPr>
                <m:sty m:val="p"/>
              </m:rPr>
              <w:rPr>
                <w:rFonts w:ascii="Cambria Math" w:eastAsia="Times New Roman" w:hAnsi="Cambria Math" w:cs="Arial"/>
                <w:sz w:val="44"/>
                <w:szCs w:val="20"/>
                <w:lang w:eastAsia="en-IN"/>
              </w:rPr>
              <m:t xml:space="preserve"> - </m:t>
            </m:r>
            <m:sSub>
              <m:sSubPr>
                <m:ctrlPr>
                  <w:rPr>
                    <w:rFonts w:ascii="Cambria Math" w:eastAsia="Times New Roman" w:hAnsi="Cambria Math" w:cs="Arial"/>
                    <w:i/>
                    <w:sz w:val="44"/>
                    <w:szCs w:val="20"/>
                    <w:lang w:eastAsia="en-IN"/>
                  </w:rPr>
                </m:ctrlPr>
              </m:sSubPr>
              <m:e>
                <m:r>
                  <w:rPr>
                    <w:rFonts w:ascii="Cambria Math" w:eastAsia="Times New Roman" w:hAnsi="Cambria Math" w:cs="Arial"/>
                    <w:sz w:val="44"/>
                    <w:szCs w:val="20"/>
                    <w:lang w:eastAsia="en-IN"/>
                  </w:rPr>
                  <m:t>P</m:t>
                </m:r>
              </m:e>
              <m:sub>
                <m:r>
                  <w:rPr>
                    <w:rFonts w:ascii="Cambria Math" w:eastAsia="Times New Roman" w:hAnsi="Cambria Math" w:cs="Arial"/>
                    <w:sz w:val="44"/>
                    <w:szCs w:val="20"/>
                    <w:lang w:eastAsia="en-IN"/>
                  </w:rPr>
                  <m:t>t-1</m:t>
                </m:r>
              </m:sub>
            </m:sSub>
          </m:num>
          <m:den>
            <m:r>
              <m:rPr>
                <m:sty m:val="p"/>
              </m:rPr>
              <w:rPr>
                <w:rFonts w:ascii="Cambria Math" w:eastAsia="Times New Roman" w:hAnsi="Cambria Math" w:cs="Arial"/>
                <w:sz w:val="44"/>
                <w:szCs w:val="20"/>
                <w:lang w:eastAsia="en-IN"/>
              </w:rPr>
              <m:t xml:space="preserve"> </m:t>
            </m:r>
            <m:sSub>
              <m:sSubPr>
                <m:ctrlPr>
                  <w:rPr>
                    <w:rFonts w:ascii="Cambria Math" w:eastAsia="Times New Roman" w:hAnsi="Cambria Math" w:cs="Arial"/>
                    <w:i/>
                    <w:sz w:val="44"/>
                    <w:szCs w:val="20"/>
                    <w:lang w:eastAsia="en-IN"/>
                  </w:rPr>
                </m:ctrlPr>
              </m:sSubPr>
              <m:e>
                <m:r>
                  <w:rPr>
                    <w:rFonts w:ascii="Cambria Math" w:eastAsia="Times New Roman" w:hAnsi="Cambria Math" w:cs="Arial"/>
                    <w:sz w:val="44"/>
                    <w:szCs w:val="20"/>
                    <w:lang w:eastAsia="en-IN"/>
                  </w:rPr>
                  <m:t>P</m:t>
                </m:r>
              </m:e>
              <m:sub>
                <m:r>
                  <w:rPr>
                    <w:rFonts w:ascii="Cambria Math" w:eastAsia="Times New Roman" w:hAnsi="Cambria Math" w:cs="Arial"/>
                    <w:sz w:val="44"/>
                    <w:szCs w:val="20"/>
                    <w:lang w:eastAsia="en-IN"/>
                  </w:rPr>
                  <m:t>t-1</m:t>
                </m:r>
              </m:sub>
            </m:sSub>
          </m:den>
        </m:f>
      </m:oMath>
    </w:p>
    <w:p w:rsidR="000030F7" w:rsidRPr="004D71C6" w:rsidRDefault="000030F7" w:rsidP="00EB7C1E">
      <w:pPr>
        <w:shd w:val="clear" w:color="auto" w:fill="FFFFFF"/>
        <w:spacing w:after="0" w:line="240" w:lineRule="auto"/>
        <w:jc w:val="center"/>
        <w:rPr>
          <w:rFonts w:ascii="Arial" w:eastAsia="Times New Roman" w:hAnsi="Arial" w:cs="Arial"/>
          <w:sz w:val="20"/>
          <w:szCs w:val="20"/>
          <w:lang w:eastAsia="en-IN"/>
        </w:rPr>
      </w:pPr>
    </w:p>
    <w:p w:rsidR="000030F7" w:rsidRDefault="000030F7" w:rsidP="000030F7">
      <w:pPr>
        <w:shd w:val="clear" w:color="auto" w:fill="FFFFFF"/>
        <w:spacing w:after="0" w:line="240" w:lineRule="auto"/>
        <w:rPr>
          <w:shd w:val="clear" w:color="auto" w:fill="FFFFFF"/>
        </w:rPr>
      </w:pPr>
      <w:r w:rsidRPr="000030F7">
        <w:rPr>
          <w:shd w:val="clear" w:color="auto" w:fill="FFFFFF"/>
        </w:rPr>
        <w:t>Inference: To return are calculated by the difference of new price from old price by old price. From this we can get the change in stock return can be identified</w:t>
      </w:r>
      <w:r w:rsidR="004D71C6">
        <w:rPr>
          <w:shd w:val="clear" w:color="auto" w:fill="FFFFFF"/>
        </w:rPr>
        <w:t>.</w:t>
      </w:r>
    </w:p>
    <w:p w:rsidR="004D71C6" w:rsidRDefault="004D71C6" w:rsidP="000030F7">
      <w:pPr>
        <w:shd w:val="clear" w:color="auto" w:fill="FFFFFF"/>
        <w:spacing w:after="0" w:line="240" w:lineRule="auto"/>
        <w:rPr>
          <w:shd w:val="clear" w:color="auto" w:fill="FFFFFF"/>
        </w:rPr>
      </w:pPr>
    </w:p>
    <w:p w:rsidR="004D71C6" w:rsidRPr="004D71C6" w:rsidRDefault="004D71C6" w:rsidP="004D71C6">
      <w:pPr>
        <w:pStyle w:val="Heading3"/>
        <w:shd w:val="clear" w:color="auto" w:fill="FFFFFF"/>
        <w:spacing w:before="186"/>
      </w:pPr>
      <w:r w:rsidRPr="004D71C6">
        <w:t>2.3 Calculate Stock Means and Standard Deviation for all stocks with inference</w:t>
      </w:r>
    </w:p>
    <w:p w:rsidR="004D71C6" w:rsidRPr="000030F7" w:rsidRDefault="004D71C6" w:rsidP="000030F7">
      <w:pPr>
        <w:shd w:val="clear" w:color="auto" w:fill="FFFFFF"/>
        <w:spacing w:after="0" w:line="240" w:lineRule="auto"/>
        <w:rPr>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EB7C1E" w:rsidTr="004D71C6">
        <w:tc>
          <w:tcPr>
            <w:tcW w:w="5341" w:type="dxa"/>
          </w:tcPr>
          <w:p w:rsidR="00EB7C1E" w:rsidRDefault="004D71C6" w:rsidP="004D71C6">
            <w:pPr>
              <w:spacing w:line="360" w:lineRule="auto"/>
              <w:jc w:val="center"/>
              <w:rPr>
                <w:rFonts w:asciiTheme="majorHAnsi" w:eastAsiaTheme="majorEastAsia" w:hAnsiTheme="majorHAnsi" w:cstheme="majorBidi"/>
                <w:b/>
                <w:bCs/>
                <w:color w:val="4F81BD" w:themeColor="accent1"/>
              </w:rPr>
            </w:pPr>
            <w:r>
              <w:rPr>
                <w:noProof/>
                <w:lang w:eastAsia="en-IN"/>
              </w:rPr>
              <w:drawing>
                <wp:inline distT="0" distB="0" distL="0" distR="0" wp14:anchorId="6011A241" wp14:editId="1F8A8A55">
                  <wp:extent cx="1837427" cy="1431162"/>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38994" cy="1432383"/>
                          </a:xfrm>
                          <a:prstGeom prst="rect">
                            <a:avLst/>
                          </a:prstGeom>
                        </pic:spPr>
                      </pic:pic>
                    </a:graphicData>
                  </a:graphic>
                </wp:inline>
              </w:drawing>
            </w:r>
          </w:p>
          <w:p w:rsidR="00EB7C1E" w:rsidRPr="004D71C6" w:rsidRDefault="00EB7C1E" w:rsidP="004D71C6">
            <w:pPr>
              <w:shd w:val="clear" w:color="auto" w:fill="FFFFFF"/>
              <w:jc w:val="center"/>
              <w:rPr>
                <w:rFonts w:ascii="Arial" w:eastAsia="Times New Roman" w:hAnsi="Arial" w:cs="Arial"/>
                <w:sz w:val="16"/>
                <w:szCs w:val="20"/>
                <w:lang w:eastAsia="en-IN"/>
              </w:rPr>
            </w:pPr>
            <w:r w:rsidRPr="002271A4">
              <w:rPr>
                <w:rFonts w:ascii="Arial" w:eastAsia="Times New Roman" w:hAnsi="Arial" w:cs="Arial"/>
                <w:sz w:val="16"/>
                <w:szCs w:val="20"/>
                <w:lang w:eastAsia="en-IN"/>
              </w:rPr>
              <w:t>Fig- 1.</w:t>
            </w:r>
            <w:r>
              <w:rPr>
                <w:rFonts w:ascii="Arial" w:eastAsia="Times New Roman" w:hAnsi="Arial" w:cs="Arial"/>
                <w:sz w:val="16"/>
                <w:szCs w:val="20"/>
                <w:lang w:eastAsia="en-IN"/>
              </w:rPr>
              <w:t>6</w:t>
            </w:r>
            <w:r w:rsidRPr="002271A4">
              <w:rPr>
                <w:rFonts w:ascii="Arial" w:eastAsia="Times New Roman" w:hAnsi="Arial" w:cs="Arial"/>
                <w:sz w:val="16"/>
                <w:szCs w:val="20"/>
                <w:lang w:eastAsia="en-IN"/>
              </w:rPr>
              <w:t xml:space="preserve"> </w:t>
            </w:r>
            <w:r w:rsidR="004D71C6">
              <w:rPr>
                <w:rFonts w:ascii="Arial" w:eastAsia="Times New Roman" w:hAnsi="Arial" w:cs="Arial"/>
                <w:sz w:val="16"/>
                <w:szCs w:val="20"/>
                <w:lang w:eastAsia="en-IN"/>
              </w:rPr>
              <w:t xml:space="preserve">Mean value for every company Stock price </w:t>
            </w:r>
          </w:p>
        </w:tc>
        <w:tc>
          <w:tcPr>
            <w:tcW w:w="5341" w:type="dxa"/>
          </w:tcPr>
          <w:p w:rsidR="00EB7C1E" w:rsidRDefault="004D71C6" w:rsidP="004D71C6">
            <w:pPr>
              <w:spacing w:line="360" w:lineRule="auto"/>
              <w:jc w:val="center"/>
              <w:rPr>
                <w:rFonts w:asciiTheme="majorHAnsi" w:eastAsiaTheme="majorEastAsia" w:hAnsiTheme="majorHAnsi" w:cstheme="majorBidi"/>
                <w:b/>
                <w:bCs/>
                <w:color w:val="4F81BD" w:themeColor="accent1"/>
              </w:rPr>
            </w:pPr>
            <w:r>
              <w:rPr>
                <w:noProof/>
                <w:lang w:eastAsia="en-IN"/>
              </w:rPr>
              <w:drawing>
                <wp:inline distT="0" distB="0" distL="0" distR="0" wp14:anchorId="20E995E1" wp14:editId="3C2798A7">
                  <wp:extent cx="1777041" cy="14090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80679" cy="1411952"/>
                          </a:xfrm>
                          <a:prstGeom prst="rect">
                            <a:avLst/>
                          </a:prstGeom>
                        </pic:spPr>
                      </pic:pic>
                    </a:graphicData>
                  </a:graphic>
                </wp:inline>
              </w:drawing>
            </w:r>
          </w:p>
          <w:p w:rsidR="00EB7C1E" w:rsidRPr="004D71C6" w:rsidRDefault="00EB7C1E" w:rsidP="004D71C6">
            <w:pPr>
              <w:shd w:val="clear" w:color="auto" w:fill="FFFFFF"/>
              <w:jc w:val="center"/>
              <w:rPr>
                <w:rFonts w:ascii="Arial" w:eastAsia="Times New Roman" w:hAnsi="Arial" w:cs="Arial"/>
                <w:sz w:val="16"/>
                <w:szCs w:val="20"/>
                <w:lang w:eastAsia="en-IN"/>
              </w:rPr>
            </w:pPr>
            <w:r w:rsidRPr="002271A4">
              <w:rPr>
                <w:rFonts w:ascii="Arial" w:eastAsia="Times New Roman" w:hAnsi="Arial" w:cs="Arial"/>
                <w:sz w:val="16"/>
                <w:szCs w:val="20"/>
                <w:lang w:eastAsia="en-IN"/>
              </w:rPr>
              <w:t>Fig- 1.</w:t>
            </w:r>
            <w:r>
              <w:rPr>
                <w:rFonts w:ascii="Arial" w:eastAsia="Times New Roman" w:hAnsi="Arial" w:cs="Arial"/>
                <w:sz w:val="16"/>
                <w:szCs w:val="20"/>
                <w:lang w:eastAsia="en-IN"/>
              </w:rPr>
              <w:t>7</w:t>
            </w:r>
            <w:r w:rsidRPr="002271A4">
              <w:rPr>
                <w:rFonts w:ascii="Arial" w:eastAsia="Times New Roman" w:hAnsi="Arial" w:cs="Arial"/>
                <w:sz w:val="16"/>
                <w:szCs w:val="20"/>
                <w:lang w:eastAsia="en-IN"/>
              </w:rPr>
              <w:t xml:space="preserve"> </w:t>
            </w:r>
            <w:r w:rsidR="004D71C6">
              <w:rPr>
                <w:rFonts w:ascii="Arial" w:eastAsia="Times New Roman" w:hAnsi="Arial" w:cs="Arial"/>
                <w:sz w:val="16"/>
                <w:szCs w:val="20"/>
                <w:lang w:eastAsia="en-IN"/>
              </w:rPr>
              <w:t>Standard deviation</w:t>
            </w:r>
            <w:r w:rsidR="004D71C6">
              <w:t xml:space="preserve"> </w:t>
            </w:r>
            <w:r w:rsidR="004D71C6">
              <w:rPr>
                <w:rFonts w:ascii="Arial" w:eastAsia="Times New Roman" w:hAnsi="Arial" w:cs="Arial"/>
                <w:sz w:val="16"/>
                <w:szCs w:val="20"/>
                <w:lang w:eastAsia="en-IN"/>
              </w:rPr>
              <w:t>value for every company Stock price</w:t>
            </w:r>
          </w:p>
        </w:tc>
      </w:tr>
    </w:tbl>
    <w:p w:rsidR="004D71C6" w:rsidRPr="004D71C6" w:rsidRDefault="004D71C6" w:rsidP="004D71C6">
      <w:pPr>
        <w:jc w:val="center"/>
        <w:rPr>
          <w:shd w:val="clear" w:color="auto" w:fill="FFFFFF"/>
        </w:rPr>
      </w:pPr>
      <w:r>
        <w:rPr>
          <w:noProof/>
          <w:lang w:eastAsia="en-IN"/>
        </w:rPr>
        <w:lastRenderedPageBreak/>
        <w:drawing>
          <wp:inline distT="0" distB="0" distL="0" distR="0" wp14:anchorId="50143598" wp14:editId="3258F9D0">
            <wp:extent cx="2047875" cy="2152650"/>
            <wp:effectExtent l="0" t="0" r="9525"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47875" cy="2152650"/>
                    </a:xfrm>
                    <a:prstGeom prst="rect">
                      <a:avLst/>
                    </a:prstGeom>
                  </pic:spPr>
                </pic:pic>
              </a:graphicData>
            </a:graphic>
          </wp:inline>
        </w:drawing>
      </w:r>
    </w:p>
    <w:p w:rsidR="004D71C6" w:rsidRDefault="004D71C6" w:rsidP="004D71C6">
      <w:pPr>
        <w:shd w:val="clear" w:color="auto" w:fill="FFFFFF"/>
        <w:jc w:val="center"/>
        <w:rPr>
          <w:rFonts w:ascii="Arial" w:eastAsia="Times New Roman" w:hAnsi="Arial" w:cs="Arial"/>
          <w:sz w:val="16"/>
          <w:szCs w:val="20"/>
          <w:lang w:eastAsia="en-IN"/>
        </w:rPr>
      </w:pPr>
      <w:r w:rsidRPr="00142413">
        <w:rPr>
          <w:rFonts w:ascii="Arial" w:eastAsia="Times New Roman" w:hAnsi="Arial" w:cs="Arial"/>
          <w:sz w:val="16"/>
          <w:szCs w:val="20"/>
          <w:lang w:eastAsia="en-IN"/>
        </w:rPr>
        <w:t xml:space="preserve">Fig – 1.8 </w:t>
      </w:r>
      <w:r>
        <w:rPr>
          <w:rFonts w:ascii="Arial" w:eastAsia="Times New Roman" w:hAnsi="Arial" w:cs="Arial"/>
          <w:sz w:val="16"/>
          <w:szCs w:val="20"/>
          <w:lang w:eastAsia="en-IN"/>
        </w:rPr>
        <w:t>Loading Mean and standard deviation into a dataframe.</w:t>
      </w:r>
    </w:p>
    <w:p w:rsidR="001F1665" w:rsidRDefault="004D71C6" w:rsidP="001F1665">
      <w:pPr>
        <w:shd w:val="clear" w:color="auto" w:fill="FFFFFF"/>
        <w:jc w:val="both"/>
        <w:rPr>
          <w:shd w:val="clear" w:color="auto" w:fill="FFFFFF"/>
        </w:rPr>
      </w:pPr>
      <w:proofErr w:type="gramStart"/>
      <w:r w:rsidRPr="004D71C6">
        <w:rPr>
          <w:b/>
          <w:i/>
          <w:shd w:val="clear" w:color="auto" w:fill="FFFFFF"/>
        </w:rPr>
        <w:t>Inference :</w:t>
      </w:r>
      <w:proofErr w:type="gramEnd"/>
      <w:r w:rsidR="001F1665" w:rsidRPr="001F1665">
        <w:rPr>
          <w:shd w:val="clear" w:color="auto" w:fill="FFFFFF"/>
        </w:rPr>
        <w:t xml:space="preserve"> </w:t>
      </w:r>
    </w:p>
    <w:p w:rsidR="001F1665" w:rsidRPr="001F1665" w:rsidRDefault="001F1665" w:rsidP="001F1665">
      <w:pPr>
        <w:shd w:val="clear" w:color="auto" w:fill="FFFFFF"/>
        <w:jc w:val="both"/>
        <w:rPr>
          <w:shd w:val="clear" w:color="auto" w:fill="FFFFFF"/>
        </w:rPr>
      </w:pPr>
      <w:r w:rsidRPr="001F1665">
        <w:rPr>
          <w:shd w:val="clear" w:color="auto" w:fill="FFFFFF"/>
        </w:rPr>
        <w:t>Mean – Gives the average value of stock return</w:t>
      </w:r>
      <w:proofErr w:type="gramStart"/>
      <w:r w:rsidRPr="001F1665">
        <w:rPr>
          <w:shd w:val="clear" w:color="auto" w:fill="FFFFFF"/>
        </w:rPr>
        <w:t>..</w:t>
      </w:r>
      <w:proofErr w:type="gramEnd"/>
    </w:p>
    <w:p w:rsidR="001F1665" w:rsidRPr="001F1665" w:rsidRDefault="001F1665" w:rsidP="001F1665">
      <w:pPr>
        <w:shd w:val="clear" w:color="auto" w:fill="FFFFFF"/>
        <w:jc w:val="both"/>
        <w:rPr>
          <w:shd w:val="clear" w:color="auto" w:fill="FFFFFF"/>
        </w:rPr>
      </w:pPr>
      <w:r w:rsidRPr="001F1665">
        <w:rPr>
          <w:shd w:val="clear" w:color="auto" w:fill="FFFFFF"/>
        </w:rPr>
        <w:t>Standard deviation – Gives the standard deviation value of stock prize.</w:t>
      </w:r>
    </w:p>
    <w:p w:rsidR="001F1665" w:rsidRPr="001F1665" w:rsidRDefault="001F1665" w:rsidP="001F1665">
      <w:pPr>
        <w:pStyle w:val="Heading3"/>
        <w:shd w:val="clear" w:color="auto" w:fill="FFFFFF"/>
        <w:spacing w:before="186"/>
      </w:pPr>
      <w:r w:rsidRPr="001F1665">
        <w:t xml:space="preserve">2.4 Draw a plot of Stock Means </w:t>
      </w:r>
      <w:proofErr w:type="spellStart"/>
      <w:r w:rsidRPr="001F1665">
        <w:t>vs</w:t>
      </w:r>
      <w:proofErr w:type="spellEnd"/>
      <w:r w:rsidRPr="001F1665">
        <w:t xml:space="preserve"> Standard Deviation and state your inference</w:t>
      </w:r>
    </w:p>
    <w:p w:rsidR="004D71C6" w:rsidRPr="004D71C6" w:rsidRDefault="004D71C6" w:rsidP="004D71C6">
      <w:pPr>
        <w:shd w:val="clear" w:color="auto" w:fill="FFFFFF"/>
        <w:jc w:val="both"/>
        <w:rPr>
          <w:b/>
          <w:i/>
          <w:shd w:val="clear" w:color="auto" w:fill="FFFFFF"/>
        </w:rPr>
      </w:pPr>
    </w:p>
    <w:p w:rsidR="004D71C6" w:rsidRDefault="001F1665" w:rsidP="004D71C6">
      <w:pPr>
        <w:jc w:val="center"/>
        <w:rPr>
          <w:shd w:val="clear" w:color="auto" w:fill="FFFFFF"/>
        </w:rPr>
      </w:pPr>
      <w:r>
        <w:rPr>
          <w:noProof/>
          <w:lang w:eastAsia="en-IN"/>
        </w:rPr>
        <w:drawing>
          <wp:inline distT="0" distB="0" distL="0" distR="0" wp14:anchorId="36908A00" wp14:editId="5ACDF461">
            <wp:extent cx="3067050" cy="1990725"/>
            <wp:effectExtent l="0" t="0" r="0" b="9525"/>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7050" cy="1990725"/>
                    </a:xfrm>
                    <a:prstGeom prst="rect">
                      <a:avLst/>
                    </a:prstGeom>
                  </pic:spPr>
                </pic:pic>
              </a:graphicData>
            </a:graphic>
          </wp:inline>
        </w:drawing>
      </w:r>
    </w:p>
    <w:p w:rsidR="00142413" w:rsidRDefault="004D71C6" w:rsidP="001F1665">
      <w:pPr>
        <w:shd w:val="clear" w:color="auto" w:fill="FFFFFF"/>
        <w:jc w:val="center"/>
        <w:rPr>
          <w:shd w:val="clear" w:color="auto" w:fill="FFFFFF"/>
        </w:rPr>
      </w:pPr>
      <w:r w:rsidRPr="00142413">
        <w:rPr>
          <w:rFonts w:ascii="Arial" w:eastAsia="Times New Roman" w:hAnsi="Arial" w:cs="Arial"/>
          <w:sz w:val="16"/>
          <w:szCs w:val="20"/>
          <w:lang w:eastAsia="en-IN"/>
        </w:rPr>
        <w:t xml:space="preserve">Fig – 1.9 </w:t>
      </w:r>
      <w:r w:rsidR="001F1665">
        <w:rPr>
          <w:rFonts w:ascii="Arial" w:eastAsia="Times New Roman" w:hAnsi="Arial" w:cs="Arial"/>
          <w:sz w:val="16"/>
          <w:szCs w:val="20"/>
          <w:lang w:eastAsia="en-IN"/>
        </w:rPr>
        <w:t>Stock means vs. Stock deviation</w:t>
      </w:r>
    </w:p>
    <w:p w:rsidR="00142413" w:rsidRDefault="00142413" w:rsidP="00776FAB">
      <w:pPr>
        <w:spacing w:after="0" w:line="240" w:lineRule="auto"/>
        <w:jc w:val="both"/>
        <w:rPr>
          <w:shd w:val="clear" w:color="auto" w:fill="FFFFFF"/>
        </w:rPr>
      </w:pPr>
    </w:p>
    <w:p w:rsidR="00776FAB" w:rsidRDefault="001F1665" w:rsidP="001F1665">
      <w:pPr>
        <w:spacing w:after="0" w:line="240" w:lineRule="auto"/>
        <w:jc w:val="center"/>
        <w:rPr>
          <w:shd w:val="clear" w:color="auto" w:fill="FFFFFF"/>
        </w:rPr>
      </w:pPr>
      <w:r>
        <w:rPr>
          <w:noProof/>
          <w:lang w:eastAsia="en-IN"/>
        </w:rPr>
        <w:drawing>
          <wp:inline distT="0" distB="0" distL="0" distR="0" wp14:anchorId="15A28E7F" wp14:editId="1F7CC7D6">
            <wp:extent cx="2028825" cy="2124075"/>
            <wp:effectExtent l="0" t="0" r="9525" b="9525"/>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28825" cy="2124075"/>
                    </a:xfrm>
                    <a:prstGeom prst="rect">
                      <a:avLst/>
                    </a:prstGeom>
                  </pic:spPr>
                </pic:pic>
              </a:graphicData>
            </a:graphic>
          </wp:inline>
        </w:drawing>
      </w:r>
    </w:p>
    <w:p w:rsidR="001F1665" w:rsidRDefault="001F1665" w:rsidP="001F1665">
      <w:pPr>
        <w:spacing w:after="0" w:line="240" w:lineRule="auto"/>
        <w:jc w:val="center"/>
        <w:rPr>
          <w:shd w:val="clear" w:color="auto" w:fill="FFFFFF"/>
        </w:rPr>
      </w:pPr>
    </w:p>
    <w:p w:rsidR="001F1665" w:rsidRDefault="00142413" w:rsidP="00142413">
      <w:pPr>
        <w:shd w:val="clear" w:color="auto" w:fill="FFFFFF"/>
        <w:spacing w:after="0" w:line="240" w:lineRule="auto"/>
        <w:jc w:val="center"/>
        <w:rPr>
          <w:rFonts w:ascii="Arial" w:eastAsia="Times New Roman" w:hAnsi="Arial" w:cs="Arial"/>
          <w:sz w:val="16"/>
          <w:szCs w:val="20"/>
          <w:lang w:eastAsia="en-IN"/>
        </w:rPr>
      </w:pPr>
      <w:r w:rsidRPr="00142413">
        <w:rPr>
          <w:rFonts w:ascii="Arial" w:eastAsia="Times New Roman" w:hAnsi="Arial" w:cs="Arial"/>
          <w:sz w:val="16"/>
          <w:szCs w:val="20"/>
          <w:lang w:eastAsia="en-IN"/>
        </w:rPr>
        <w:t>Fig – 1.</w:t>
      </w:r>
      <w:r>
        <w:rPr>
          <w:rFonts w:ascii="Arial" w:eastAsia="Times New Roman" w:hAnsi="Arial" w:cs="Arial"/>
          <w:sz w:val="16"/>
          <w:szCs w:val="20"/>
          <w:lang w:eastAsia="en-IN"/>
        </w:rPr>
        <w:t xml:space="preserve">10 </w:t>
      </w:r>
      <w:r w:rsidR="001F1665">
        <w:rPr>
          <w:rFonts w:ascii="Arial" w:eastAsia="Times New Roman" w:hAnsi="Arial" w:cs="Arial"/>
          <w:sz w:val="16"/>
          <w:szCs w:val="20"/>
          <w:lang w:eastAsia="en-IN"/>
        </w:rPr>
        <w:t xml:space="preserve">Sorting Volatility in ascending </w:t>
      </w:r>
      <w:proofErr w:type="gramStart"/>
      <w:r w:rsidR="001F1665">
        <w:rPr>
          <w:rFonts w:ascii="Arial" w:eastAsia="Times New Roman" w:hAnsi="Arial" w:cs="Arial"/>
          <w:sz w:val="16"/>
          <w:szCs w:val="20"/>
          <w:lang w:eastAsia="en-IN"/>
        </w:rPr>
        <w:t>order</w:t>
      </w:r>
      <w:proofErr w:type="gramEnd"/>
      <w:r w:rsidR="001F1665">
        <w:rPr>
          <w:rFonts w:ascii="Arial" w:eastAsia="Times New Roman" w:hAnsi="Arial" w:cs="Arial"/>
          <w:sz w:val="16"/>
          <w:szCs w:val="20"/>
          <w:lang w:eastAsia="en-IN"/>
        </w:rPr>
        <w:t>.</w:t>
      </w:r>
    </w:p>
    <w:p w:rsidR="00142413" w:rsidRDefault="00142413" w:rsidP="00142413">
      <w:pPr>
        <w:shd w:val="clear" w:color="auto" w:fill="FFFFFF"/>
        <w:spacing w:after="0" w:line="240" w:lineRule="auto"/>
        <w:jc w:val="center"/>
        <w:rPr>
          <w:rFonts w:ascii="Arial" w:eastAsia="Times New Roman" w:hAnsi="Arial" w:cs="Arial"/>
          <w:sz w:val="16"/>
          <w:szCs w:val="20"/>
          <w:lang w:eastAsia="en-IN"/>
        </w:rPr>
      </w:pPr>
    </w:p>
    <w:p w:rsidR="001F1665" w:rsidRDefault="001F1665" w:rsidP="00142413">
      <w:pPr>
        <w:shd w:val="clear" w:color="auto" w:fill="FFFFFF"/>
        <w:spacing w:after="0" w:line="240" w:lineRule="auto"/>
        <w:jc w:val="center"/>
        <w:rPr>
          <w:rFonts w:ascii="Arial" w:eastAsia="Times New Roman" w:hAnsi="Arial" w:cs="Arial"/>
          <w:sz w:val="16"/>
          <w:szCs w:val="20"/>
          <w:lang w:eastAsia="en-IN"/>
        </w:rPr>
      </w:pPr>
      <w:r>
        <w:rPr>
          <w:noProof/>
          <w:lang w:eastAsia="en-IN"/>
        </w:rPr>
        <w:lastRenderedPageBreak/>
        <w:drawing>
          <wp:inline distT="0" distB="0" distL="0" distR="0" wp14:anchorId="2303980C" wp14:editId="23CB391D">
            <wp:extent cx="1657350" cy="962025"/>
            <wp:effectExtent l="0" t="0" r="0" b="9525"/>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57350" cy="962025"/>
                    </a:xfrm>
                    <a:prstGeom prst="rect">
                      <a:avLst/>
                    </a:prstGeom>
                  </pic:spPr>
                </pic:pic>
              </a:graphicData>
            </a:graphic>
          </wp:inline>
        </w:drawing>
      </w:r>
    </w:p>
    <w:p w:rsidR="001F1665" w:rsidRDefault="001F1665" w:rsidP="00142413">
      <w:pPr>
        <w:shd w:val="clear" w:color="auto" w:fill="FFFFFF"/>
        <w:spacing w:after="0" w:line="240" w:lineRule="auto"/>
        <w:jc w:val="center"/>
        <w:rPr>
          <w:rFonts w:ascii="Arial" w:eastAsia="Times New Roman" w:hAnsi="Arial" w:cs="Arial"/>
          <w:sz w:val="16"/>
          <w:szCs w:val="20"/>
          <w:lang w:eastAsia="en-IN"/>
        </w:rPr>
      </w:pPr>
    </w:p>
    <w:p w:rsidR="001F1665" w:rsidRDefault="001F1665" w:rsidP="001F1665">
      <w:pPr>
        <w:shd w:val="clear" w:color="auto" w:fill="FFFFFF"/>
        <w:spacing w:after="0" w:line="240" w:lineRule="auto"/>
        <w:jc w:val="center"/>
        <w:rPr>
          <w:rFonts w:ascii="Arial" w:eastAsia="Times New Roman" w:hAnsi="Arial" w:cs="Arial"/>
          <w:sz w:val="16"/>
          <w:szCs w:val="20"/>
          <w:lang w:eastAsia="en-IN"/>
        </w:rPr>
      </w:pPr>
      <w:r w:rsidRPr="00142413">
        <w:rPr>
          <w:rFonts w:ascii="Arial" w:eastAsia="Times New Roman" w:hAnsi="Arial" w:cs="Arial"/>
          <w:sz w:val="16"/>
          <w:szCs w:val="20"/>
          <w:lang w:eastAsia="en-IN"/>
        </w:rPr>
        <w:t>Fig – 1.</w:t>
      </w:r>
      <w:r>
        <w:rPr>
          <w:rFonts w:ascii="Arial" w:eastAsia="Times New Roman" w:hAnsi="Arial" w:cs="Arial"/>
          <w:sz w:val="16"/>
          <w:szCs w:val="20"/>
          <w:lang w:eastAsia="en-IN"/>
        </w:rPr>
        <w:t>11 Taking average values greater than 0</w:t>
      </w:r>
      <w:r>
        <w:rPr>
          <w:rFonts w:ascii="Arial" w:eastAsia="Times New Roman" w:hAnsi="Arial" w:cs="Arial"/>
          <w:sz w:val="16"/>
          <w:szCs w:val="20"/>
          <w:lang w:eastAsia="en-IN"/>
        </w:rPr>
        <w:t>.</w:t>
      </w:r>
    </w:p>
    <w:p w:rsidR="001F1665" w:rsidRDefault="001F1665" w:rsidP="001F1665">
      <w:pPr>
        <w:shd w:val="clear" w:color="auto" w:fill="FFFFFF"/>
        <w:spacing w:after="0" w:line="240" w:lineRule="auto"/>
        <w:jc w:val="center"/>
        <w:rPr>
          <w:rFonts w:ascii="Arial" w:eastAsia="Times New Roman" w:hAnsi="Arial" w:cs="Arial"/>
          <w:sz w:val="16"/>
          <w:szCs w:val="20"/>
          <w:lang w:eastAsia="en-IN"/>
        </w:rPr>
      </w:pPr>
    </w:p>
    <w:p w:rsidR="001F1665" w:rsidRPr="001F1665" w:rsidRDefault="001F1665" w:rsidP="001F1665">
      <w:pPr>
        <w:pStyle w:val="Heading4"/>
        <w:shd w:val="clear" w:color="auto" w:fill="FFFFFF"/>
        <w:spacing w:before="0"/>
        <w:rPr>
          <w:rFonts w:asciiTheme="minorHAnsi" w:eastAsiaTheme="minorHAnsi" w:hAnsiTheme="minorHAnsi" w:cstheme="minorBidi"/>
          <w:b w:val="0"/>
          <w:bCs w:val="0"/>
          <w:i w:val="0"/>
          <w:iCs w:val="0"/>
          <w:color w:val="auto"/>
          <w:shd w:val="clear" w:color="auto" w:fill="FFFFFF"/>
        </w:rPr>
      </w:pPr>
      <w:r w:rsidRPr="001F1665">
        <w:rPr>
          <w:rFonts w:asciiTheme="minorHAnsi" w:eastAsiaTheme="minorHAnsi" w:hAnsiTheme="minorHAnsi" w:cstheme="minorBidi"/>
          <w:b w:val="0"/>
          <w:bCs w:val="0"/>
          <w:i w:val="0"/>
          <w:iCs w:val="0"/>
          <w:color w:val="auto"/>
          <w:shd w:val="clear" w:color="auto" w:fill="FFFFFF"/>
        </w:rPr>
        <w:t>Taking the stocks which are having the stock average greater than 0.</w:t>
      </w:r>
    </w:p>
    <w:p w:rsidR="001F1665" w:rsidRPr="001F1665" w:rsidRDefault="001F1665" w:rsidP="001F1665">
      <w:pPr>
        <w:pStyle w:val="Heading4"/>
        <w:shd w:val="clear" w:color="auto" w:fill="FFFFFF"/>
        <w:spacing w:before="0"/>
        <w:rPr>
          <w:rFonts w:asciiTheme="minorHAnsi" w:eastAsiaTheme="minorHAnsi" w:hAnsiTheme="minorHAnsi" w:cstheme="minorBidi"/>
          <w:b w:val="0"/>
          <w:bCs w:val="0"/>
          <w:i w:val="0"/>
          <w:iCs w:val="0"/>
          <w:color w:val="auto"/>
          <w:shd w:val="clear" w:color="auto" w:fill="FFFFFF"/>
        </w:rPr>
      </w:pPr>
      <w:r w:rsidRPr="001F1665">
        <w:rPr>
          <w:rFonts w:asciiTheme="minorHAnsi" w:eastAsiaTheme="minorHAnsi" w:hAnsiTheme="minorHAnsi" w:cstheme="minorBidi"/>
          <w:b w:val="0"/>
          <w:bCs w:val="0"/>
          <w:i w:val="0"/>
          <w:iCs w:val="0"/>
          <w:color w:val="auto"/>
          <w:shd w:val="clear" w:color="auto" w:fill="FFFFFF"/>
        </w:rPr>
        <w:t xml:space="preserve">These 4 stocks are having higher </w:t>
      </w:r>
      <w:r>
        <w:rPr>
          <w:rFonts w:asciiTheme="minorHAnsi" w:eastAsiaTheme="minorHAnsi" w:hAnsiTheme="minorHAnsi" w:cstheme="minorBidi"/>
          <w:b w:val="0"/>
          <w:bCs w:val="0"/>
          <w:i w:val="0"/>
          <w:iCs w:val="0"/>
          <w:color w:val="auto"/>
          <w:shd w:val="clear" w:color="auto" w:fill="FFFFFF"/>
        </w:rPr>
        <w:t xml:space="preserve">average and lower volatility </w:t>
      </w:r>
      <w:r w:rsidRPr="001F1665">
        <w:rPr>
          <w:rFonts w:asciiTheme="minorHAnsi" w:eastAsiaTheme="minorHAnsi" w:hAnsiTheme="minorHAnsi" w:cstheme="minorBidi"/>
          <w:b w:val="0"/>
          <w:bCs w:val="0"/>
          <w:i w:val="0"/>
          <w:iCs w:val="0"/>
          <w:color w:val="auto"/>
          <w:shd w:val="clear" w:color="auto" w:fill="FFFFFF"/>
        </w:rPr>
        <w:t>with high return with lower risk.</w:t>
      </w:r>
    </w:p>
    <w:p w:rsidR="001F1665" w:rsidRPr="001F1665" w:rsidRDefault="001F1665" w:rsidP="001F1665">
      <w:pPr>
        <w:pStyle w:val="Heading4"/>
        <w:shd w:val="clear" w:color="auto" w:fill="FFFFFF"/>
        <w:spacing w:before="0"/>
        <w:rPr>
          <w:rFonts w:asciiTheme="minorHAnsi" w:eastAsiaTheme="minorHAnsi" w:hAnsiTheme="minorHAnsi" w:cstheme="minorBidi"/>
          <w:b w:val="0"/>
          <w:bCs w:val="0"/>
          <w:i w:val="0"/>
          <w:iCs w:val="0"/>
          <w:color w:val="auto"/>
          <w:shd w:val="clear" w:color="auto" w:fill="FFFFFF"/>
        </w:rPr>
      </w:pPr>
      <w:r w:rsidRPr="001F1665">
        <w:rPr>
          <w:rFonts w:asciiTheme="minorHAnsi" w:eastAsiaTheme="minorHAnsi" w:hAnsiTheme="minorHAnsi" w:cstheme="minorBidi"/>
          <w:b w:val="0"/>
          <w:bCs w:val="0"/>
          <w:i w:val="0"/>
          <w:iCs w:val="0"/>
          <w:color w:val="auto"/>
          <w:shd w:val="clear" w:color="auto" w:fill="FFFFFF"/>
        </w:rPr>
        <w:t>4 stocks are having higher returns in the different sector.</w:t>
      </w:r>
    </w:p>
    <w:p w:rsidR="001F1665" w:rsidRPr="001F1665" w:rsidRDefault="001F1665" w:rsidP="001F1665">
      <w:pPr>
        <w:pStyle w:val="Heading4"/>
        <w:shd w:val="clear" w:color="auto" w:fill="FFFFFF"/>
        <w:spacing w:before="0"/>
        <w:rPr>
          <w:rFonts w:asciiTheme="minorHAnsi" w:eastAsiaTheme="minorHAnsi" w:hAnsiTheme="minorHAnsi" w:cstheme="minorBidi"/>
          <w:b w:val="0"/>
          <w:bCs w:val="0"/>
          <w:i w:val="0"/>
          <w:iCs w:val="0"/>
          <w:color w:val="auto"/>
          <w:shd w:val="clear" w:color="auto" w:fill="FFFFFF"/>
        </w:rPr>
      </w:pPr>
      <w:r w:rsidRPr="001F1665">
        <w:rPr>
          <w:rFonts w:asciiTheme="minorHAnsi" w:eastAsiaTheme="minorHAnsi" w:hAnsiTheme="minorHAnsi" w:cstheme="minorBidi"/>
          <w:b w:val="0"/>
          <w:bCs w:val="0"/>
          <w:i w:val="0"/>
          <w:iCs w:val="0"/>
          <w:color w:val="auto"/>
          <w:shd w:val="clear" w:color="auto" w:fill="FFFFFF"/>
        </w:rPr>
        <w:t>Ones with higher return for a comparative or lower risk are considered better</w:t>
      </w:r>
      <w:r>
        <w:rPr>
          <w:rFonts w:asciiTheme="minorHAnsi" w:eastAsiaTheme="minorHAnsi" w:hAnsiTheme="minorHAnsi" w:cstheme="minorBidi"/>
          <w:b w:val="0"/>
          <w:bCs w:val="0"/>
          <w:i w:val="0"/>
          <w:iCs w:val="0"/>
          <w:color w:val="auto"/>
          <w:shd w:val="clear" w:color="auto" w:fill="FFFFFF"/>
        </w:rPr>
        <w:t>.</w:t>
      </w:r>
    </w:p>
    <w:p w:rsidR="001F1665" w:rsidRDefault="001F1665" w:rsidP="001F1665">
      <w:pPr>
        <w:shd w:val="clear" w:color="auto" w:fill="FFFFFF"/>
        <w:spacing w:after="0" w:line="240" w:lineRule="auto"/>
        <w:jc w:val="center"/>
        <w:rPr>
          <w:rFonts w:ascii="Arial" w:eastAsia="Times New Roman" w:hAnsi="Arial" w:cs="Arial"/>
          <w:sz w:val="16"/>
          <w:szCs w:val="20"/>
          <w:lang w:eastAsia="en-IN"/>
        </w:rPr>
      </w:pPr>
    </w:p>
    <w:p w:rsidR="001F1665" w:rsidRDefault="001F1665" w:rsidP="00142413">
      <w:pPr>
        <w:shd w:val="clear" w:color="auto" w:fill="FFFFFF"/>
        <w:spacing w:after="0" w:line="240" w:lineRule="auto"/>
        <w:jc w:val="center"/>
        <w:rPr>
          <w:rFonts w:ascii="Arial" w:eastAsia="Times New Roman" w:hAnsi="Arial" w:cs="Arial"/>
          <w:sz w:val="16"/>
          <w:szCs w:val="20"/>
          <w:lang w:eastAsia="en-IN"/>
        </w:rPr>
      </w:pPr>
    </w:p>
    <w:p w:rsidR="00142413" w:rsidRDefault="00142413" w:rsidP="00142413">
      <w:pPr>
        <w:shd w:val="clear" w:color="auto" w:fill="FFFFFF"/>
        <w:spacing w:after="0" w:line="240" w:lineRule="auto"/>
        <w:jc w:val="center"/>
        <w:rPr>
          <w:rFonts w:ascii="Arial" w:eastAsia="Times New Roman" w:hAnsi="Arial" w:cs="Arial"/>
          <w:sz w:val="16"/>
          <w:szCs w:val="20"/>
          <w:lang w:eastAsia="en-IN"/>
        </w:rPr>
      </w:pPr>
    </w:p>
    <w:p w:rsidR="00142413" w:rsidRPr="00142413" w:rsidRDefault="001F1665" w:rsidP="00142413">
      <w:pPr>
        <w:shd w:val="clear" w:color="auto" w:fill="FFFFFF"/>
        <w:spacing w:after="0" w:line="240" w:lineRule="auto"/>
        <w:jc w:val="both"/>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2.5</w:t>
      </w:r>
      <w:r w:rsidR="00142413" w:rsidRPr="00142413">
        <w:rPr>
          <w:rFonts w:asciiTheme="majorHAnsi" w:eastAsiaTheme="majorEastAsia" w:hAnsiTheme="majorHAnsi" w:cstheme="majorBidi"/>
          <w:b/>
          <w:bCs/>
          <w:color w:val="4F81BD" w:themeColor="accent1"/>
        </w:rPr>
        <w:t xml:space="preserve"> </w:t>
      </w:r>
      <w:r w:rsidR="00FD3BC5" w:rsidRPr="00FD3BC5">
        <w:rPr>
          <w:rFonts w:asciiTheme="majorHAnsi" w:eastAsiaTheme="majorEastAsia" w:hAnsiTheme="majorHAnsi" w:cstheme="majorBidi"/>
          <w:b/>
          <w:bCs/>
          <w:color w:val="4F81BD" w:themeColor="accent1"/>
        </w:rPr>
        <w:t>Conclusion and Recommendations</w:t>
      </w:r>
    </w:p>
    <w:p w:rsidR="0067543E" w:rsidRDefault="0067543E" w:rsidP="0067543E">
      <w:pPr>
        <w:spacing w:after="0"/>
        <w:jc w:val="both"/>
        <w:rPr>
          <w:b/>
          <w:i/>
          <w:shd w:val="clear" w:color="auto" w:fill="FFFFFF"/>
        </w:rPr>
      </w:pPr>
    </w:p>
    <w:p w:rsidR="00FD3BC5" w:rsidRPr="00FD3BC5" w:rsidRDefault="00FD3BC5" w:rsidP="00FD3BC5">
      <w:pPr>
        <w:spacing w:after="0" w:line="240" w:lineRule="auto"/>
        <w:jc w:val="both"/>
        <w:rPr>
          <w:shd w:val="clear" w:color="auto" w:fill="FFFFFF"/>
        </w:rPr>
      </w:pPr>
      <w:r w:rsidRPr="00FD3BC5">
        <w:rPr>
          <w:shd w:val="clear" w:color="auto" w:fill="FFFFFF"/>
        </w:rPr>
        <w:t xml:space="preserve">From the above dataframe, </w:t>
      </w:r>
    </w:p>
    <w:p w:rsidR="00FD3BC5" w:rsidRPr="00FD3BC5" w:rsidRDefault="00FD3BC5" w:rsidP="00FD3BC5">
      <w:pPr>
        <w:spacing w:after="0" w:line="240" w:lineRule="auto"/>
        <w:jc w:val="both"/>
        <w:rPr>
          <w:shd w:val="clear" w:color="auto" w:fill="FFFFFF"/>
        </w:rPr>
      </w:pPr>
    </w:p>
    <w:p w:rsidR="00FD3BC5" w:rsidRPr="00FD3BC5" w:rsidRDefault="00FD3BC5" w:rsidP="00FD3BC5">
      <w:pPr>
        <w:spacing w:after="0" w:line="240" w:lineRule="auto"/>
        <w:jc w:val="both"/>
        <w:rPr>
          <w:shd w:val="clear" w:color="auto" w:fill="FFFFFF"/>
        </w:rPr>
      </w:pPr>
      <w:r w:rsidRPr="00FD3BC5">
        <w:rPr>
          <w:shd w:val="clear" w:color="auto" w:fill="FFFFFF"/>
        </w:rPr>
        <w:t>Stock with a lower mean &amp; higher standard deviation does</w:t>
      </w:r>
      <w:r w:rsidRPr="00FD3BC5">
        <w:rPr>
          <w:shd w:val="clear" w:color="auto" w:fill="FFFFFF"/>
        </w:rPr>
        <w:t xml:space="preserve"> not play a role in a portfolio that has competing stock with more returns &amp; less risk. Thus for the data we have here, we are only left few stocks:</w:t>
      </w:r>
    </w:p>
    <w:p w:rsidR="00FD3BC5" w:rsidRPr="00FD3BC5" w:rsidRDefault="00FD3BC5" w:rsidP="00FD3BC5">
      <w:pPr>
        <w:spacing w:after="0" w:line="240" w:lineRule="auto"/>
        <w:jc w:val="both"/>
        <w:rPr>
          <w:shd w:val="clear" w:color="auto" w:fill="FFFFFF"/>
        </w:rPr>
      </w:pPr>
    </w:p>
    <w:p w:rsidR="00FD3BC5" w:rsidRPr="00FD3BC5" w:rsidRDefault="00FD3BC5" w:rsidP="00FD3BC5">
      <w:pPr>
        <w:spacing w:after="0" w:line="240" w:lineRule="auto"/>
        <w:jc w:val="both"/>
        <w:rPr>
          <w:shd w:val="clear" w:color="auto" w:fill="FFFFFF"/>
        </w:rPr>
      </w:pPr>
      <w:r w:rsidRPr="00FD3BC5">
        <w:rPr>
          <w:shd w:val="clear" w:color="auto" w:fill="FFFFFF"/>
        </w:rPr>
        <w:t>Ones with higher return for a comparative or lower risk are considered better</w:t>
      </w:r>
    </w:p>
    <w:p w:rsidR="00FD3BC5" w:rsidRPr="00FD3BC5" w:rsidRDefault="00FD3BC5" w:rsidP="00FD3BC5">
      <w:pPr>
        <w:spacing w:after="0" w:line="240" w:lineRule="auto"/>
        <w:jc w:val="both"/>
        <w:rPr>
          <w:shd w:val="clear" w:color="auto" w:fill="FFFFFF"/>
        </w:rPr>
      </w:pPr>
    </w:p>
    <w:p w:rsidR="0067543E" w:rsidRPr="0067543E" w:rsidRDefault="00FD3BC5" w:rsidP="00FD3BC5">
      <w:pPr>
        <w:spacing w:after="0" w:line="240" w:lineRule="auto"/>
        <w:jc w:val="both"/>
        <w:rPr>
          <w:shd w:val="clear" w:color="auto" w:fill="FFFFFF"/>
        </w:rPr>
      </w:pPr>
      <w:r w:rsidRPr="00FD3BC5">
        <w:rPr>
          <w:shd w:val="clear" w:color="auto" w:fill="FFFFFF"/>
        </w:rPr>
        <w:t>From this we can infer that Investing in the Infosys can get higher return in the future with low risk and investment needs to be done for long term. Short term investment can lead to lower return or null return.</w:t>
      </w:r>
    </w:p>
    <w:sectPr w:rsidR="0067543E" w:rsidRPr="0067543E" w:rsidSect="00EC2E2E">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974" w:rsidRDefault="00190974" w:rsidP="00DF1B03">
      <w:pPr>
        <w:spacing w:after="0" w:line="240" w:lineRule="auto"/>
      </w:pPr>
      <w:r>
        <w:separator/>
      </w:r>
    </w:p>
  </w:endnote>
  <w:endnote w:type="continuationSeparator" w:id="0">
    <w:p w:rsidR="00190974" w:rsidRDefault="00190974" w:rsidP="00DF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974" w:rsidRDefault="00190974" w:rsidP="00DF1B03">
      <w:pPr>
        <w:spacing w:after="0" w:line="240" w:lineRule="auto"/>
      </w:pPr>
      <w:r>
        <w:separator/>
      </w:r>
    </w:p>
  </w:footnote>
  <w:footnote w:type="continuationSeparator" w:id="0">
    <w:p w:rsidR="00190974" w:rsidRDefault="00190974" w:rsidP="00DF1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203E"/>
    <w:multiLevelType w:val="multilevel"/>
    <w:tmpl w:val="432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6C5A98"/>
    <w:multiLevelType w:val="multilevel"/>
    <w:tmpl w:val="6D70D5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D6B19"/>
    <w:multiLevelType w:val="multilevel"/>
    <w:tmpl w:val="BA2226E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D31"/>
    <w:multiLevelType w:val="hybridMultilevel"/>
    <w:tmpl w:val="41BA0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E67D00"/>
    <w:multiLevelType w:val="multilevel"/>
    <w:tmpl w:val="6712A48A"/>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Symbol" w:eastAsiaTheme="minorHAnsi" w:hAnsi="Symbol"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6819E0"/>
    <w:multiLevelType w:val="hybridMultilevel"/>
    <w:tmpl w:val="BF6E6EC2"/>
    <w:lvl w:ilvl="0" w:tplc="CDB8B7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8C7A66"/>
    <w:multiLevelType w:val="multilevel"/>
    <w:tmpl w:val="CE7E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BA0D5D"/>
    <w:multiLevelType w:val="multilevel"/>
    <w:tmpl w:val="C18C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CD2927"/>
    <w:multiLevelType w:val="hybridMultilevel"/>
    <w:tmpl w:val="F29293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573148E"/>
    <w:multiLevelType w:val="hybridMultilevel"/>
    <w:tmpl w:val="413265AA"/>
    <w:lvl w:ilvl="0" w:tplc="CDB8B7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7D4F5C"/>
    <w:multiLevelType w:val="multilevel"/>
    <w:tmpl w:val="6A629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93084A"/>
    <w:multiLevelType w:val="hybridMultilevel"/>
    <w:tmpl w:val="1EF64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7E66B87"/>
    <w:multiLevelType w:val="multilevel"/>
    <w:tmpl w:val="D094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5C6836"/>
    <w:multiLevelType w:val="multilevel"/>
    <w:tmpl w:val="79FE8F5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5ADE4EEB"/>
    <w:multiLevelType w:val="multilevel"/>
    <w:tmpl w:val="B29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0E5997"/>
    <w:multiLevelType w:val="multilevel"/>
    <w:tmpl w:val="6A629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BB27CB"/>
    <w:multiLevelType w:val="hybridMultilevel"/>
    <w:tmpl w:val="85929E9C"/>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120644F"/>
    <w:multiLevelType w:val="multilevel"/>
    <w:tmpl w:val="FED0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F328B2"/>
    <w:multiLevelType w:val="multilevel"/>
    <w:tmpl w:val="C6C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DC6D0E"/>
    <w:multiLevelType w:val="multilevel"/>
    <w:tmpl w:val="E7124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7E0D0E"/>
    <w:multiLevelType w:val="hybridMultilevel"/>
    <w:tmpl w:val="18585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5923885"/>
    <w:multiLevelType w:val="multilevel"/>
    <w:tmpl w:val="EAE61C5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21"/>
  </w:num>
  <w:num w:numId="2">
    <w:abstractNumId w:val="9"/>
  </w:num>
  <w:num w:numId="3">
    <w:abstractNumId w:val="6"/>
  </w:num>
  <w:num w:numId="4">
    <w:abstractNumId w:val="5"/>
  </w:num>
  <w:num w:numId="5">
    <w:abstractNumId w:val="7"/>
  </w:num>
  <w:num w:numId="6">
    <w:abstractNumId w:val="17"/>
  </w:num>
  <w:num w:numId="7">
    <w:abstractNumId w:val="12"/>
  </w:num>
  <w:num w:numId="8">
    <w:abstractNumId w:val="1"/>
  </w:num>
  <w:num w:numId="9">
    <w:abstractNumId w:val="2"/>
  </w:num>
  <w:num w:numId="10">
    <w:abstractNumId w:val="0"/>
  </w:num>
  <w:num w:numId="11">
    <w:abstractNumId w:val="18"/>
  </w:num>
  <w:num w:numId="12">
    <w:abstractNumId w:val="14"/>
  </w:num>
  <w:num w:numId="13">
    <w:abstractNumId w:val="19"/>
  </w:num>
  <w:num w:numId="14">
    <w:abstractNumId w:val="4"/>
  </w:num>
  <w:num w:numId="15">
    <w:abstractNumId w:val="15"/>
  </w:num>
  <w:num w:numId="16">
    <w:abstractNumId w:val="10"/>
  </w:num>
  <w:num w:numId="17">
    <w:abstractNumId w:val="13"/>
  </w:num>
  <w:num w:numId="18">
    <w:abstractNumId w:val="16"/>
  </w:num>
  <w:num w:numId="19">
    <w:abstractNumId w:val="8"/>
  </w:num>
  <w:num w:numId="20">
    <w:abstractNumId w:val="11"/>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B6F"/>
    <w:rsid w:val="000011F4"/>
    <w:rsid w:val="00002497"/>
    <w:rsid w:val="000030F7"/>
    <w:rsid w:val="000035CA"/>
    <w:rsid w:val="00010143"/>
    <w:rsid w:val="000262E6"/>
    <w:rsid w:val="00035DA5"/>
    <w:rsid w:val="00054240"/>
    <w:rsid w:val="000556ED"/>
    <w:rsid w:val="00056784"/>
    <w:rsid w:val="00064145"/>
    <w:rsid w:val="00086B1F"/>
    <w:rsid w:val="00086F65"/>
    <w:rsid w:val="00090E4D"/>
    <w:rsid w:val="00095BE2"/>
    <w:rsid w:val="000A5111"/>
    <w:rsid w:val="000A5CB0"/>
    <w:rsid w:val="000B03CB"/>
    <w:rsid w:val="000B1E82"/>
    <w:rsid w:val="000C473B"/>
    <w:rsid w:val="000C7D5A"/>
    <w:rsid w:val="000F5AAA"/>
    <w:rsid w:val="00102E2E"/>
    <w:rsid w:val="00102EB7"/>
    <w:rsid w:val="00106856"/>
    <w:rsid w:val="0011170B"/>
    <w:rsid w:val="00116B21"/>
    <w:rsid w:val="00127323"/>
    <w:rsid w:val="00137BA2"/>
    <w:rsid w:val="00142413"/>
    <w:rsid w:val="0014303B"/>
    <w:rsid w:val="00163EC5"/>
    <w:rsid w:val="00190974"/>
    <w:rsid w:val="001915CC"/>
    <w:rsid w:val="001943AD"/>
    <w:rsid w:val="001A3DA6"/>
    <w:rsid w:val="001B2B53"/>
    <w:rsid w:val="001D6AA6"/>
    <w:rsid w:val="001E3E62"/>
    <w:rsid w:val="001F1665"/>
    <w:rsid w:val="0020685A"/>
    <w:rsid w:val="00223F79"/>
    <w:rsid w:val="002247EA"/>
    <w:rsid w:val="002271A4"/>
    <w:rsid w:val="002276CC"/>
    <w:rsid w:val="00286152"/>
    <w:rsid w:val="00291191"/>
    <w:rsid w:val="00297490"/>
    <w:rsid w:val="002A2028"/>
    <w:rsid w:val="002B00E3"/>
    <w:rsid w:val="002B64CB"/>
    <w:rsid w:val="002C1211"/>
    <w:rsid w:val="002C449F"/>
    <w:rsid w:val="002C4E77"/>
    <w:rsid w:val="002D07E4"/>
    <w:rsid w:val="002D272F"/>
    <w:rsid w:val="002D734E"/>
    <w:rsid w:val="002E7E91"/>
    <w:rsid w:val="002F5B9B"/>
    <w:rsid w:val="0031145C"/>
    <w:rsid w:val="00312A86"/>
    <w:rsid w:val="00324D77"/>
    <w:rsid w:val="003257E2"/>
    <w:rsid w:val="00330098"/>
    <w:rsid w:val="00351B0D"/>
    <w:rsid w:val="00351BE3"/>
    <w:rsid w:val="00352F59"/>
    <w:rsid w:val="00366FBA"/>
    <w:rsid w:val="00372B72"/>
    <w:rsid w:val="00376DB9"/>
    <w:rsid w:val="0038375D"/>
    <w:rsid w:val="003840D1"/>
    <w:rsid w:val="003B0739"/>
    <w:rsid w:val="003C05F8"/>
    <w:rsid w:val="003C0814"/>
    <w:rsid w:val="003C174C"/>
    <w:rsid w:val="003C50BE"/>
    <w:rsid w:val="003E7B73"/>
    <w:rsid w:val="003F1035"/>
    <w:rsid w:val="003F2E81"/>
    <w:rsid w:val="003F3D28"/>
    <w:rsid w:val="003F6F59"/>
    <w:rsid w:val="00424724"/>
    <w:rsid w:val="004321B1"/>
    <w:rsid w:val="00436B55"/>
    <w:rsid w:val="00441913"/>
    <w:rsid w:val="0045632F"/>
    <w:rsid w:val="004565EE"/>
    <w:rsid w:val="004723B7"/>
    <w:rsid w:val="00483F02"/>
    <w:rsid w:val="00494D31"/>
    <w:rsid w:val="004A052F"/>
    <w:rsid w:val="004B70BC"/>
    <w:rsid w:val="004B7CD4"/>
    <w:rsid w:val="004C3D41"/>
    <w:rsid w:val="004C6A1E"/>
    <w:rsid w:val="004D22C8"/>
    <w:rsid w:val="004D315D"/>
    <w:rsid w:val="004D71C6"/>
    <w:rsid w:val="00503455"/>
    <w:rsid w:val="00507C33"/>
    <w:rsid w:val="00510A79"/>
    <w:rsid w:val="00512E57"/>
    <w:rsid w:val="00514317"/>
    <w:rsid w:val="005375CD"/>
    <w:rsid w:val="00543652"/>
    <w:rsid w:val="005607B2"/>
    <w:rsid w:val="005672A7"/>
    <w:rsid w:val="00571BC2"/>
    <w:rsid w:val="00572245"/>
    <w:rsid w:val="00581B42"/>
    <w:rsid w:val="0058685B"/>
    <w:rsid w:val="00592AE6"/>
    <w:rsid w:val="005A2C31"/>
    <w:rsid w:val="005B2837"/>
    <w:rsid w:val="005B4AF8"/>
    <w:rsid w:val="005B5250"/>
    <w:rsid w:val="005D1C51"/>
    <w:rsid w:val="005D1E71"/>
    <w:rsid w:val="005D382A"/>
    <w:rsid w:val="005E414E"/>
    <w:rsid w:val="005F5B6F"/>
    <w:rsid w:val="005F61FC"/>
    <w:rsid w:val="0060236B"/>
    <w:rsid w:val="006132EB"/>
    <w:rsid w:val="006173B4"/>
    <w:rsid w:val="00630537"/>
    <w:rsid w:val="0063217C"/>
    <w:rsid w:val="00637B8F"/>
    <w:rsid w:val="006413D8"/>
    <w:rsid w:val="006526D3"/>
    <w:rsid w:val="00653E12"/>
    <w:rsid w:val="0065428F"/>
    <w:rsid w:val="00660384"/>
    <w:rsid w:val="006743E9"/>
    <w:rsid w:val="0067543E"/>
    <w:rsid w:val="00692A2A"/>
    <w:rsid w:val="0069590D"/>
    <w:rsid w:val="006B6A97"/>
    <w:rsid w:val="006C792E"/>
    <w:rsid w:val="006D15B1"/>
    <w:rsid w:val="006D7A4C"/>
    <w:rsid w:val="006E100C"/>
    <w:rsid w:val="006E1C47"/>
    <w:rsid w:val="007023B6"/>
    <w:rsid w:val="007060A5"/>
    <w:rsid w:val="007130B6"/>
    <w:rsid w:val="007137AC"/>
    <w:rsid w:val="007152A8"/>
    <w:rsid w:val="00715813"/>
    <w:rsid w:val="00724F7F"/>
    <w:rsid w:val="00726256"/>
    <w:rsid w:val="00750645"/>
    <w:rsid w:val="00751DC4"/>
    <w:rsid w:val="00754DB4"/>
    <w:rsid w:val="00771DA0"/>
    <w:rsid w:val="00776FAB"/>
    <w:rsid w:val="00780F9F"/>
    <w:rsid w:val="00786D7F"/>
    <w:rsid w:val="007872CE"/>
    <w:rsid w:val="007A0E16"/>
    <w:rsid w:val="007B0CB2"/>
    <w:rsid w:val="007B3BEA"/>
    <w:rsid w:val="007C0365"/>
    <w:rsid w:val="007D35D1"/>
    <w:rsid w:val="007D5E54"/>
    <w:rsid w:val="00803091"/>
    <w:rsid w:val="00815090"/>
    <w:rsid w:val="00823B50"/>
    <w:rsid w:val="00825680"/>
    <w:rsid w:val="00827D27"/>
    <w:rsid w:val="00831131"/>
    <w:rsid w:val="008319D2"/>
    <w:rsid w:val="00836E1E"/>
    <w:rsid w:val="00847348"/>
    <w:rsid w:val="00854EF7"/>
    <w:rsid w:val="00861C6D"/>
    <w:rsid w:val="00862ED9"/>
    <w:rsid w:val="0086484E"/>
    <w:rsid w:val="008668D4"/>
    <w:rsid w:val="008716FE"/>
    <w:rsid w:val="00891712"/>
    <w:rsid w:val="008A0CBE"/>
    <w:rsid w:val="008B5356"/>
    <w:rsid w:val="008C2C86"/>
    <w:rsid w:val="008C51D3"/>
    <w:rsid w:val="008D5AD3"/>
    <w:rsid w:val="008D5D71"/>
    <w:rsid w:val="008E282B"/>
    <w:rsid w:val="008E6076"/>
    <w:rsid w:val="008F6AFA"/>
    <w:rsid w:val="0091027D"/>
    <w:rsid w:val="0092082B"/>
    <w:rsid w:val="00921EE2"/>
    <w:rsid w:val="00925652"/>
    <w:rsid w:val="00927095"/>
    <w:rsid w:val="0093124D"/>
    <w:rsid w:val="009369BA"/>
    <w:rsid w:val="00936EAE"/>
    <w:rsid w:val="00943B04"/>
    <w:rsid w:val="00945903"/>
    <w:rsid w:val="009517F5"/>
    <w:rsid w:val="00954075"/>
    <w:rsid w:val="00970EEA"/>
    <w:rsid w:val="009723FC"/>
    <w:rsid w:val="0097527F"/>
    <w:rsid w:val="00984E0F"/>
    <w:rsid w:val="009B0DB9"/>
    <w:rsid w:val="009B1E5C"/>
    <w:rsid w:val="009B65B5"/>
    <w:rsid w:val="009B7ABE"/>
    <w:rsid w:val="009D07AF"/>
    <w:rsid w:val="009D10F8"/>
    <w:rsid w:val="009E3DFC"/>
    <w:rsid w:val="009F181F"/>
    <w:rsid w:val="009F551C"/>
    <w:rsid w:val="00A00C0A"/>
    <w:rsid w:val="00A03F14"/>
    <w:rsid w:val="00A35EF6"/>
    <w:rsid w:val="00A42209"/>
    <w:rsid w:val="00A4357C"/>
    <w:rsid w:val="00A46B85"/>
    <w:rsid w:val="00A61422"/>
    <w:rsid w:val="00A618DE"/>
    <w:rsid w:val="00A6406D"/>
    <w:rsid w:val="00A65E54"/>
    <w:rsid w:val="00A66006"/>
    <w:rsid w:val="00A77FD5"/>
    <w:rsid w:val="00A83538"/>
    <w:rsid w:val="00A8489E"/>
    <w:rsid w:val="00A8728A"/>
    <w:rsid w:val="00A92168"/>
    <w:rsid w:val="00AB3E55"/>
    <w:rsid w:val="00AC7D95"/>
    <w:rsid w:val="00AE10EE"/>
    <w:rsid w:val="00AE2AE0"/>
    <w:rsid w:val="00AF3480"/>
    <w:rsid w:val="00AF3760"/>
    <w:rsid w:val="00B22046"/>
    <w:rsid w:val="00B22CC3"/>
    <w:rsid w:val="00B27290"/>
    <w:rsid w:val="00B278AC"/>
    <w:rsid w:val="00B37603"/>
    <w:rsid w:val="00B37E40"/>
    <w:rsid w:val="00B55616"/>
    <w:rsid w:val="00B628C5"/>
    <w:rsid w:val="00B65AF6"/>
    <w:rsid w:val="00B67F70"/>
    <w:rsid w:val="00B81B19"/>
    <w:rsid w:val="00B83EB7"/>
    <w:rsid w:val="00B86881"/>
    <w:rsid w:val="00BA1084"/>
    <w:rsid w:val="00BA5652"/>
    <w:rsid w:val="00BB2500"/>
    <w:rsid w:val="00BC2145"/>
    <w:rsid w:val="00BC28DD"/>
    <w:rsid w:val="00BC31DC"/>
    <w:rsid w:val="00BD40F7"/>
    <w:rsid w:val="00C26764"/>
    <w:rsid w:val="00C410F0"/>
    <w:rsid w:val="00C45D2C"/>
    <w:rsid w:val="00C534E8"/>
    <w:rsid w:val="00C67AF3"/>
    <w:rsid w:val="00C740BC"/>
    <w:rsid w:val="00CA1905"/>
    <w:rsid w:val="00CC738B"/>
    <w:rsid w:val="00CE7BC6"/>
    <w:rsid w:val="00CF0D48"/>
    <w:rsid w:val="00CF3180"/>
    <w:rsid w:val="00CF4551"/>
    <w:rsid w:val="00D00766"/>
    <w:rsid w:val="00D104FA"/>
    <w:rsid w:val="00D42CD6"/>
    <w:rsid w:val="00D4441E"/>
    <w:rsid w:val="00D533CE"/>
    <w:rsid w:val="00D75B34"/>
    <w:rsid w:val="00D84FD1"/>
    <w:rsid w:val="00DA0C8A"/>
    <w:rsid w:val="00DB21C5"/>
    <w:rsid w:val="00DB457D"/>
    <w:rsid w:val="00DC056C"/>
    <w:rsid w:val="00DC1F70"/>
    <w:rsid w:val="00DC3315"/>
    <w:rsid w:val="00DD0A4A"/>
    <w:rsid w:val="00DD5A68"/>
    <w:rsid w:val="00DE530C"/>
    <w:rsid w:val="00DF1B03"/>
    <w:rsid w:val="00DF37DA"/>
    <w:rsid w:val="00E13CC6"/>
    <w:rsid w:val="00E14D52"/>
    <w:rsid w:val="00E203F9"/>
    <w:rsid w:val="00E31A0D"/>
    <w:rsid w:val="00E3278A"/>
    <w:rsid w:val="00E50046"/>
    <w:rsid w:val="00E518F1"/>
    <w:rsid w:val="00E563E7"/>
    <w:rsid w:val="00E61211"/>
    <w:rsid w:val="00E62C8D"/>
    <w:rsid w:val="00E63281"/>
    <w:rsid w:val="00E80E90"/>
    <w:rsid w:val="00E84746"/>
    <w:rsid w:val="00E94903"/>
    <w:rsid w:val="00E95C25"/>
    <w:rsid w:val="00EB1E2F"/>
    <w:rsid w:val="00EB7C1E"/>
    <w:rsid w:val="00EC2E2E"/>
    <w:rsid w:val="00EC76C0"/>
    <w:rsid w:val="00ED462D"/>
    <w:rsid w:val="00EE0EFA"/>
    <w:rsid w:val="00EF77FD"/>
    <w:rsid w:val="00F0220D"/>
    <w:rsid w:val="00F15EE2"/>
    <w:rsid w:val="00F1603C"/>
    <w:rsid w:val="00F207A5"/>
    <w:rsid w:val="00F26D50"/>
    <w:rsid w:val="00F3132D"/>
    <w:rsid w:val="00F45E41"/>
    <w:rsid w:val="00F71B1B"/>
    <w:rsid w:val="00F82BAC"/>
    <w:rsid w:val="00F875B6"/>
    <w:rsid w:val="00F87DED"/>
    <w:rsid w:val="00F87FFA"/>
    <w:rsid w:val="00F94AE3"/>
    <w:rsid w:val="00FA3460"/>
    <w:rsid w:val="00FB3862"/>
    <w:rsid w:val="00FC0567"/>
    <w:rsid w:val="00FD3BC5"/>
    <w:rsid w:val="00FE2480"/>
    <w:rsid w:val="00FF0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5CC"/>
  </w:style>
  <w:style w:type="paragraph" w:styleId="Heading1">
    <w:name w:val="heading 1"/>
    <w:basedOn w:val="Normal"/>
    <w:next w:val="Normal"/>
    <w:link w:val="Heading1Char"/>
    <w:uiPriority w:val="9"/>
    <w:qFormat/>
    <w:rsid w:val="00352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E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E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49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2A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D5AD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6F"/>
    <w:rPr>
      <w:rFonts w:ascii="Tahoma" w:hAnsi="Tahoma" w:cs="Tahoma"/>
      <w:sz w:val="16"/>
      <w:szCs w:val="16"/>
    </w:rPr>
  </w:style>
  <w:style w:type="paragraph" w:styleId="HTMLPreformatted">
    <w:name w:val="HTML Preformatted"/>
    <w:basedOn w:val="Normal"/>
    <w:link w:val="HTMLPreformattedChar"/>
    <w:uiPriority w:val="99"/>
    <w:unhideWhenUsed/>
    <w:rsid w:val="00DB2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21C5"/>
    <w:rPr>
      <w:rFonts w:ascii="Courier New" w:eastAsia="Times New Roman" w:hAnsi="Courier New" w:cs="Courier New"/>
      <w:sz w:val="20"/>
      <w:szCs w:val="20"/>
      <w:lang w:eastAsia="en-IN"/>
    </w:rPr>
  </w:style>
  <w:style w:type="table" w:styleId="TableGrid">
    <w:name w:val="Table Grid"/>
    <w:basedOn w:val="TableNormal"/>
    <w:uiPriority w:val="59"/>
    <w:rsid w:val="004B7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0236B"/>
    <w:rPr>
      <w:b/>
      <w:bCs/>
    </w:rPr>
  </w:style>
  <w:style w:type="character" w:customStyle="1" w:styleId="Heading2Char">
    <w:name w:val="Heading 2 Char"/>
    <w:basedOn w:val="DefaultParagraphFont"/>
    <w:link w:val="Heading2"/>
    <w:uiPriority w:val="9"/>
    <w:rsid w:val="00653E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3E1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52F5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9490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rsid w:val="007262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7262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2625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EC2E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2E2E"/>
    <w:rPr>
      <w:rFonts w:eastAsiaTheme="minorEastAsia"/>
      <w:lang w:val="en-US" w:eastAsia="ja-JP"/>
    </w:rPr>
  </w:style>
  <w:style w:type="character" w:styleId="Hyperlink">
    <w:name w:val="Hyperlink"/>
    <w:basedOn w:val="DefaultParagraphFont"/>
    <w:uiPriority w:val="99"/>
    <w:semiHidden/>
    <w:unhideWhenUsed/>
    <w:rsid w:val="00EC2E2E"/>
    <w:rPr>
      <w:color w:val="0000FF"/>
      <w:u w:val="single"/>
    </w:rPr>
  </w:style>
  <w:style w:type="paragraph" w:styleId="ListParagraph">
    <w:name w:val="List Paragraph"/>
    <w:basedOn w:val="Normal"/>
    <w:uiPriority w:val="34"/>
    <w:qFormat/>
    <w:rsid w:val="005B4AF8"/>
    <w:pPr>
      <w:ind w:left="720"/>
      <w:contextualSpacing/>
    </w:pPr>
  </w:style>
  <w:style w:type="paragraph" w:styleId="Header">
    <w:name w:val="header"/>
    <w:basedOn w:val="Normal"/>
    <w:link w:val="HeaderChar"/>
    <w:uiPriority w:val="99"/>
    <w:unhideWhenUsed/>
    <w:rsid w:val="00DF1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B03"/>
  </w:style>
  <w:style w:type="paragraph" w:styleId="Footer">
    <w:name w:val="footer"/>
    <w:basedOn w:val="Normal"/>
    <w:link w:val="FooterChar"/>
    <w:uiPriority w:val="99"/>
    <w:unhideWhenUsed/>
    <w:rsid w:val="00DF1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B03"/>
  </w:style>
  <w:style w:type="character" w:customStyle="1" w:styleId="Heading6Char">
    <w:name w:val="Heading 6 Char"/>
    <w:basedOn w:val="DefaultParagraphFont"/>
    <w:link w:val="Heading6"/>
    <w:uiPriority w:val="9"/>
    <w:rsid w:val="008D5AD3"/>
    <w:rPr>
      <w:rFonts w:asciiTheme="majorHAnsi" w:eastAsiaTheme="majorEastAsia" w:hAnsiTheme="majorHAnsi" w:cstheme="majorBidi"/>
      <w:i/>
      <w:iCs/>
      <w:color w:val="243F60" w:themeColor="accent1" w:themeShade="7F"/>
    </w:rPr>
  </w:style>
  <w:style w:type="character" w:customStyle="1" w:styleId="mi">
    <w:name w:val="mi"/>
    <w:basedOn w:val="DefaultParagraphFont"/>
    <w:rsid w:val="006E1C47"/>
  </w:style>
  <w:style w:type="character" w:customStyle="1" w:styleId="mo">
    <w:name w:val="mo"/>
    <w:basedOn w:val="DefaultParagraphFont"/>
    <w:rsid w:val="006E1C47"/>
  </w:style>
  <w:style w:type="character" w:customStyle="1" w:styleId="mjxassistivemathml">
    <w:name w:val="mjx_assistive_mathml"/>
    <w:basedOn w:val="DefaultParagraphFont"/>
    <w:rsid w:val="006E1C47"/>
  </w:style>
  <w:style w:type="character" w:customStyle="1" w:styleId="Heading5Char">
    <w:name w:val="Heading 5 Char"/>
    <w:basedOn w:val="DefaultParagraphFont"/>
    <w:link w:val="Heading5"/>
    <w:uiPriority w:val="9"/>
    <w:rsid w:val="00312A86"/>
    <w:rPr>
      <w:rFonts w:asciiTheme="majorHAnsi" w:eastAsiaTheme="majorEastAsia" w:hAnsiTheme="majorHAnsi" w:cstheme="majorBidi"/>
      <w:color w:val="243F60" w:themeColor="accent1" w:themeShade="7F"/>
    </w:rPr>
  </w:style>
  <w:style w:type="paragraph" w:customStyle="1" w:styleId="Default">
    <w:name w:val="Default"/>
    <w:rsid w:val="00DB457D"/>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0030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5CC"/>
  </w:style>
  <w:style w:type="paragraph" w:styleId="Heading1">
    <w:name w:val="heading 1"/>
    <w:basedOn w:val="Normal"/>
    <w:next w:val="Normal"/>
    <w:link w:val="Heading1Char"/>
    <w:uiPriority w:val="9"/>
    <w:qFormat/>
    <w:rsid w:val="00352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E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E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49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2A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D5AD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6F"/>
    <w:rPr>
      <w:rFonts w:ascii="Tahoma" w:hAnsi="Tahoma" w:cs="Tahoma"/>
      <w:sz w:val="16"/>
      <w:szCs w:val="16"/>
    </w:rPr>
  </w:style>
  <w:style w:type="paragraph" w:styleId="HTMLPreformatted">
    <w:name w:val="HTML Preformatted"/>
    <w:basedOn w:val="Normal"/>
    <w:link w:val="HTMLPreformattedChar"/>
    <w:uiPriority w:val="99"/>
    <w:unhideWhenUsed/>
    <w:rsid w:val="00DB2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21C5"/>
    <w:rPr>
      <w:rFonts w:ascii="Courier New" w:eastAsia="Times New Roman" w:hAnsi="Courier New" w:cs="Courier New"/>
      <w:sz w:val="20"/>
      <w:szCs w:val="20"/>
      <w:lang w:eastAsia="en-IN"/>
    </w:rPr>
  </w:style>
  <w:style w:type="table" w:styleId="TableGrid">
    <w:name w:val="Table Grid"/>
    <w:basedOn w:val="TableNormal"/>
    <w:uiPriority w:val="59"/>
    <w:rsid w:val="004B7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0236B"/>
    <w:rPr>
      <w:b/>
      <w:bCs/>
    </w:rPr>
  </w:style>
  <w:style w:type="character" w:customStyle="1" w:styleId="Heading2Char">
    <w:name w:val="Heading 2 Char"/>
    <w:basedOn w:val="DefaultParagraphFont"/>
    <w:link w:val="Heading2"/>
    <w:uiPriority w:val="9"/>
    <w:rsid w:val="00653E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3E1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52F5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9490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rsid w:val="007262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7262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2625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EC2E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2E2E"/>
    <w:rPr>
      <w:rFonts w:eastAsiaTheme="minorEastAsia"/>
      <w:lang w:val="en-US" w:eastAsia="ja-JP"/>
    </w:rPr>
  </w:style>
  <w:style w:type="character" w:styleId="Hyperlink">
    <w:name w:val="Hyperlink"/>
    <w:basedOn w:val="DefaultParagraphFont"/>
    <w:uiPriority w:val="99"/>
    <w:semiHidden/>
    <w:unhideWhenUsed/>
    <w:rsid w:val="00EC2E2E"/>
    <w:rPr>
      <w:color w:val="0000FF"/>
      <w:u w:val="single"/>
    </w:rPr>
  </w:style>
  <w:style w:type="paragraph" w:styleId="ListParagraph">
    <w:name w:val="List Paragraph"/>
    <w:basedOn w:val="Normal"/>
    <w:uiPriority w:val="34"/>
    <w:qFormat/>
    <w:rsid w:val="005B4AF8"/>
    <w:pPr>
      <w:ind w:left="720"/>
      <w:contextualSpacing/>
    </w:pPr>
  </w:style>
  <w:style w:type="paragraph" w:styleId="Header">
    <w:name w:val="header"/>
    <w:basedOn w:val="Normal"/>
    <w:link w:val="HeaderChar"/>
    <w:uiPriority w:val="99"/>
    <w:unhideWhenUsed/>
    <w:rsid w:val="00DF1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B03"/>
  </w:style>
  <w:style w:type="paragraph" w:styleId="Footer">
    <w:name w:val="footer"/>
    <w:basedOn w:val="Normal"/>
    <w:link w:val="FooterChar"/>
    <w:uiPriority w:val="99"/>
    <w:unhideWhenUsed/>
    <w:rsid w:val="00DF1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B03"/>
  </w:style>
  <w:style w:type="character" w:customStyle="1" w:styleId="Heading6Char">
    <w:name w:val="Heading 6 Char"/>
    <w:basedOn w:val="DefaultParagraphFont"/>
    <w:link w:val="Heading6"/>
    <w:uiPriority w:val="9"/>
    <w:rsid w:val="008D5AD3"/>
    <w:rPr>
      <w:rFonts w:asciiTheme="majorHAnsi" w:eastAsiaTheme="majorEastAsia" w:hAnsiTheme="majorHAnsi" w:cstheme="majorBidi"/>
      <w:i/>
      <w:iCs/>
      <w:color w:val="243F60" w:themeColor="accent1" w:themeShade="7F"/>
    </w:rPr>
  </w:style>
  <w:style w:type="character" w:customStyle="1" w:styleId="mi">
    <w:name w:val="mi"/>
    <w:basedOn w:val="DefaultParagraphFont"/>
    <w:rsid w:val="006E1C47"/>
  </w:style>
  <w:style w:type="character" w:customStyle="1" w:styleId="mo">
    <w:name w:val="mo"/>
    <w:basedOn w:val="DefaultParagraphFont"/>
    <w:rsid w:val="006E1C47"/>
  </w:style>
  <w:style w:type="character" w:customStyle="1" w:styleId="mjxassistivemathml">
    <w:name w:val="mjx_assistive_mathml"/>
    <w:basedOn w:val="DefaultParagraphFont"/>
    <w:rsid w:val="006E1C47"/>
  </w:style>
  <w:style w:type="character" w:customStyle="1" w:styleId="Heading5Char">
    <w:name w:val="Heading 5 Char"/>
    <w:basedOn w:val="DefaultParagraphFont"/>
    <w:link w:val="Heading5"/>
    <w:uiPriority w:val="9"/>
    <w:rsid w:val="00312A86"/>
    <w:rPr>
      <w:rFonts w:asciiTheme="majorHAnsi" w:eastAsiaTheme="majorEastAsia" w:hAnsiTheme="majorHAnsi" w:cstheme="majorBidi"/>
      <w:color w:val="243F60" w:themeColor="accent1" w:themeShade="7F"/>
    </w:rPr>
  </w:style>
  <w:style w:type="paragraph" w:customStyle="1" w:styleId="Default">
    <w:name w:val="Default"/>
    <w:rsid w:val="00DB457D"/>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0030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448">
      <w:bodyDiv w:val="1"/>
      <w:marLeft w:val="0"/>
      <w:marRight w:val="0"/>
      <w:marTop w:val="0"/>
      <w:marBottom w:val="0"/>
      <w:divBdr>
        <w:top w:val="none" w:sz="0" w:space="0" w:color="auto"/>
        <w:left w:val="none" w:sz="0" w:space="0" w:color="auto"/>
        <w:bottom w:val="none" w:sz="0" w:space="0" w:color="auto"/>
        <w:right w:val="none" w:sz="0" w:space="0" w:color="auto"/>
      </w:divBdr>
    </w:div>
    <w:div w:id="27797218">
      <w:bodyDiv w:val="1"/>
      <w:marLeft w:val="0"/>
      <w:marRight w:val="0"/>
      <w:marTop w:val="0"/>
      <w:marBottom w:val="0"/>
      <w:divBdr>
        <w:top w:val="none" w:sz="0" w:space="0" w:color="auto"/>
        <w:left w:val="none" w:sz="0" w:space="0" w:color="auto"/>
        <w:bottom w:val="none" w:sz="0" w:space="0" w:color="auto"/>
        <w:right w:val="none" w:sz="0" w:space="0" w:color="auto"/>
      </w:divBdr>
    </w:div>
    <w:div w:id="39214696">
      <w:bodyDiv w:val="1"/>
      <w:marLeft w:val="0"/>
      <w:marRight w:val="0"/>
      <w:marTop w:val="0"/>
      <w:marBottom w:val="0"/>
      <w:divBdr>
        <w:top w:val="none" w:sz="0" w:space="0" w:color="auto"/>
        <w:left w:val="none" w:sz="0" w:space="0" w:color="auto"/>
        <w:bottom w:val="none" w:sz="0" w:space="0" w:color="auto"/>
        <w:right w:val="none" w:sz="0" w:space="0" w:color="auto"/>
      </w:divBdr>
    </w:div>
    <w:div w:id="41909919">
      <w:bodyDiv w:val="1"/>
      <w:marLeft w:val="0"/>
      <w:marRight w:val="0"/>
      <w:marTop w:val="0"/>
      <w:marBottom w:val="0"/>
      <w:divBdr>
        <w:top w:val="none" w:sz="0" w:space="0" w:color="auto"/>
        <w:left w:val="none" w:sz="0" w:space="0" w:color="auto"/>
        <w:bottom w:val="none" w:sz="0" w:space="0" w:color="auto"/>
        <w:right w:val="none" w:sz="0" w:space="0" w:color="auto"/>
      </w:divBdr>
    </w:div>
    <w:div w:id="55249649">
      <w:bodyDiv w:val="1"/>
      <w:marLeft w:val="0"/>
      <w:marRight w:val="0"/>
      <w:marTop w:val="0"/>
      <w:marBottom w:val="0"/>
      <w:divBdr>
        <w:top w:val="none" w:sz="0" w:space="0" w:color="auto"/>
        <w:left w:val="none" w:sz="0" w:space="0" w:color="auto"/>
        <w:bottom w:val="none" w:sz="0" w:space="0" w:color="auto"/>
        <w:right w:val="none" w:sz="0" w:space="0" w:color="auto"/>
      </w:divBdr>
    </w:div>
    <w:div w:id="147326026">
      <w:bodyDiv w:val="1"/>
      <w:marLeft w:val="0"/>
      <w:marRight w:val="0"/>
      <w:marTop w:val="0"/>
      <w:marBottom w:val="0"/>
      <w:divBdr>
        <w:top w:val="none" w:sz="0" w:space="0" w:color="auto"/>
        <w:left w:val="none" w:sz="0" w:space="0" w:color="auto"/>
        <w:bottom w:val="none" w:sz="0" w:space="0" w:color="auto"/>
        <w:right w:val="none" w:sz="0" w:space="0" w:color="auto"/>
      </w:divBdr>
    </w:div>
    <w:div w:id="155193780">
      <w:bodyDiv w:val="1"/>
      <w:marLeft w:val="0"/>
      <w:marRight w:val="0"/>
      <w:marTop w:val="0"/>
      <w:marBottom w:val="0"/>
      <w:divBdr>
        <w:top w:val="none" w:sz="0" w:space="0" w:color="auto"/>
        <w:left w:val="none" w:sz="0" w:space="0" w:color="auto"/>
        <w:bottom w:val="none" w:sz="0" w:space="0" w:color="auto"/>
        <w:right w:val="none" w:sz="0" w:space="0" w:color="auto"/>
      </w:divBdr>
    </w:div>
    <w:div w:id="165216495">
      <w:bodyDiv w:val="1"/>
      <w:marLeft w:val="0"/>
      <w:marRight w:val="0"/>
      <w:marTop w:val="0"/>
      <w:marBottom w:val="0"/>
      <w:divBdr>
        <w:top w:val="none" w:sz="0" w:space="0" w:color="auto"/>
        <w:left w:val="none" w:sz="0" w:space="0" w:color="auto"/>
        <w:bottom w:val="none" w:sz="0" w:space="0" w:color="auto"/>
        <w:right w:val="none" w:sz="0" w:space="0" w:color="auto"/>
      </w:divBdr>
    </w:div>
    <w:div w:id="177819240">
      <w:bodyDiv w:val="1"/>
      <w:marLeft w:val="0"/>
      <w:marRight w:val="0"/>
      <w:marTop w:val="0"/>
      <w:marBottom w:val="0"/>
      <w:divBdr>
        <w:top w:val="none" w:sz="0" w:space="0" w:color="auto"/>
        <w:left w:val="none" w:sz="0" w:space="0" w:color="auto"/>
        <w:bottom w:val="none" w:sz="0" w:space="0" w:color="auto"/>
        <w:right w:val="none" w:sz="0" w:space="0" w:color="auto"/>
      </w:divBdr>
    </w:div>
    <w:div w:id="187572877">
      <w:bodyDiv w:val="1"/>
      <w:marLeft w:val="0"/>
      <w:marRight w:val="0"/>
      <w:marTop w:val="0"/>
      <w:marBottom w:val="0"/>
      <w:divBdr>
        <w:top w:val="none" w:sz="0" w:space="0" w:color="auto"/>
        <w:left w:val="none" w:sz="0" w:space="0" w:color="auto"/>
        <w:bottom w:val="none" w:sz="0" w:space="0" w:color="auto"/>
        <w:right w:val="none" w:sz="0" w:space="0" w:color="auto"/>
      </w:divBdr>
    </w:div>
    <w:div w:id="193084111">
      <w:bodyDiv w:val="1"/>
      <w:marLeft w:val="0"/>
      <w:marRight w:val="0"/>
      <w:marTop w:val="0"/>
      <w:marBottom w:val="0"/>
      <w:divBdr>
        <w:top w:val="none" w:sz="0" w:space="0" w:color="auto"/>
        <w:left w:val="none" w:sz="0" w:space="0" w:color="auto"/>
        <w:bottom w:val="none" w:sz="0" w:space="0" w:color="auto"/>
        <w:right w:val="none" w:sz="0" w:space="0" w:color="auto"/>
      </w:divBdr>
    </w:div>
    <w:div w:id="198056725">
      <w:bodyDiv w:val="1"/>
      <w:marLeft w:val="0"/>
      <w:marRight w:val="0"/>
      <w:marTop w:val="0"/>
      <w:marBottom w:val="0"/>
      <w:divBdr>
        <w:top w:val="none" w:sz="0" w:space="0" w:color="auto"/>
        <w:left w:val="none" w:sz="0" w:space="0" w:color="auto"/>
        <w:bottom w:val="none" w:sz="0" w:space="0" w:color="auto"/>
        <w:right w:val="none" w:sz="0" w:space="0" w:color="auto"/>
      </w:divBdr>
    </w:div>
    <w:div w:id="231279221">
      <w:bodyDiv w:val="1"/>
      <w:marLeft w:val="0"/>
      <w:marRight w:val="0"/>
      <w:marTop w:val="0"/>
      <w:marBottom w:val="0"/>
      <w:divBdr>
        <w:top w:val="none" w:sz="0" w:space="0" w:color="auto"/>
        <w:left w:val="none" w:sz="0" w:space="0" w:color="auto"/>
        <w:bottom w:val="none" w:sz="0" w:space="0" w:color="auto"/>
        <w:right w:val="none" w:sz="0" w:space="0" w:color="auto"/>
      </w:divBdr>
      <w:divsChild>
        <w:div w:id="224685002">
          <w:marLeft w:val="0"/>
          <w:marRight w:val="0"/>
          <w:marTop w:val="15"/>
          <w:marBottom w:val="0"/>
          <w:divBdr>
            <w:top w:val="single" w:sz="48" w:space="0" w:color="auto"/>
            <w:left w:val="single" w:sz="48" w:space="0" w:color="auto"/>
            <w:bottom w:val="single" w:sz="48" w:space="0" w:color="auto"/>
            <w:right w:val="single" w:sz="48" w:space="0" w:color="auto"/>
          </w:divBdr>
          <w:divsChild>
            <w:div w:id="2272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9119">
      <w:bodyDiv w:val="1"/>
      <w:marLeft w:val="0"/>
      <w:marRight w:val="0"/>
      <w:marTop w:val="0"/>
      <w:marBottom w:val="0"/>
      <w:divBdr>
        <w:top w:val="none" w:sz="0" w:space="0" w:color="auto"/>
        <w:left w:val="none" w:sz="0" w:space="0" w:color="auto"/>
        <w:bottom w:val="none" w:sz="0" w:space="0" w:color="auto"/>
        <w:right w:val="none" w:sz="0" w:space="0" w:color="auto"/>
      </w:divBdr>
    </w:div>
    <w:div w:id="250697028">
      <w:bodyDiv w:val="1"/>
      <w:marLeft w:val="0"/>
      <w:marRight w:val="0"/>
      <w:marTop w:val="0"/>
      <w:marBottom w:val="0"/>
      <w:divBdr>
        <w:top w:val="none" w:sz="0" w:space="0" w:color="auto"/>
        <w:left w:val="none" w:sz="0" w:space="0" w:color="auto"/>
        <w:bottom w:val="none" w:sz="0" w:space="0" w:color="auto"/>
        <w:right w:val="none" w:sz="0" w:space="0" w:color="auto"/>
      </w:divBdr>
    </w:div>
    <w:div w:id="270862263">
      <w:bodyDiv w:val="1"/>
      <w:marLeft w:val="0"/>
      <w:marRight w:val="0"/>
      <w:marTop w:val="0"/>
      <w:marBottom w:val="0"/>
      <w:divBdr>
        <w:top w:val="none" w:sz="0" w:space="0" w:color="auto"/>
        <w:left w:val="none" w:sz="0" w:space="0" w:color="auto"/>
        <w:bottom w:val="none" w:sz="0" w:space="0" w:color="auto"/>
        <w:right w:val="none" w:sz="0" w:space="0" w:color="auto"/>
      </w:divBdr>
    </w:div>
    <w:div w:id="295332020">
      <w:bodyDiv w:val="1"/>
      <w:marLeft w:val="0"/>
      <w:marRight w:val="0"/>
      <w:marTop w:val="0"/>
      <w:marBottom w:val="0"/>
      <w:divBdr>
        <w:top w:val="none" w:sz="0" w:space="0" w:color="auto"/>
        <w:left w:val="none" w:sz="0" w:space="0" w:color="auto"/>
        <w:bottom w:val="none" w:sz="0" w:space="0" w:color="auto"/>
        <w:right w:val="none" w:sz="0" w:space="0" w:color="auto"/>
      </w:divBdr>
    </w:div>
    <w:div w:id="339040971">
      <w:bodyDiv w:val="1"/>
      <w:marLeft w:val="0"/>
      <w:marRight w:val="0"/>
      <w:marTop w:val="0"/>
      <w:marBottom w:val="0"/>
      <w:divBdr>
        <w:top w:val="none" w:sz="0" w:space="0" w:color="auto"/>
        <w:left w:val="none" w:sz="0" w:space="0" w:color="auto"/>
        <w:bottom w:val="none" w:sz="0" w:space="0" w:color="auto"/>
        <w:right w:val="none" w:sz="0" w:space="0" w:color="auto"/>
      </w:divBdr>
    </w:div>
    <w:div w:id="352808640">
      <w:bodyDiv w:val="1"/>
      <w:marLeft w:val="0"/>
      <w:marRight w:val="0"/>
      <w:marTop w:val="0"/>
      <w:marBottom w:val="0"/>
      <w:divBdr>
        <w:top w:val="none" w:sz="0" w:space="0" w:color="auto"/>
        <w:left w:val="none" w:sz="0" w:space="0" w:color="auto"/>
        <w:bottom w:val="none" w:sz="0" w:space="0" w:color="auto"/>
        <w:right w:val="none" w:sz="0" w:space="0" w:color="auto"/>
      </w:divBdr>
    </w:div>
    <w:div w:id="354966001">
      <w:bodyDiv w:val="1"/>
      <w:marLeft w:val="0"/>
      <w:marRight w:val="0"/>
      <w:marTop w:val="0"/>
      <w:marBottom w:val="0"/>
      <w:divBdr>
        <w:top w:val="none" w:sz="0" w:space="0" w:color="auto"/>
        <w:left w:val="none" w:sz="0" w:space="0" w:color="auto"/>
        <w:bottom w:val="none" w:sz="0" w:space="0" w:color="auto"/>
        <w:right w:val="none" w:sz="0" w:space="0" w:color="auto"/>
      </w:divBdr>
    </w:div>
    <w:div w:id="376054335">
      <w:bodyDiv w:val="1"/>
      <w:marLeft w:val="0"/>
      <w:marRight w:val="0"/>
      <w:marTop w:val="0"/>
      <w:marBottom w:val="0"/>
      <w:divBdr>
        <w:top w:val="none" w:sz="0" w:space="0" w:color="auto"/>
        <w:left w:val="none" w:sz="0" w:space="0" w:color="auto"/>
        <w:bottom w:val="none" w:sz="0" w:space="0" w:color="auto"/>
        <w:right w:val="none" w:sz="0" w:space="0" w:color="auto"/>
      </w:divBdr>
    </w:div>
    <w:div w:id="380786042">
      <w:bodyDiv w:val="1"/>
      <w:marLeft w:val="0"/>
      <w:marRight w:val="0"/>
      <w:marTop w:val="0"/>
      <w:marBottom w:val="0"/>
      <w:divBdr>
        <w:top w:val="none" w:sz="0" w:space="0" w:color="auto"/>
        <w:left w:val="none" w:sz="0" w:space="0" w:color="auto"/>
        <w:bottom w:val="none" w:sz="0" w:space="0" w:color="auto"/>
        <w:right w:val="none" w:sz="0" w:space="0" w:color="auto"/>
      </w:divBdr>
    </w:div>
    <w:div w:id="449662678">
      <w:bodyDiv w:val="1"/>
      <w:marLeft w:val="0"/>
      <w:marRight w:val="0"/>
      <w:marTop w:val="0"/>
      <w:marBottom w:val="0"/>
      <w:divBdr>
        <w:top w:val="none" w:sz="0" w:space="0" w:color="auto"/>
        <w:left w:val="none" w:sz="0" w:space="0" w:color="auto"/>
        <w:bottom w:val="none" w:sz="0" w:space="0" w:color="auto"/>
        <w:right w:val="none" w:sz="0" w:space="0" w:color="auto"/>
      </w:divBdr>
    </w:div>
    <w:div w:id="496387884">
      <w:bodyDiv w:val="1"/>
      <w:marLeft w:val="0"/>
      <w:marRight w:val="0"/>
      <w:marTop w:val="0"/>
      <w:marBottom w:val="0"/>
      <w:divBdr>
        <w:top w:val="none" w:sz="0" w:space="0" w:color="auto"/>
        <w:left w:val="none" w:sz="0" w:space="0" w:color="auto"/>
        <w:bottom w:val="none" w:sz="0" w:space="0" w:color="auto"/>
        <w:right w:val="none" w:sz="0" w:space="0" w:color="auto"/>
      </w:divBdr>
    </w:div>
    <w:div w:id="497573040">
      <w:bodyDiv w:val="1"/>
      <w:marLeft w:val="0"/>
      <w:marRight w:val="0"/>
      <w:marTop w:val="0"/>
      <w:marBottom w:val="0"/>
      <w:divBdr>
        <w:top w:val="none" w:sz="0" w:space="0" w:color="auto"/>
        <w:left w:val="none" w:sz="0" w:space="0" w:color="auto"/>
        <w:bottom w:val="none" w:sz="0" w:space="0" w:color="auto"/>
        <w:right w:val="none" w:sz="0" w:space="0" w:color="auto"/>
      </w:divBdr>
    </w:div>
    <w:div w:id="503471137">
      <w:bodyDiv w:val="1"/>
      <w:marLeft w:val="0"/>
      <w:marRight w:val="0"/>
      <w:marTop w:val="0"/>
      <w:marBottom w:val="0"/>
      <w:divBdr>
        <w:top w:val="none" w:sz="0" w:space="0" w:color="auto"/>
        <w:left w:val="none" w:sz="0" w:space="0" w:color="auto"/>
        <w:bottom w:val="none" w:sz="0" w:space="0" w:color="auto"/>
        <w:right w:val="none" w:sz="0" w:space="0" w:color="auto"/>
      </w:divBdr>
    </w:div>
    <w:div w:id="512957820">
      <w:bodyDiv w:val="1"/>
      <w:marLeft w:val="0"/>
      <w:marRight w:val="0"/>
      <w:marTop w:val="0"/>
      <w:marBottom w:val="0"/>
      <w:divBdr>
        <w:top w:val="none" w:sz="0" w:space="0" w:color="auto"/>
        <w:left w:val="none" w:sz="0" w:space="0" w:color="auto"/>
        <w:bottom w:val="none" w:sz="0" w:space="0" w:color="auto"/>
        <w:right w:val="none" w:sz="0" w:space="0" w:color="auto"/>
      </w:divBdr>
    </w:div>
    <w:div w:id="535196566">
      <w:bodyDiv w:val="1"/>
      <w:marLeft w:val="0"/>
      <w:marRight w:val="0"/>
      <w:marTop w:val="0"/>
      <w:marBottom w:val="0"/>
      <w:divBdr>
        <w:top w:val="none" w:sz="0" w:space="0" w:color="auto"/>
        <w:left w:val="none" w:sz="0" w:space="0" w:color="auto"/>
        <w:bottom w:val="none" w:sz="0" w:space="0" w:color="auto"/>
        <w:right w:val="none" w:sz="0" w:space="0" w:color="auto"/>
      </w:divBdr>
    </w:div>
    <w:div w:id="538787593">
      <w:bodyDiv w:val="1"/>
      <w:marLeft w:val="0"/>
      <w:marRight w:val="0"/>
      <w:marTop w:val="0"/>
      <w:marBottom w:val="0"/>
      <w:divBdr>
        <w:top w:val="none" w:sz="0" w:space="0" w:color="auto"/>
        <w:left w:val="none" w:sz="0" w:space="0" w:color="auto"/>
        <w:bottom w:val="none" w:sz="0" w:space="0" w:color="auto"/>
        <w:right w:val="none" w:sz="0" w:space="0" w:color="auto"/>
      </w:divBdr>
    </w:div>
    <w:div w:id="559830650">
      <w:bodyDiv w:val="1"/>
      <w:marLeft w:val="0"/>
      <w:marRight w:val="0"/>
      <w:marTop w:val="0"/>
      <w:marBottom w:val="0"/>
      <w:divBdr>
        <w:top w:val="none" w:sz="0" w:space="0" w:color="auto"/>
        <w:left w:val="none" w:sz="0" w:space="0" w:color="auto"/>
        <w:bottom w:val="none" w:sz="0" w:space="0" w:color="auto"/>
        <w:right w:val="none" w:sz="0" w:space="0" w:color="auto"/>
      </w:divBdr>
    </w:div>
    <w:div w:id="575820340">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3">
          <w:marLeft w:val="0"/>
          <w:marRight w:val="0"/>
          <w:marTop w:val="0"/>
          <w:marBottom w:val="0"/>
          <w:divBdr>
            <w:top w:val="single" w:sz="6" w:space="4" w:color="auto"/>
            <w:left w:val="single" w:sz="6" w:space="4" w:color="auto"/>
            <w:bottom w:val="single" w:sz="6" w:space="4" w:color="auto"/>
            <w:right w:val="single" w:sz="6" w:space="4" w:color="auto"/>
          </w:divBdr>
          <w:divsChild>
            <w:div w:id="1814633749">
              <w:marLeft w:val="0"/>
              <w:marRight w:val="0"/>
              <w:marTop w:val="0"/>
              <w:marBottom w:val="0"/>
              <w:divBdr>
                <w:top w:val="none" w:sz="0" w:space="0" w:color="auto"/>
                <w:left w:val="none" w:sz="0" w:space="0" w:color="auto"/>
                <w:bottom w:val="none" w:sz="0" w:space="0" w:color="auto"/>
                <w:right w:val="none" w:sz="0" w:space="0" w:color="auto"/>
              </w:divBdr>
              <w:divsChild>
                <w:div w:id="9928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9122">
          <w:marLeft w:val="0"/>
          <w:marRight w:val="0"/>
          <w:marTop w:val="0"/>
          <w:marBottom w:val="0"/>
          <w:divBdr>
            <w:top w:val="single" w:sz="6" w:space="4" w:color="ABABAB"/>
            <w:left w:val="single" w:sz="6" w:space="4" w:color="ABABAB"/>
            <w:bottom w:val="single" w:sz="6" w:space="4" w:color="ABABAB"/>
            <w:right w:val="single" w:sz="6" w:space="4" w:color="ABABAB"/>
          </w:divBdr>
          <w:divsChild>
            <w:div w:id="2101488022">
              <w:marLeft w:val="0"/>
              <w:marRight w:val="0"/>
              <w:marTop w:val="0"/>
              <w:marBottom w:val="0"/>
              <w:divBdr>
                <w:top w:val="none" w:sz="0" w:space="0" w:color="auto"/>
                <w:left w:val="none" w:sz="0" w:space="0" w:color="auto"/>
                <w:bottom w:val="none" w:sz="0" w:space="0" w:color="auto"/>
                <w:right w:val="none" w:sz="0" w:space="0" w:color="auto"/>
              </w:divBdr>
              <w:divsChild>
                <w:div w:id="6572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83967">
      <w:bodyDiv w:val="1"/>
      <w:marLeft w:val="0"/>
      <w:marRight w:val="0"/>
      <w:marTop w:val="0"/>
      <w:marBottom w:val="0"/>
      <w:divBdr>
        <w:top w:val="none" w:sz="0" w:space="0" w:color="auto"/>
        <w:left w:val="none" w:sz="0" w:space="0" w:color="auto"/>
        <w:bottom w:val="none" w:sz="0" w:space="0" w:color="auto"/>
        <w:right w:val="none" w:sz="0" w:space="0" w:color="auto"/>
      </w:divBdr>
      <w:divsChild>
        <w:div w:id="378745960">
          <w:marLeft w:val="0"/>
          <w:marRight w:val="0"/>
          <w:marTop w:val="15"/>
          <w:marBottom w:val="0"/>
          <w:divBdr>
            <w:top w:val="single" w:sz="48" w:space="0" w:color="auto"/>
            <w:left w:val="single" w:sz="48" w:space="0" w:color="auto"/>
            <w:bottom w:val="single" w:sz="48" w:space="0" w:color="auto"/>
            <w:right w:val="single" w:sz="48" w:space="0" w:color="auto"/>
          </w:divBdr>
          <w:divsChild>
            <w:div w:id="16658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6303">
      <w:bodyDiv w:val="1"/>
      <w:marLeft w:val="0"/>
      <w:marRight w:val="0"/>
      <w:marTop w:val="0"/>
      <w:marBottom w:val="0"/>
      <w:divBdr>
        <w:top w:val="none" w:sz="0" w:space="0" w:color="auto"/>
        <w:left w:val="none" w:sz="0" w:space="0" w:color="auto"/>
        <w:bottom w:val="none" w:sz="0" w:space="0" w:color="auto"/>
        <w:right w:val="none" w:sz="0" w:space="0" w:color="auto"/>
      </w:divBdr>
    </w:div>
    <w:div w:id="641270122">
      <w:bodyDiv w:val="1"/>
      <w:marLeft w:val="0"/>
      <w:marRight w:val="0"/>
      <w:marTop w:val="0"/>
      <w:marBottom w:val="0"/>
      <w:divBdr>
        <w:top w:val="none" w:sz="0" w:space="0" w:color="auto"/>
        <w:left w:val="none" w:sz="0" w:space="0" w:color="auto"/>
        <w:bottom w:val="none" w:sz="0" w:space="0" w:color="auto"/>
        <w:right w:val="none" w:sz="0" w:space="0" w:color="auto"/>
      </w:divBdr>
    </w:div>
    <w:div w:id="652415296">
      <w:bodyDiv w:val="1"/>
      <w:marLeft w:val="0"/>
      <w:marRight w:val="0"/>
      <w:marTop w:val="0"/>
      <w:marBottom w:val="0"/>
      <w:divBdr>
        <w:top w:val="none" w:sz="0" w:space="0" w:color="auto"/>
        <w:left w:val="none" w:sz="0" w:space="0" w:color="auto"/>
        <w:bottom w:val="none" w:sz="0" w:space="0" w:color="auto"/>
        <w:right w:val="none" w:sz="0" w:space="0" w:color="auto"/>
      </w:divBdr>
    </w:div>
    <w:div w:id="657224947">
      <w:bodyDiv w:val="1"/>
      <w:marLeft w:val="0"/>
      <w:marRight w:val="0"/>
      <w:marTop w:val="0"/>
      <w:marBottom w:val="0"/>
      <w:divBdr>
        <w:top w:val="none" w:sz="0" w:space="0" w:color="auto"/>
        <w:left w:val="none" w:sz="0" w:space="0" w:color="auto"/>
        <w:bottom w:val="none" w:sz="0" w:space="0" w:color="auto"/>
        <w:right w:val="none" w:sz="0" w:space="0" w:color="auto"/>
      </w:divBdr>
    </w:div>
    <w:div w:id="664478100">
      <w:bodyDiv w:val="1"/>
      <w:marLeft w:val="0"/>
      <w:marRight w:val="0"/>
      <w:marTop w:val="0"/>
      <w:marBottom w:val="0"/>
      <w:divBdr>
        <w:top w:val="none" w:sz="0" w:space="0" w:color="auto"/>
        <w:left w:val="none" w:sz="0" w:space="0" w:color="auto"/>
        <w:bottom w:val="none" w:sz="0" w:space="0" w:color="auto"/>
        <w:right w:val="none" w:sz="0" w:space="0" w:color="auto"/>
      </w:divBdr>
    </w:div>
    <w:div w:id="681126400">
      <w:bodyDiv w:val="1"/>
      <w:marLeft w:val="0"/>
      <w:marRight w:val="0"/>
      <w:marTop w:val="0"/>
      <w:marBottom w:val="0"/>
      <w:divBdr>
        <w:top w:val="none" w:sz="0" w:space="0" w:color="auto"/>
        <w:left w:val="none" w:sz="0" w:space="0" w:color="auto"/>
        <w:bottom w:val="none" w:sz="0" w:space="0" w:color="auto"/>
        <w:right w:val="none" w:sz="0" w:space="0" w:color="auto"/>
      </w:divBdr>
    </w:div>
    <w:div w:id="706220737">
      <w:bodyDiv w:val="1"/>
      <w:marLeft w:val="0"/>
      <w:marRight w:val="0"/>
      <w:marTop w:val="0"/>
      <w:marBottom w:val="0"/>
      <w:divBdr>
        <w:top w:val="none" w:sz="0" w:space="0" w:color="auto"/>
        <w:left w:val="none" w:sz="0" w:space="0" w:color="auto"/>
        <w:bottom w:val="none" w:sz="0" w:space="0" w:color="auto"/>
        <w:right w:val="none" w:sz="0" w:space="0" w:color="auto"/>
      </w:divBdr>
    </w:div>
    <w:div w:id="739861677">
      <w:bodyDiv w:val="1"/>
      <w:marLeft w:val="0"/>
      <w:marRight w:val="0"/>
      <w:marTop w:val="0"/>
      <w:marBottom w:val="0"/>
      <w:divBdr>
        <w:top w:val="none" w:sz="0" w:space="0" w:color="auto"/>
        <w:left w:val="none" w:sz="0" w:space="0" w:color="auto"/>
        <w:bottom w:val="none" w:sz="0" w:space="0" w:color="auto"/>
        <w:right w:val="none" w:sz="0" w:space="0" w:color="auto"/>
      </w:divBdr>
    </w:div>
    <w:div w:id="740561042">
      <w:bodyDiv w:val="1"/>
      <w:marLeft w:val="0"/>
      <w:marRight w:val="0"/>
      <w:marTop w:val="0"/>
      <w:marBottom w:val="0"/>
      <w:divBdr>
        <w:top w:val="none" w:sz="0" w:space="0" w:color="auto"/>
        <w:left w:val="none" w:sz="0" w:space="0" w:color="auto"/>
        <w:bottom w:val="none" w:sz="0" w:space="0" w:color="auto"/>
        <w:right w:val="none" w:sz="0" w:space="0" w:color="auto"/>
      </w:divBdr>
    </w:div>
    <w:div w:id="777024038">
      <w:bodyDiv w:val="1"/>
      <w:marLeft w:val="0"/>
      <w:marRight w:val="0"/>
      <w:marTop w:val="0"/>
      <w:marBottom w:val="0"/>
      <w:divBdr>
        <w:top w:val="none" w:sz="0" w:space="0" w:color="auto"/>
        <w:left w:val="none" w:sz="0" w:space="0" w:color="auto"/>
        <w:bottom w:val="none" w:sz="0" w:space="0" w:color="auto"/>
        <w:right w:val="none" w:sz="0" w:space="0" w:color="auto"/>
      </w:divBdr>
    </w:div>
    <w:div w:id="786237307">
      <w:bodyDiv w:val="1"/>
      <w:marLeft w:val="0"/>
      <w:marRight w:val="0"/>
      <w:marTop w:val="0"/>
      <w:marBottom w:val="0"/>
      <w:divBdr>
        <w:top w:val="none" w:sz="0" w:space="0" w:color="auto"/>
        <w:left w:val="none" w:sz="0" w:space="0" w:color="auto"/>
        <w:bottom w:val="none" w:sz="0" w:space="0" w:color="auto"/>
        <w:right w:val="none" w:sz="0" w:space="0" w:color="auto"/>
      </w:divBdr>
    </w:div>
    <w:div w:id="833691187">
      <w:bodyDiv w:val="1"/>
      <w:marLeft w:val="0"/>
      <w:marRight w:val="0"/>
      <w:marTop w:val="0"/>
      <w:marBottom w:val="0"/>
      <w:divBdr>
        <w:top w:val="none" w:sz="0" w:space="0" w:color="auto"/>
        <w:left w:val="none" w:sz="0" w:space="0" w:color="auto"/>
        <w:bottom w:val="none" w:sz="0" w:space="0" w:color="auto"/>
        <w:right w:val="none" w:sz="0" w:space="0" w:color="auto"/>
      </w:divBdr>
    </w:div>
    <w:div w:id="834495438">
      <w:bodyDiv w:val="1"/>
      <w:marLeft w:val="0"/>
      <w:marRight w:val="0"/>
      <w:marTop w:val="0"/>
      <w:marBottom w:val="0"/>
      <w:divBdr>
        <w:top w:val="none" w:sz="0" w:space="0" w:color="auto"/>
        <w:left w:val="none" w:sz="0" w:space="0" w:color="auto"/>
        <w:bottom w:val="none" w:sz="0" w:space="0" w:color="auto"/>
        <w:right w:val="none" w:sz="0" w:space="0" w:color="auto"/>
      </w:divBdr>
    </w:div>
    <w:div w:id="863790766">
      <w:bodyDiv w:val="1"/>
      <w:marLeft w:val="0"/>
      <w:marRight w:val="0"/>
      <w:marTop w:val="0"/>
      <w:marBottom w:val="0"/>
      <w:divBdr>
        <w:top w:val="none" w:sz="0" w:space="0" w:color="auto"/>
        <w:left w:val="none" w:sz="0" w:space="0" w:color="auto"/>
        <w:bottom w:val="none" w:sz="0" w:space="0" w:color="auto"/>
        <w:right w:val="none" w:sz="0" w:space="0" w:color="auto"/>
      </w:divBdr>
    </w:div>
    <w:div w:id="872111962">
      <w:bodyDiv w:val="1"/>
      <w:marLeft w:val="0"/>
      <w:marRight w:val="0"/>
      <w:marTop w:val="0"/>
      <w:marBottom w:val="0"/>
      <w:divBdr>
        <w:top w:val="none" w:sz="0" w:space="0" w:color="auto"/>
        <w:left w:val="none" w:sz="0" w:space="0" w:color="auto"/>
        <w:bottom w:val="none" w:sz="0" w:space="0" w:color="auto"/>
        <w:right w:val="none" w:sz="0" w:space="0" w:color="auto"/>
      </w:divBdr>
    </w:div>
    <w:div w:id="873155970">
      <w:bodyDiv w:val="1"/>
      <w:marLeft w:val="0"/>
      <w:marRight w:val="0"/>
      <w:marTop w:val="0"/>
      <w:marBottom w:val="0"/>
      <w:divBdr>
        <w:top w:val="none" w:sz="0" w:space="0" w:color="auto"/>
        <w:left w:val="none" w:sz="0" w:space="0" w:color="auto"/>
        <w:bottom w:val="none" w:sz="0" w:space="0" w:color="auto"/>
        <w:right w:val="none" w:sz="0" w:space="0" w:color="auto"/>
      </w:divBdr>
    </w:div>
    <w:div w:id="924071958">
      <w:bodyDiv w:val="1"/>
      <w:marLeft w:val="0"/>
      <w:marRight w:val="0"/>
      <w:marTop w:val="0"/>
      <w:marBottom w:val="0"/>
      <w:divBdr>
        <w:top w:val="none" w:sz="0" w:space="0" w:color="auto"/>
        <w:left w:val="none" w:sz="0" w:space="0" w:color="auto"/>
        <w:bottom w:val="none" w:sz="0" w:space="0" w:color="auto"/>
        <w:right w:val="none" w:sz="0" w:space="0" w:color="auto"/>
      </w:divBdr>
    </w:div>
    <w:div w:id="944312127">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8798784">
      <w:bodyDiv w:val="1"/>
      <w:marLeft w:val="0"/>
      <w:marRight w:val="0"/>
      <w:marTop w:val="0"/>
      <w:marBottom w:val="0"/>
      <w:divBdr>
        <w:top w:val="none" w:sz="0" w:space="0" w:color="auto"/>
        <w:left w:val="none" w:sz="0" w:space="0" w:color="auto"/>
        <w:bottom w:val="none" w:sz="0" w:space="0" w:color="auto"/>
        <w:right w:val="none" w:sz="0" w:space="0" w:color="auto"/>
      </w:divBdr>
    </w:div>
    <w:div w:id="980647563">
      <w:bodyDiv w:val="1"/>
      <w:marLeft w:val="0"/>
      <w:marRight w:val="0"/>
      <w:marTop w:val="0"/>
      <w:marBottom w:val="0"/>
      <w:divBdr>
        <w:top w:val="none" w:sz="0" w:space="0" w:color="auto"/>
        <w:left w:val="none" w:sz="0" w:space="0" w:color="auto"/>
        <w:bottom w:val="none" w:sz="0" w:space="0" w:color="auto"/>
        <w:right w:val="none" w:sz="0" w:space="0" w:color="auto"/>
      </w:divBdr>
    </w:div>
    <w:div w:id="1002048685">
      <w:bodyDiv w:val="1"/>
      <w:marLeft w:val="0"/>
      <w:marRight w:val="0"/>
      <w:marTop w:val="0"/>
      <w:marBottom w:val="0"/>
      <w:divBdr>
        <w:top w:val="none" w:sz="0" w:space="0" w:color="auto"/>
        <w:left w:val="none" w:sz="0" w:space="0" w:color="auto"/>
        <w:bottom w:val="none" w:sz="0" w:space="0" w:color="auto"/>
        <w:right w:val="none" w:sz="0" w:space="0" w:color="auto"/>
      </w:divBdr>
    </w:div>
    <w:div w:id="1013917431">
      <w:bodyDiv w:val="1"/>
      <w:marLeft w:val="0"/>
      <w:marRight w:val="0"/>
      <w:marTop w:val="0"/>
      <w:marBottom w:val="0"/>
      <w:divBdr>
        <w:top w:val="none" w:sz="0" w:space="0" w:color="auto"/>
        <w:left w:val="none" w:sz="0" w:space="0" w:color="auto"/>
        <w:bottom w:val="none" w:sz="0" w:space="0" w:color="auto"/>
        <w:right w:val="none" w:sz="0" w:space="0" w:color="auto"/>
      </w:divBdr>
    </w:div>
    <w:div w:id="1020085694">
      <w:bodyDiv w:val="1"/>
      <w:marLeft w:val="0"/>
      <w:marRight w:val="0"/>
      <w:marTop w:val="0"/>
      <w:marBottom w:val="0"/>
      <w:divBdr>
        <w:top w:val="none" w:sz="0" w:space="0" w:color="auto"/>
        <w:left w:val="none" w:sz="0" w:space="0" w:color="auto"/>
        <w:bottom w:val="none" w:sz="0" w:space="0" w:color="auto"/>
        <w:right w:val="none" w:sz="0" w:space="0" w:color="auto"/>
      </w:divBdr>
    </w:div>
    <w:div w:id="1022780702">
      <w:bodyDiv w:val="1"/>
      <w:marLeft w:val="0"/>
      <w:marRight w:val="0"/>
      <w:marTop w:val="0"/>
      <w:marBottom w:val="0"/>
      <w:divBdr>
        <w:top w:val="none" w:sz="0" w:space="0" w:color="auto"/>
        <w:left w:val="none" w:sz="0" w:space="0" w:color="auto"/>
        <w:bottom w:val="none" w:sz="0" w:space="0" w:color="auto"/>
        <w:right w:val="none" w:sz="0" w:space="0" w:color="auto"/>
      </w:divBdr>
    </w:div>
    <w:div w:id="1023943816">
      <w:bodyDiv w:val="1"/>
      <w:marLeft w:val="0"/>
      <w:marRight w:val="0"/>
      <w:marTop w:val="0"/>
      <w:marBottom w:val="0"/>
      <w:divBdr>
        <w:top w:val="none" w:sz="0" w:space="0" w:color="auto"/>
        <w:left w:val="none" w:sz="0" w:space="0" w:color="auto"/>
        <w:bottom w:val="none" w:sz="0" w:space="0" w:color="auto"/>
        <w:right w:val="none" w:sz="0" w:space="0" w:color="auto"/>
      </w:divBdr>
    </w:div>
    <w:div w:id="1025907276">
      <w:bodyDiv w:val="1"/>
      <w:marLeft w:val="0"/>
      <w:marRight w:val="0"/>
      <w:marTop w:val="0"/>
      <w:marBottom w:val="0"/>
      <w:divBdr>
        <w:top w:val="none" w:sz="0" w:space="0" w:color="auto"/>
        <w:left w:val="none" w:sz="0" w:space="0" w:color="auto"/>
        <w:bottom w:val="none" w:sz="0" w:space="0" w:color="auto"/>
        <w:right w:val="none" w:sz="0" w:space="0" w:color="auto"/>
      </w:divBdr>
    </w:div>
    <w:div w:id="1073888481">
      <w:bodyDiv w:val="1"/>
      <w:marLeft w:val="0"/>
      <w:marRight w:val="0"/>
      <w:marTop w:val="0"/>
      <w:marBottom w:val="0"/>
      <w:divBdr>
        <w:top w:val="none" w:sz="0" w:space="0" w:color="auto"/>
        <w:left w:val="none" w:sz="0" w:space="0" w:color="auto"/>
        <w:bottom w:val="none" w:sz="0" w:space="0" w:color="auto"/>
        <w:right w:val="none" w:sz="0" w:space="0" w:color="auto"/>
      </w:divBdr>
    </w:div>
    <w:div w:id="1092386561">
      <w:bodyDiv w:val="1"/>
      <w:marLeft w:val="0"/>
      <w:marRight w:val="0"/>
      <w:marTop w:val="0"/>
      <w:marBottom w:val="0"/>
      <w:divBdr>
        <w:top w:val="none" w:sz="0" w:space="0" w:color="auto"/>
        <w:left w:val="none" w:sz="0" w:space="0" w:color="auto"/>
        <w:bottom w:val="none" w:sz="0" w:space="0" w:color="auto"/>
        <w:right w:val="none" w:sz="0" w:space="0" w:color="auto"/>
      </w:divBdr>
    </w:div>
    <w:div w:id="1100029919">
      <w:bodyDiv w:val="1"/>
      <w:marLeft w:val="0"/>
      <w:marRight w:val="0"/>
      <w:marTop w:val="0"/>
      <w:marBottom w:val="0"/>
      <w:divBdr>
        <w:top w:val="none" w:sz="0" w:space="0" w:color="auto"/>
        <w:left w:val="none" w:sz="0" w:space="0" w:color="auto"/>
        <w:bottom w:val="none" w:sz="0" w:space="0" w:color="auto"/>
        <w:right w:val="none" w:sz="0" w:space="0" w:color="auto"/>
      </w:divBdr>
    </w:div>
    <w:div w:id="1117021844">
      <w:bodyDiv w:val="1"/>
      <w:marLeft w:val="0"/>
      <w:marRight w:val="0"/>
      <w:marTop w:val="0"/>
      <w:marBottom w:val="0"/>
      <w:divBdr>
        <w:top w:val="none" w:sz="0" w:space="0" w:color="auto"/>
        <w:left w:val="none" w:sz="0" w:space="0" w:color="auto"/>
        <w:bottom w:val="none" w:sz="0" w:space="0" w:color="auto"/>
        <w:right w:val="none" w:sz="0" w:space="0" w:color="auto"/>
      </w:divBdr>
    </w:div>
    <w:div w:id="1131553781">
      <w:bodyDiv w:val="1"/>
      <w:marLeft w:val="0"/>
      <w:marRight w:val="0"/>
      <w:marTop w:val="0"/>
      <w:marBottom w:val="0"/>
      <w:divBdr>
        <w:top w:val="none" w:sz="0" w:space="0" w:color="auto"/>
        <w:left w:val="none" w:sz="0" w:space="0" w:color="auto"/>
        <w:bottom w:val="none" w:sz="0" w:space="0" w:color="auto"/>
        <w:right w:val="none" w:sz="0" w:space="0" w:color="auto"/>
      </w:divBdr>
    </w:div>
    <w:div w:id="1134635070">
      <w:bodyDiv w:val="1"/>
      <w:marLeft w:val="0"/>
      <w:marRight w:val="0"/>
      <w:marTop w:val="0"/>
      <w:marBottom w:val="0"/>
      <w:divBdr>
        <w:top w:val="none" w:sz="0" w:space="0" w:color="auto"/>
        <w:left w:val="none" w:sz="0" w:space="0" w:color="auto"/>
        <w:bottom w:val="none" w:sz="0" w:space="0" w:color="auto"/>
        <w:right w:val="none" w:sz="0" w:space="0" w:color="auto"/>
      </w:divBdr>
    </w:div>
    <w:div w:id="1142968262">
      <w:bodyDiv w:val="1"/>
      <w:marLeft w:val="0"/>
      <w:marRight w:val="0"/>
      <w:marTop w:val="0"/>
      <w:marBottom w:val="0"/>
      <w:divBdr>
        <w:top w:val="none" w:sz="0" w:space="0" w:color="auto"/>
        <w:left w:val="none" w:sz="0" w:space="0" w:color="auto"/>
        <w:bottom w:val="none" w:sz="0" w:space="0" w:color="auto"/>
        <w:right w:val="none" w:sz="0" w:space="0" w:color="auto"/>
      </w:divBdr>
    </w:div>
    <w:div w:id="1155337225">
      <w:bodyDiv w:val="1"/>
      <w:marLeft w:val="0"/>
      <w:marRight w:val="0"/>
      <w:marTop w:val="0"/>
      <w:marBottom w:val="0"/>
      <w:divBdr>
        <w:top w:val="none" w:sz="0" w:space="0" w:color="auto"/>
        <w:left w:val="none" w:sz="0" w:space="0" w:color="auto"/>
        <w:bottom w:val="none" w:sz="0" w:space="0" w:color="auto"/>
        <w:right w:val="none" w:sz="0" w:space="0" w:color="auto"/>
      </w:divBdr>
    </w:div>
    <w:div w:id="1155486145">
      <w:bodyDiv w:val="1"/>
      <w:marLeft w:val="0"/>
      <w:marRight w:val="0"/>
      <w:marTop w:val="0"/>
      <w:marBottom w:val="0"/>
      <w:divBdr>
        <w:top w:val="none" w:sz="0" w:space="0" w:color="auto"/>
        <w:left w:val="none" w:sz="0" w:space="0" w:color="auto"/>
        <w:bottom w:val="none" w:sz="0" w:space="0" w:color="auto"/>
        <w:right w:val="none" w:sz="0" w:space="0" w:color="auto"/>
      </w:divBdr>
    </w:div>
    <w:div w:id="1170022708">
      <w:bodyDiv w:val="1"/>
      <w:marLeft w:val="0"/>
      <w:marRight w:val="0"/>
      <w:marTop w:val="0"/>
      <w:marBottom w:val="0"/>
      <w:divBdr>
        <w:top w:val="none" w:sz="0" w:space="0" w:color="auto"/>
        <w:left w:val="none" w:sz="0" w:space="0" w:color="auto"/>
        <w:bottom w:val="none" w:sz="0" w:space="0" w:color="auto"/>
        <w:right w:val="none" w:sz="0" w:space="0" w:color="auto"/>
      </w:divBdr>
    </w:div>
    <w:div w:id="1177694935">
      <w:bodyDiv w:val="1"/>
      <w:marLeft w:val="0"/>
      <w:marRight w:val="0"/>
      <w:marTop w:val="0"/>
      <w:marBottom w:val="0"/>
      <w:divBdr>
        <w:top w:val="none" w:sz="0" w:space="0" w:color="auto"/>
        <w:left w:val="none" w:sz="0" w:space="0" w:color="auto"/>
        <w:bottom w:val="none" w:sz="0" w:space="0" w:color="auto"/>
        <w:right w:val="none" w:sz="0" w:space="0" w:color="auto"/>
      </w:divBdr>
    </w:div>
    <w:div w:id="1194459514">
      <w:bodyDiv w:val="1"/>
      <w:marLeft w:val="0"/>
      <w:marRight w:val="0"/>
      <w:marTop w:val="0"/>
      <w:marBottom w:val="0"/>
      <w:divBdr>
        <w:top w:val="none" w:sz="0" w:space="0" w:color="auto"/>
        <w:left w:val="none" w:sz="0" w:space="0" w:color="auto"/>
        <w:bottom w:val="none" w:sz="0" w:space="0" w:color="auto"/>
        <w:right w:val="none" w:sz="0" w:space="0" w:color="auto"/>
      </w:divBdr>
    </w:div>
    <w:div w:id="1211652333">
      <w:bodyDiv w:val="1"/>
      <w:marLeft w:val="0"/>
      <w:marRight w:val="0"/>
      <w:marTop w:val="0"/>
      <w:marBottom w:val="0"/>
      <w:divBdr>
        <w:top w:val="none" w:sz="0" w:space="0" w:color="auto"/>
        <w:left w:val="none" w:sz="0" w:space="0" w:color="auto"/>
        <w:bottom w:val="none" w:sz="0" w:space="0" w:color="auto"/>
        <w:right w:val="none" w:sz="0" w:space="0" w:color="auto"/>
      </w:divBdr>
    </w:div>
    <w:div w:id="1234395708">
      <w:bodyDiv w:val="1"/>
      <w:marLeft w:val="0"/>
      <w:marRight w:val="0"/>
      <w:marTop w:val="0"/>
      <w:marBottom w:val="0"/>
      <w:divBdr>
        <w:top w:val="none" w:sz="0" w:space="0" w:color="auto"/>
        <w:left w:val="none" w:sz="0" w:space="0" w:color="auto"/>
        <w:bottom w:val="none" w:sz="0" w:space="0" w:color="auto"/>
        <w:right w:val="none" w:sz="0" w:space="0" w:color="auto"/>
      </w:divBdr>
    </w:div>
    <w:div w:id="1236934343">
      <w:bodyDiv w:val="1"/>
      <w:marLeft w:val="0"/>
      <w:marRight w:val="0"/>
      <w:marTop w:val="0"/>
      <w:marBottom w:val="0"/>
      <w:divBdr>
        <w:top w:val="none" w:sz="0" w:space="0" w:color="auto"/>
        <w:left w:val="none" w:sz="0" w:space="0" w:color="auto"/>
        <w:bottom w:val="none" w:sz="0" w:space="0" w:color="auto"/>
        <w:right w:val="none" w:sz="0" w:space="0" w:color="auto"/>
      </w:divBdr>
    </w:div>
    <w:div w:id="1255355916">
      <w:bodyDiv w:val="1"/>
      <w:marLeft w:val="0"/>
      <w:marRight w:val="0"/>
      <w:marTop w:val="0"/>
      <w:marBottom w:val="0"/>
      <w:divBdr>
        <w:top w:val="none" w:sz="0" w:space="0" w:color="auto"/>
        <w:left w:val="none" w:sz="0" w:space="0" w:color="auto"/>
        <w:bottom w:val="none" w:sz="0" w:space="0" w:color="auto"/>
        <w:right w:val="none" w:sz="0" w:space="0" w:color="auto"/>
      </w:divBdr>
    </w:div>
    <w:div w:id="1281231355">
      <w:bodyDiv w:val="1"/>
      <w:marLeft w:val="0"/>
      <w:marRight w:val="0"/>
      <w:marTop w:val="0"/>
      <w:marBottom w:val="0"/>
      <w:divBdr>
        <w:top w:val="none" w:sz="0" w:space="0" w:color="auto"/>
        <w:left w:val="none" w:sz="0" w:space="0" w:color="auto"/>
        <w:bottom w:val="none" w:sz="0" w:space="0" w:color="auto"/>
        <w:right w:val="none" w:sz="0" w:space="0" w:color="auto"/>
      </w:divBdr>
    </w:div>
    <w:div w:id="1331130994">
      <w:bodyDiv w:val="1"/>
      <w:marLeft w:val="0"/>
      <w:marRight w:val="0"/>
      <w:marTop w:val="0"/>
      <w:marBottom w:val="0"/>
      <w:divBdr>
        <w:top w:val="none" w:sz="0" w:space="0" w:color="auto"/>
        <w:left w:val="none" w:sz="0" w:space="0" w:color="auto"/>
        <w:bottom w:val="none" w:sz="0" w:space="0" w:color="auto"/>
        <w:right w:val="none" w:sz="0" w:space="0" w:color="auto"/>
      </w:divBdr>
    </w:div>
    <w:div w:id="1337687707">
      <w:bodyDiv w:val="1"/>
      <w:marLeft w:val="0"/>
      <w:marRight w:val="0"/>
      <w:marTop w:val="0"/>
      <w:marBottom w:val="0"/>
      <w:divBdr>
        <w:top w:val="none" w:sz="0" w:space="0" w:color="auto"/>
        <w:left w:val="none" w:sz="0" w:space="0" w:color="auto"/>
        <w:bottom w:val="none" w:sz="0" w:space="0" w:color="auto"/>
        <w:right w:val="none" w:sz="0" w:space="0" w:color="auto"/>
      </w:divBdr>
    </w:div>
    <w:div w:id="1350595634">
      <w:bodyDiv w:val="1"/>
      <w:marLeft w:val="0"/>
      <w:marRight w:val="0"/>
      <w:marTop w:val="0"/>
      <w:marBottom w:val="0"/>
      <w:divBdr>
        <w:top w:val="none" w:sz="0" w:space="0" w:color="auto"/>
        <w:left w:val="none" w:sz="0" w:space="0" w:color="auto"/>
        <w:bottom w:val="none" w:sz="0" w:space="0" w:color="auto"/>
        <w:right w:val="none" w:sz="0" w:space="0" w:color="auto"/>
      </w:divBdr>
    </w:div>
    <w:div w:id="1387559701">
      <w:bodyDiv w:val="1"/>
      <w:marLeft w:val="0"/>
      <w:marRight w:val="0"/>
      <w:marTop w:val="0"/>
      <w:marBottom w:val="0"/>
      <w:divBdr>
        <w:top w:val="none" w:sz="0" w:space="0" w:color="auto"/>
        <w:left w:val="none" w:sz="0" w:space="0" w:color="auto"/>
        <w:bottom w:val="none" w:sz="0" w:space="0" w:color="auto"/>
        <w:right w:val="none" w:sz="0" w:space="0" w:color="auto"/>
      </w:divBdr>
      <w:divsChild>
        <w:div w:id="1090783734">
          <w:marLeft w:val="0"/>
          <w:marRight w:val="0"/>
          <w:marTop w:val="15"/>
          <w:marBottom w:val="0"/>
          <w:divBdr>
            <w:top w:val="single" w:sz="48" w:space="0" w:color="auto"/>
            <w:left w:val="single" w:sz="48" w:space="0" w:color="auto"/>
            <w:bottom w:val="single" w:sz="48" w:space="0" w:color="auto"/>
            <w:right w:val="single" w:sz="48" w:space="0" w:color="auto"/>
          </w:divBdr>
          <w:divsChild>
            <w:div w:id="2070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92447">
      <w:bodyDiv w:val="1"/>
      <w:marLeft w:val="0"/>
      <w:marRight w:val="0"/>
      <w:marTop w:val="0"/>
      <w:marBottom w:val="0"/>
      <w:divBdr>
        <w:top w:val="none" w:sz="0" w:space="0" w:color="auto"/>
        <w:left w:val="none" w:sz="0" w:space="0" w:color="auto"/>
        <w:bottom w:val="none" w:sz="0" w:space="0" w:color="auto"/>
        <w:right w:val="none" w:sz="0" w:space="0" w:color="auto"/>
      </w:divBdr>
    </w:div>
    <w:div w:id="1422526263">
      <w:bodyDiv w:val="1"/>
      <w:marLeft w:val="0"/>
      <w:marRight w:val="0"/>
      <w:marTop w:val="0"/>
      <w:marBottom w:val="0"/>
      <w:divBdr>
        <w:top w:val="none" w:sz="0" w:space="0" w:color="auto"/>
        <w:left w:val="none" w:sz="0" w:space="0" w:color="auto"/>
        <w:bottom w:val="none" w:sz="0" w:space="0" w:color="auto"/>
        <w:right w:val="none" w:sz="0" w:space="0" w:color="auto"/>
      </w:divBdr>
    </w:div>
    <w:div w:id="1423799686">
      <w:bodyDiv w:val="1"/>
      <w:marLeft w:val="0"/>
      <w:marRight w:val="0"/>
      <w:marTop w:val="0"/>
      <w:marBottom w:val="0"/>
      <w:divBdr>
        <w:top w:val="none" w:sz="0" w:space="0" w:color="auto"/>
        <w:left w:val="none" w:sz="0" w:space="0" w:color="auto"/>
        <w:bottom w:val="none" w:sz="0" w:space="0" w:color="auto"/>
        <w:right w:val="none" w:sz="0" w:space="0" w:color="auto"/>
      </w:divBdr>
    </w:div>
    <w:div w:id="1430198472">
      <w:bodyDiv w:val="1"/>
      <w:marLeft w:val="0"/>
      <w:marRight w:val="0"/>
      <w:marTop w:val="0"/>
      <w:marBottom w:val="0"/>
      <w:divBdr>
        <w:top w:val="none" w:sz="0" w:space="0" w:color="auto"/>
        <w:left w:val="none" w:sz="0" w:space="0" w:color="auto"/>
        <w:bottom w:val="none" w:sz="0" w:space="0" w:color="auto"/>
        <w:right w:val="none" w:sz="0" w:space="0" w:color="auto"/>
      </w:divBdr>
    </w:div>
    <w:div w:id="1442645999">
      <w:bodyDiv w:val="1"/>
      <w:marLeft w:val="0"/>
      <w:marRight w:val="0"/>
      <w:marTop w:val="0"/>
      <w:marBottom w:val="0"/>
      <w:divBdr>
        <w:top w:val="none" w:sz="0" w:space="0" w:color="auto"/>
        <w:left w:val="none" w:sz="0" w:space="0" w:color="auto"/>
        <w:bottom w:val="none" w:sz="0" w:space="0" w:color="auto"/>
        <w:right w:val="none" w:sz="0" w:space="0" w:color="auto"/>
      </w:divBdr>
    </w:div>
    <w:div w:id="1443955269">
      <w:bodyDiv w:val="1"/>
      <w:marLeft w:val="0"/>
      <w:marRight w:val="0"/>
      <w:marTop w:val="0"/>
      <w:marBottom w:val="0"/>
      <w:divBdr>
        <w:top w:val="none" w:sz="0" w:space="0" w:color="auto"/>
        <w:left w:val="none" w:sz="0" w:space="0" w:color="auto"/>
        <w:bottom w:val="none" w:sz="0" w:space="0" w:color="auto"/>
        <w:right w:val="none" w:sz="0" w:space="0" w:color="auto"/>
      </w:divBdr>
    </w:div>
    <w:div w:id="1445616013">
      <w:bodyDiv w:val="1"/>
      <w:marLeft w:val="0"/>
      <w:marRight w:val="0"/>
      <w:marTop w:val="0"/>
      <w:marBottom w:val="0"/>
      <w:divBdr>
        <w:top w:val="none" w:sz="0" w:space="0" w:color="auto"/>
        <w:left w:val="none" w:sz="0" w:space="0" w:color="auto"/>
        <w:bottom w:val="none" w:sz="0" w:space="0" w:color="auto"/>
        <w:right w:val="none" w:sz="0" w:space="0" w:color="auto"/>
      </w:divBdr>
    </w:div>
    <w:div w:id="1451514361">
      <w:bodyDiv w:val="1"/>
      <w:marLeft w:val="0"/>
      <w:marRight w:val="0"/>
      <w:marTop w:val="0"/>
      <w:marBottom w:val="0"/>
      <w:divBdr>
        <w:top w:val="none" w:sz="0" w:space="0" w:color="auto"/>
        <w:left w:val="none" w:sz="0" w:space="0" w:color="auto"/>
        <w:bottom w:val="none" w:sz="0" w:space="0" w:color="auto"/>
        <w:right w:val="none" w:sz="0" w:space="0" w:color="auto"/>
      </w:divBdr>
    </w:div>
    <w:div w:id="1465924210">
      <w:bodyDiv w:val="1"/>
      <w:marLeft w:val="0"/>
      <w:marRight w:val="0"/>
      <w:marTop w:val="0"/>
      <w:marBottom w:val="0"/>
      <w:divBdr>
        <w:top w:val="none" w:sz="0" w:space="0" w:color="auto"/>
        <w:left w:val="none" w:sz="0" w:space="0" w:color="auto"/>
        <w:bottom w:val="none" w:sz="0" w:space="0" w:color="auto"/>
        <w:right w:val="none" w:sz="0" w:space="0" w:color="auto"/>
      </w:divBdr>
    </w:div>
    <w:div w:id="1485000873">
      <w:bodyDiv w:val="1"/>
      <w:marLeft w:val="0"/>
      <w:marRight w:val="0"/>
      <w:marTop w:val="0"/>
      <w:marBottom w:val="0"/>
      <w:divBdr>
        <w:top w:val="none" w:sz="0" w:space="0" w:color="auto"/>
        <w:left w:val="none" w:sz="0" w:space="0" w:color="auto"/>
        <w:bottom w:val="none" w:sz="0" w:space="0" w:color="auto"/>
        <w:right w:val="none" w:sz="0" w:space="0" w:color="auto"/>
      </w:divBdr>
    </w:div>
    <w:div w:id="1485270375">
      <w:bodyDiv w:val="1"/>
      <w:marLeft w:val="0"/>
      <w:marRight w:val="0"/>
      <w:marTop w:val="0"/>
      <w:marBottom w:val="0"/>
      <w:divBdr>
        <w:top w:val="none" w:sz="0" w:space="0" w:color="auto"/>
        <w:left w:val="none" w:sz="0" w:space="0" w:color="auto"/>
        <w:bottom w:val="none" w:sz="0" w:space="0" w:color="auto"/>
        <w:right w:val="none" w:sz="0" w:space="0" w:color="auto"/>
      </w:divBdr>
    </w:div>
    <w:div w:id="1487475286">
      <w:bodyDiv w:val="1"/>
      <w:marLeft w:val="0"/>
      <w:marRight w:val="0"/>
      <w:marTop w:val="0"/>
      <w:marBottom w:val="0"/>
      <w:divBdr>
        <w:top w:val="none" w:sz="0" w:space="0" w:color="auto"/>
        <w:left w:val="none" w:sz="0" w:space="0" w:color="auto"/>
        <w:bottom w:val="none" w:sz="0" w:space="0" w:color="auto"/>
        <w:right w:val="none" w:sz="0" w:space="0" w:color="auto"/>
      </w:divBdr>
    </w:div>
    <w:div w:id="1497305323">
      <w:bodyDiv w:val="1"/>
      <w:marLeft w:val="0"/>
      <w:marRight w:val="0"/>
      <w:marTop w:val="0"/>
      <w:marBottom w:val="0"/>
      <w:divBdr>
        <w:top w:val="none" w:sz="0" w:space="0" w:color="auto"/>
        <w:left w:val="none" w:sz="0" w:space="0" w:color="auto"/>
        <w:bottom w:val="none" w:sz="0" w:space="0" w:color="auto"/>
        <w:right w:val="none" w:sz="0" w:space="0" w:color="auto"/>
      </w:divBdr>
    </w:div>
    <w:div w:id="1518621126">
      <w:bodyDiv w:val="1"/>
      <w:marLeft w:val="0"/>
      <w:marRight w:val="0"/>
      <w:marTop w:val="0"/>
      <w:marBottom w:val="0"/>
      <w:divBdr>
        <w:top w:val="none" w:sz="0" w:space="0" w:color="auto"/>
        <w:left w:val="none" w:sz="0" w:space="0" w:color="auto"/>
        <w:bottom w:val="none" w:sz="0" w:space="0" w:color="auto"/>
        <w:right w:val="none" w:sz="0" w:space="0" w:color="auto"/>
      </w:divBdr>
    </w:div>
    <w:div w:id="1533574282">
      <w:bodyDiv w:val="1"/>
      <w:marLeft w:val="0"/>
      <w:marRight w:val="0"/>
      <w:marTop w:val="0"/>
      <w:marBottom w:val="0"/>
      <w:divBdr>
        <w:top w:val="none" w:sz="0" w:space="0" w:color="auto"/>
        <w:left w:val="none" w:sz="0" w:space="0" w:color="auto"/>
        <w:bottom w:val="none" w:sz="0" w:space="0" w:color="auto"/>
        <w:right w:val="none" w:sz="0" w:space="0" w:color="auto"/>
      </w:divBdr>
    </w:div>
    <w:div w:id="1557009264">
      <w:bodyDiv w:val="1"/>
      <w:marLeft w:val="0"/>
      <w:marRight w:val="0"/>
      <w:marTop w:val="0"/>
      <w:marBottom w:val="0"/>
      <w:divBdr>
        <w:top w:val="none" w:sz="0" w:space="0" w:color="auto"/>
        <w:left w:val="none" w:sz="0" w:space="0" w:color="auto"/>
        <w:bottom w:val="none" w:sz="0" w:space="0" w:color="auto"/>
        <w:right w:val="none" w:sz="0" w:space="0" w:color="auto"/>
      </w:divBdr>
    </w:div>
    <w:div w:id="1571964439">
      <w:bodyDiv w:val="1"/>
      <w:marLeft w:val="0"/>
      <w:marRight w:val="0"/>
      <w:marTop w:val="0"/>
      <w:marBottom w:val="0"/>
      <w:divBdr>
        <w:top w:val="none" w:sz="0" w:space="0" w:color="auto"/>
        <w:left w:val="none" w:sz="0" w:space="0" w:color="auto"/>
        <w:bottom w:val="none" w:sz="0" w:space="0" w:color="auto"/>
        <w:right w:val="none" w:sz="0" w:space="0" w:color="auto"/>
      </w:divBdr>
    </w:div>
    <w:div w:id="1573272706">
      <w:bodyDiv w:val="1"/>
      <w:marLeft w:val="0"/>
      <w:marRight w:val="0"/>
      <w:marTop w:val="0"/>
      <w:marBottom w:val="0"/>
      <w:divBdr>
        <w:top w:val="none" w:sz="0" w:space="0" w:color="auto"/>
        <w:left w:val="none" w:sz="0" w:space="0" w:color="auto"/>
        <w:bottom w:val="none" w:sz="0" w:space="0" w:color="auto"/>
        <w:right w:val="none" w:sz="0" w:space="0" w:color="auto"/>
      </w:divBdr>
    </w:div>
    <w:div w:id="1590697865">
      <w:bodyDiv w:val="1"/>
      <w:marLeft w:val="0"/>
      <w:marRight w:val="0"/>
      <w:marTop w:val="0"/>
      <w:marBottom w:val="0"/>
      <w:divBdr>
        <w:top w:val="none" w:sz="0" w:space="0" w:color="auto"/>
        <w:left w:val="none" w:sz="0" w:space="0" w:color="auto"/>
        <w:bottom w:val="none" w:sz="0" w:space="0" w:color="auto"/>
        <w:right w:val="none" w:sz="0" w:space="0" w:color="auto"/>
      </w:divBdr>
    </w:div>
    <w:div w:id="1607227270">
      <w:bodyDiv w:val="1"/>
      <w:marLeft w:val="0"/>
      <w:marRight w:val="0"/>
      <w:marTop w:val="0"/>
      <w:marBottom w:val="0"/>
      <w:divBdr>
        <w:top w:val="none" w:sz="0" w:space="0" w:color="auto"/>
        <w:left w:val="none" w:sz="0" w:space="0" w:color="auto"/>
        <w:bottom w:val="none" w:sz="0" w:space="0" w:color="auto"/>
        <w:right w:val="none" w:sz="0" w:space="0" w:color="auto"/>
      </w:divBdr>
    </w:div>
    <w:div w:id="1611931084">
      <w:bodyDiv w:val="1"/>
      <w:marLeft w:val="0"/>
      <w:marRight w:val="0"/>
      <w:marTop w:val="0"/>
      <w:marBottom w:val="0"/>
      <w:divBdr>
        <w:top w:val="none" w:sz="0" w:space="0" w:color="auto"/>
        <w:left w:val="none" w:sz="0" w:space="0" w:color="auto"/>
        <w:bottom w:val="none" w:sz="0" w:space="0" w:color="auto"/>
        <w:right w:val="none" w:sz="0" w:space="0" w:color="auto"/>
      </w:divBdr>
    </w:div>
    <w:div w:id="1617906181">
      <w:bodyDiv w:val="1"/>
      <w:marLeft w:val="0"/>
      <w:marRight w:val="0"/>
      <w:marTop w:val="0"/>
      <w:marBottom w:val="0"/>
      <w:divBdr>
        <w:top w:val="none" w:sz="0" w:space="0" w:color="auto"/>
        <w:left w:val="none" w:sz="0" w:space="0" w:color="auto"/>
        <w:bottom w:val="none" w:sz="0" w:space="0" w:color="auto"/>
        <w:right w:val="none" w:sz="0" w:space="0" w:color="auto"/>
      </w:divBdr>
    </w:div>
    <w:div w:id="1638873966">
      <w:bodyDiv w:val="1"/>
      <w:marLeft w:val="0"/>
      <w:marRight w:val="0"/>
      <w:marTop w:val="0"/>
      <w:marBottom w:val="0"/>
      <w:divBdr>
        <w:top w:val="none" w:sz="0" w:space="0" w:color="auto"/>
        <w:left w:val="none" w:sz="0" w:space="0" w:color="auto"/>
        <w:bottom w:val="none" w:sz="0" w:space="0" w:color="auto"/>
        <w:right w:val="none" w:sz="0" w:space="0" w:color="auto"/>
      </w:divBdr>
      <w:divsChild>
        <w:div w:id="1009523880">
          <w:marLeft w:val="0"/>
          <w:marRight w:val="0"/>
          <w:marTop w:val="0"/>
          <w:marBottom w:val="0"/>
          <w:divBdr>
            <w:top w:val="none" w:sz="0" w:space="0" w:color="auto"/>
            <w:left w:val="none" w:sz="0" w:space="0" w:color="auto"/>
            <w:bottom w:val="none" w:sz="0" w:space="0" w:color="auto"/>
            <w:right w:val="none" w:sz="0" w:space="0" w:color="auto"/>
          </w:divBdr>
        </w:div>
      </w:divsChild>
    </w:div>
    <w:div w:id="1641762193">
      <w:bodyDiv w:val="1"/>
      <w:marLeft w:val="0"/>
      <w:marRight w:val="0"/>
      <w:marTop w:val="0"/>
      <w:marBottom w:val="0"/>
      <w:divBdr>
        <w:top w:val="none" w:sz="0" w:space="0" w:color="auto"/>
        <w:left w:val="none" w:sz="0" w:space="0" w:color="auto"/>
        <w:bottom w:val="none" w:sz="0" w:space="0" w:color="auto"/>
        <w:right w:val="none" w:sz="0" w:space="0" w:color="auto"/>
      </w:divBdr>
    </w:div>
    <w:div w:id="1646155682">
      <w:bodyDiv w:val="1"/>
      <w:marLeft w:val="0"/>
      <w:marRight w:val="0"/>
      <w:marTop w:val="0"/>
      <w:marBottom w:val="0"/>
      <w:divBdr>
        <w:top w:val="none" w:sz="0" w:space="0" w:color="auto"/>
        <w:left w:val="none" w:sz="0" w:space="0" w:color="auto"/>
        <w:bottom w:val="none" w:sz="0" w:space="0" w:color="auto"/>
        <w:right w:val="none" w:sz="0" w:space="0" w:color="auto"/>
      </w:divBdr>
    </w:div>
    <w:div w:id="1672370117">
      <w:bodyDiv w:val="1"/>
      <w:marLeft w:val="0"/>
      <w:marRight w:val="0"/>
      <w:marTop w:val="0"/>
      <w:marBottom w:val="0"/>
      <w:divBdr>
        <w:top w:val="none" w:sz="0" w:space="0" w:color="auto"/>
        <w:left w:val="none" w:sz="0" w:space="0" w:color="auto"/>
        <w:bottom w:val="none" w:sz="0" w:space="0" w:color="auto"/>
        <w:right w:val="none" w:sz="0" w:space="0" w:color="auto"/>
      </w:divBdr>
    </w:div>
    <w:div w:id="1676491206">
      <w:bodyDiv w:val="1"/>
      <w:marLeft w:val="0"/>
      <w:marRight w:val="0"/>
      <w:marTop w:val="0"/>
      <w:marBottom w:val="0"/>
      <w:divBdr>
        <w:top w:val="none" w:sz="0" w:space="0" w:color="auto"/>
        <w:left w:val="none" w:sz="0" w:space="0" w:color="auto"/>
        <w:bottom w:val="none" w:sz="0" w:space="0" w:color="auto"/>
        <w:right w:val="none" w:sz="0" w:space="0" w:color="auto"/>
      </w:divBdr>
    </w:div>
    <w:div w:id="1729453416">
      <w:bodyDiv w:val="1"/>
      <w:marLeft w:val="0"/>
      <w:marRight w:val="0"/>
      <w:marTop w:val="0"/>
      <w:marBottom w:val="0"/>
      <w:divBdr>
        <w:top w:val="none" w:sz="0" w:space="0" w:color="auto"/>
        <w:left w:val="none" w:sz="0" w:space="0" w:color="auto"/>
        <w:bottom w:val="none" w:sz="0" w:space="0" w:color="auto"/>
        <w:right w:val="none" w:sz="0" w:space="0" w:color="auto"/>
      </w:divBdr>
    </w:div>
    <w:div w:id="1743942745">
      <w:bodyDiv w:val="1"/>
      <w:marLeft w:val="0"/>
      <w:marRight w:val="0"/>
      <w:marTop w:val="0"/>
      <w:marBottom w:val="0"/>
      <w:divBdr>
        <w:top w:val="none" w:sz="0" w:space="0" w:color="auto"/>
        <w:left w:val="none" w:sz="0" w:space="0" w:color="auto"/>
        <w:bottom w:val="none" w:sz="0" w:space="0" w:color="auto"/>
        <w:right w:val="none" w:sz="0" w:space="0" w:color="auto"/>
      </w:divBdr>
    </w:div>
    <w:div w:id="1760371661">
      <w:bodyDiv w:val="1"/>
      <w:marLeft w:val="0"/>
      <w:marRight w:val="0"/>
      <w:marTop w:val="0"/>
      <w:marBottom w:val="0"/>
      <w:divBdr>
        <w:top w:val="none" w:sz="0" w:space="0" w:color="auto"/>
        <w:left w:val="none" w:sz="0" w:space="0" w:color="auto"/>
        <w:bottom w:val="none" w:sz="0" w:space="0" w:color="auto"/>
        <w:right w:val="none" w:sz="0" w:space="0" w:color="auto"/>
      </w:divBdr>
    </w:div>
    <w:div w:id="1779908034">
      <w:bodyDiv w:val="1"/>
      <w:marLeft w:val="0"/>
      <w:marRight w:val="0"/>
      <w:marTop w:val="0"/>
      <w:marBottom w:val="0"/>
      <w:divBdr>
        <w:top w:val="none" w:sz="0" w:space="0" w:color="auto"/>
        <w:left w:val="none" w:sz="0" w:space="0" w:color="auto"/>
        <w:bottom w:val="none" w:sz="0" w:space="0" w:color="auto"/>
        <w:right w:val="none" w:sz="0" w:space="0" w:color="auto"/>
      </w:divBdr>
      <w:divsChild>
        <w:div w:id="737286463">
          <w:marLeft w:val="0"/>
          <w:marRight w:val="0"/>
          <w:marTop w:val="15"/>
          <w:marBottom w:val="0"/>
          <w:divBdr>
            <w:top w:val="single" w:sz="48" w:space="0" w:color="auto"/>
            <w:left w:val="single" w:sz="48" w:space="0" w:color="auto"/>
            <w:bottom w:val="single" w:sz="48" w:space="0" w:color="auto"/>
            <w:right w:val="single" w:sz="48" w:space="0" w:color="auto"/>
          </w:divBdr>
          <w:divsChild>
            <w:div w:id="9171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7424">
      <w:bodyDiv w:val="1"/>
      <w:marLeft w:val="0"/>
      <w:marRight w:val="0"/>
      <w:marTop w:val="0"/>
      <w:marBottom w:val="0"/>
      <w:divBdr>
        <w:top w:val="none" w:sz="0" w:space="0" w:color="auto"/>
        <w:left w:val="none" w:sz="0" w:space="0" w:color="auto"/>
        <w:bottom w:val="none" w:sz="0" w:space="0" w:color="auto"/>
        <w:right w:val="none" w:sz="0" w:space="0" w:color="auto"/>
      </w:divBdr>
    </w:div>
    <w:div w:id="1793358750">
      <w:bodyDiv w:val="1"/>
      <w:marLeft w:val="0"/>
      <w:marRight w:val="0"/>
      <w:marTop w:val="0"/>
      <w:marBottom w:val="0"/>
      <w:divBdr>
        <w:top w:val="none" w:sz="0" w:space="0" w:color="auto"/>
        <w:left w:val="none" w:sz="0" w:space="0" w:color="auto"/>
        <w:bottom w:val="none" w:sz="0" w:space="0" w:color="auto"/>
        <w:right w:val="none" w:sz="0" w:space="0" w:color="auto"/>
      </w:divBdr>
    </w:div>
    <w:div w:id="1798530082">
      <w:bodyDiv w:val="1"/>
      <w:marLeft w:val="0"/>
      <w:marRight w:val="0"/>
      <w:marTop w:val="0"/>
      <w:marBottom w:val="0"/>
      <w:divBdr>
        <w:top w:val="none" w:sz="0" w:space="0" w:color="auto"/>
        <w:left w:val="none" w:sz="0" w:space="0" w:color="auto"/>
        <w:bottom w:val="none" w:sz="0" w:space="0" w:color="auto"/>
        <w:right w:val="none" w:sz="0" w:space="0" w:color="auto"/>
      </w:divBdr>
    </w:div>
    <w:div w:id="1809977361">
      <w:bodyDiv w:val="1"/>
      <w:marLeft w:val="0"/>
      <w:marRight w:val="0"/>
      <w:marTop w:val="0"/>
      <w:marBottom w:val="0"/>
      <w:divBdr>
        <w:top w:val="none" w:sz="0" w:space="0" w:color="auto"/>
        <w:left w:val="none" w:sz="0" w:space="0" w:color="auto"/>
        <w:bottom w:val="none" w:sz="0" w:space="0" w:color="auto"/>
        <w:right w:val="none" w:sz="0" w:space="0" w:color="auto"/>
      </w:divBdr>
    </w:div>
    <w:div w:id="1812136427">
      <w:bodyDiv w:val="1"/>
      <w:marLeft w:val="0"/>
      <w:marRight w:val="0"/>
      <w:marTop w:val="0"/>
      <w:marBottom w:val="0"/>
      <w:divBdr>
        <w:top w:val="none" w:sz="0" w:space="0" w:color="auto"/>
        <w:left w:val="none" w:sz="0" w:space="0" w:color="auto"/>
        <w:bottom w:val="none" w:sz="0" w:space="0" w:color="auto"/>
        <w:right w:val="none" w:sz="0" w:space="0" w:color="auto"/>
      </w:divBdr>
    </w:div>
    <w:div w:id="1817643058">
      <w:bodyDiv w:val="1"/>
      <w:marLeft w:val="0"/>
      <w:marRight w:val="0"/>
      <w:marTop w:val="0"/>
      <w:marBottom w:val="0"/>
      <w:divBdr>
        <w:top w:val="none" w:sz="0" w:space="0" w:color="auto"/>
        <w:left w:val="none" w:sz="0" w:space="0" w:color="auto"/>
        <w:bottom w:val="none" w:sz="0" w:space="0" w:color="auto"/>
        <w:right w:val="none" w:sz="0" w:space="0" w:color="auto"/>
      </w:divBdr>
    </w:div>
    <w:div w:id="1824542840">
      <w:bodyDiv w:val="1"/>
      <w:marLeft w:val="0"/>
      <w:marRight w:val="0"/>
      <w:marTop w:val="0"/>
      <w:marBottom w:val="0"/>
      <w:divBdr>
        <w:top w:val="none" w:sz="0" w:space="0" w:color="auto"/>
        <w:left w:val="none" w:sz="0" w:space="0" w:color="auto"/>
        <w:bottom w:val="none" w:sz="0" w:space="0" w:color="auto"/>
        <w:right w:val="none" w:sz="0" w:space="0" w:color="auto"/>
      </w:divBdr>
    </w:div>
    <w:div w:id="1831019353">
      <w:bodyDiv w:val="1"/>
      <w:marLeft w:val="0"/>
      <w:marRight w:val="0"/>
      <w:marTop w:val="0"/>
      <w:marBottom w:val="0"/>
      <w:divBdr>
        <w:top w:val="none" w:sz="0" w:space="0" w:color="auto"/>
        <w:left w:val="none" w:sz="0" w:space="0" w:color="auto"/>
        <w:bottom w:val="none" w:sz="0" w:space="0" w:color="auto"/>
        <w:right w:val="none" w:sz="0" w:space="0" w:color="auto"/>
      </w:divBdr>
    </w:div>
    <w:div w:id="1836912961">
      <w:bodyDiv w:val="1"/>
      <w:marLeft w:val="0"/>
      <w:marRight w:val="0"/>
      <w:marTop w:val="0"/>
      <w:marBottom w:val="0"/>
      <w:divBdr>
        <w:top w:val="none" w:sz="0" w:space="0" w:color="auto"/>
        <w:left w:val="none" w:sz="0" w:space="0" w:color="auto"/>
        <w:bottom w:val="none" w:sz="0" w:space="0" w:color="auto"/>
        <w:right w:val="none" w:sz="0" w:space="0" w:color="auto"/>
      </w:divBdr>
    </w:div>
    <w:div w:id="1849950991">
      <w:bodyDiv w:val="1"/>
      <w:marLeft w:val="0"/>
      <w:marRight w:val="0"/>
      <w:marTop w:val="0"/>
      <w:marBottom w:val="0"/>
      <w:divBdr>
        <w:top w:val="none" w:sz="0" w:space="0" w:color="auto"/>
        <w:left w:val="none" w:sz="0" w:space="0" w:color="auto"/>
        <w:bottom w:val="none" w:sz="0" w:space="0" w:color="auto"/>
        <w:right w:val="none" w:sz="0" w:space="0" w:color="auto"/>
      </w:divBdr>
    </w:div>
    <w:div w:id="1861773014">
      <w:bodyDiv w:val="1"/>
      <w:marLeft w:val="0"/>
      <w:marRight w:val="0"/>
      <w:marTop w:val="0"/>
      <w:marBottom w:val="0"/>
      <w:divBdr>
        <w:top w:val="none" w:sz="0" w:space="0" w:color="auto"/>
        <w:left w:val="none" w:sz="0" w:space="0" w:color="auto"/>
        <w:bottom w:val="none" w:sz="0" w:space="0" w:color="auto"/>
        <w:right w:val="none" w:sz="0" w:space="0" w:color="auto"/>
      </w:divBdr>
    </w:div>
    <w:div w:id="1873154796">
      <w:bodyDiv w:val="1"/>
      <w:marLeft w:val="0"/>
      <w:marRight w:val="0"/>
      <w:marTop w:val="0"/>
      <w:marBottom w:val="0"/>
      <w:divBdr>
        <w:top w:val="none" w:sz="0" w:space="0" w:color="auto"/>
        <w:left w:val="none" w:sz="0" w:space="0" w:color="auto"/>
        <w:bottom w:val="none" w:sz="0" w:space="0" w:color="auto"/>
        <w:right w:val="none" w:sz="0" w:space="0" w:color="auto"/>
      </w:divBdr>
    </w:div>
    <w:div w:id="1909609555">
      <w:bodyDiv w:val="1"/>
      <w:marLeft w:val="0"/>
      <w:marRight w:val="0"/>
      <w:marTop w:val="0"/>
      <w:marBottom w:val="0"/>
      <w:divBdr>
        <w:top w:val="none" w:sz="0" w:space="0" w:color="auto"/>
        <w:left w:val="none" w:sz="0" w:space="0" w:color="auto"/>
        <w:bottom w:val="none" w:sz="0" w:space="0" w:color="auto"/>
        <w:right w:val="none" w:sz="0" w:space="0" w:color="auto"/>
      </w:divBdr>
    </w:div>
    <w:div w:id="1917132746">
      <w:bodyDiv w:val="1"/>
      <w:marLeft w:val="0"/>
      <w:marRight w:val="0"/>
      <w:marTop w:val="0"/>
      <w:marBottom w:val="0"/>
      <w:divBdr>
        <w:top w:val="none" w:sz="0" w:space="0" w:color="auto"/>
        <w:left w:val="none" w:sz="0" w:space="0" w:color="auto"/>
        <w:bottom w:val="none" w:sz="0" w:space="0" w:color="auto"/>
        <w:right w:val="none" w:sz="0" w:space="0" w:color="auto"/>
      </w:divBdr>
      <w:divsChild>
        <w:div w:id="1426537075">
          <w:marLeft w:val="0"/>
          <w:marRight w:val="0"/>
          <w:marTop w:val="15"/>
          <w:marBottom w:val="0"/>
          <w:divBdr>
            <w:top w:val="single" w:sz="48" w:space="0" w:color="auto"/>
            <w:left w:val="single" w:sz="48" w:space="0" w:color="auto"/>
            <w:bottom w:val="single" w:sz="48" w:space="0" w:color="auto"/>
            <w:right w:val="single" w:sz="48" w:space="0" w:color="auto"/>
          </w:divBdr>
          <w:divsChild>
            <w:div w:id="9218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4537">
      <w:bodyDiv w:val="1"/>
      <w:marLeft w:val="0"/>
      <w:marRight w:val="0"/>
      <w:marTop w:val="0"/>
      <w:marBottom w:val="0"/>
      <w:divBdr>
        <w:top w:val="none" w:sz="0" w:space="0" w:color="auto"/>
        <w:left w:val="none" w:sz="0" w:space="0" w:color="auto"/>
        <w:bottom w:val="none" w:sz="0" w:space="0" w:color="auto"/>
        <w:right w:val="none" w:sz="0" w:space="0" w:color="auto"/>
      </w:divBdr>
    </w:div>
    <w:div w:id="1927349322">
      <w:bodyDiv w:val="1"/>
      <w:marLeft w:val="0"/>
      <w:marRight w:val="0"/>
      <w:marTop w:val="0"/>
      <w:marBottom w:val="0"/>
      <w:divBdr>
        <w:top w:val="none" w:sz="0" w:space="0" w:color="auto"/>
        <w:left w:val="none" w:sz="0" w:space="0" w:color="auto"/>
        <w:bottom w:val="none" w:sz="0" w:space="0" w:color="auto"/>
        <w:right w:val="none" w:sz="0" w:space="0" w:color="auto"/>
      </w:divBdr>
    </w:div>
    <w:div w:id="1928419610">
      <w:bodyDiv w:val="1"/>
      <w:marLeft w:val="0"/>
      <w:marRight w:val="0"/>
      <w:marTop w:val="0"/>
      <w:marBottom w:val="0"/>
      <w:divBdr>
        <w:top w:val="none" w:sz="0" w:space="0" w:color="auto"/>
        <w:left w:val="none" w:sz="0" w:space="0" w:color="auto"/>
        <w:bottom w:val="none" w:sz="0" w:space="0" w:color="auto"/>
        <w:right w:val="none" w:sz="0" w:space="0" w:color="auto"/>
      </w:divBdr>
    </w:div>
    <w:div w:id="1941908424">
      <w:bodyDiv w:val="1"/>
      <w:marLeft w:val="0"/>
      <w:marRight w:val="0"/>
      <w:marTop w:val="0"/>
      <w:marBottom w:val="0"/>
      <w:divBdr>
        <w:top w:val="none" w:sz="0" w:space="0" w:color="auto"/>
        <w:left w:val="none" w:sz="0" w:space="0" w:color="auto"/>
        <w:bottom w:val="none" w:sz="0" w:space="0" w:color="auto"/>
        <w:right w:val="none" w:sz="0" w:space="0" w:color="auto"/>
      </w:divBdr>
    </w:div>
    <w:div w:id="1980451937">
      <w:bodyDiv w:val="1"/>
      <w:marLeft w:val="0"/>
      <w:marRight w:val="0"/>
      <w:marTop w:val="0"/>
      <w:marBottom w:val="0"/>
      <w:divBdr>
        <w:top w:val="none" w:sz="0" w:space="0" w:color="auto"/>
        <w:left w:val="none" w:sz="0" w:space="0" w:color="auto"/>
        <w:bottom w:val="none" w:sz="0" w:space="0" w:color="auto"/>
        <w:right w:val="none" w:sz="0" w:space="0" w:color="auto"/>
      </w:divBdr>
    </w:div>
    <w:div w:id="2048136558">
      <w:bodyDiv w:val="1"/>
      <w:marLeft w:val="0"/>
      <w:marRight w:val="0"/>
      <w:marTop w:val="0"/>
      <w:marBottom w:val="0"/>
      <w:divBdr>
        <w:top w:val="none" w:sz="0" w:space="0" w:color="auto"/>
        <w:left w:val="none" w:sz="0" w:space="0" w:color="auto"/>
        <w:bottom w:val="none" w:sz="0" w:space="0" w:color="auto"/>
        <w:right w:val="none" w:sz="0" w:space="0" w:color="auto"/>
      </w:divBdr>
    </w:div>
    <w:div w:id="2051954125">
      <w:bodyDiv w:val="1"/>
      <w:marLeft w:val="0"/>
      <w:marRight w:val="0"/>
      <w:marTop w:val="0"/>
      <w:marBottom w:val="0"/>
      <w:divBdr>
        <w:top w:val="none" w:sz="0" w:space="0" w:color="auto"/>
        <w:left w:val="none" w:sz="0" w:space="0" w:color="auto"/>
        <w:bottom w:val="none" w:sz="0" w:space="0" w:color="auto"/>
        <w:right w:val="none" w:sz="0" w:space="0" w:color="auto"/>
      </w:divBdr>
    </w:div>
    <w:div w:id="2078550712">
      <w:bodyDiv w:val="1"/>
      <w:marLeft w:val="0"/>
      <w:marRight w:val="0"/>
      <w:marTop w:val="0"/>
      <w:marBottom w:val="0"/>
      <w:divBdr>
        <w:top w:val="none" w:sz="0" w:space="0" w:color="auto"/>
        <w:left w:val="none" w:sz="0" w:space="0" w:color="auto"/>
        <w:bottom w:val="none" w:sz="0" w:space="0" w:color="auto"/>
        <w:right w:val="none" w:sz="0" w:space="0" w:color="auto"/>
      </w:divBdr>
    </w:div>
    <w:div w:id="2091392374">
      <w:bodyDiv w:val="1"/>
      <w:marLeft w:val="0"/>
      <w:marRight w:val="0"/>
      <w:marTop w:val="0"/>
      <w:marBottom w:val="0"/>
      <w:divBdr>
        <w:top w:val="none" w:sz="0" w:space="0" w:color="auto"/>
        <w:left w:val="none" w:sz="0" w:space="0" w:color="auto"/>
        <w:bottom w:val="none" w:sz="0" w:space="0" w:color="auto"/>
        <w:right w:val="none" w:sz="0" w:space="0" w:color="auto"/>
      </w:divBdr>
    </w:div>
    <w:div w:id="2104522436">
      <w:bodyDiv w:val="1"/>
      <w:marLeft w:val="0"/>
      <w:marRight w:val="0"/>
      <w:marTop w:val="0"/>
      <w:marBottom w:val="0"/>
      <w:divBdr>
        <w:top w:val="none" w:sz="0" w:space="0" w:color="auto"/>
        <w:left w:val="none" w:sz="0" w:space="0" w:color="auto"/>
        <w:bottom w:val="none" w:sz="0" w:space="0" w:color="auto"/>
        <w:right w:val="none" w:sz="0" w:space="0" w:color="auto"/>
      </w:divBdr>
    </w:div>
    <w:div w:id="2139881527">
      <w:bodyDiv w:val="1"/>
      <w:marLeft w:val="0"/>
      <w:marRight w:val="0"/>
      <w:marTop w:val="0"/>
      <w:marBottom w:val="0"/>
      <w:divBdr>
        <w:top w:val="none" w:sz="0" w:space="0" w:color="auto"/>
        <w:left w:val="none" w:sz="0" w:space="0" w:color="auto"/>
        <w:bottom w:val="none" w:sz="0" w:space="0" w:color="auto"/>
        <w:right w:val="none" w:sz="0" w:space="0" w:color="auto"/>
      </w:divBdr>
    </w:div>
    <w:div w:id="214650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AEA"/>
    <w:rsid w:val="002F36A5"/>
    <w:rsid w:val="00F02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AE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A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52243-A19E-4779-9346-357A7FAA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Business Report</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dc:title>
  <dc:creator>Hp</dc:creator>
  <cp:lastModifiedBy>Hp</cp:lastModifiedBy>
  <cp:revision>5</cp:revision>
  <cp:lastPrinted>2022-05-15T15:35:00Z</cp:lastPrinted>
  <dcterms:created xsi:type="dcterms:W3CDTF">2022-05-15T15:29:00Z</dcterms:created>
  <dcterms:modified xsi:type="dcterms:W3CDTF">2022-05-15T15:35:00Z</dcterms:modified>
</cp:coreProperties>
</file>