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5A7" w:rsidRPr="00003B05" w:rsidRDefault="00C415A7" w:rsidP="00C415A7">
      <w:pPr>
        <w:jc w:val="center"/>
        <w:rPr>
          <w:b/>
          <w:bCs/>
          <w:sz w:val="26"/>
          <w:szCs w:val="26"/>
        </w:rPr>
      </w:pPr>
      <w:r w:rsidRPr="00003B05">
        <w:rPr>
          <w:sz w:val="26"/>
          <w:szCs w:val="26"/>
        </w:rPr>
        <w:t>User Acceptance Testing (UAT) Template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03B05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03B05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003B05">
              <w:rPr>
                <w:rFonts w:eastAsia="Times New Roman" w:cs="Calibri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76A" w:rsidRPr="00003B05" w:rsidRDefault="00112D5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  <w:r w:rsidR="00C14A7D" w:rsidRPr="00003B05">
              <w:rPr>
                <w:sz w:val="26"/>
                <w:szCs w:val="26"/>
              </w:rPr>
              <w:t xml:space="preserve"> October 2026</w:t>
            </w:r>
          </w:p>
        </w:tc>
      </w:tr>
      <w:tr w:rsidR="0002066B" w:rsidRPr="00003B05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03B05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003B05">
              <w:rPr>
                <w:rFonts w:eastAsia="Times New Roman" w:cs="Calibri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76A" w:rsidRPr="00003B05" w:rsidRDefault="00112D5D">
            <w:pPr>
              <w:rPr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  <w:bookmarkStart w:id="0" w:name="_GoBack"/>
            <w:bookmarkEnd w:id="0"/>
          </w:p>
        </w:tc>
      </w:tr>
      <w:tr w:rsidR="0002066B" w:rsidRPr="00003B05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03B05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003B05">
              <w:rPr>
                <w:rFonts w:eastAsia="Times New Roman" w:cs="Calibri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Implement Client Script &amp; UI Policy (Incident)</w:t>
            </w:r>
          </w:p>
        </w:tc>
      </w:tr>
      <w:tr w:rsidR="0002066B" w:rsidRPr="00003B05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03B05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</w:pPr>
            <w:r w:rsidRPr="00003B05">
              <w:rPr>
                <w:rFonts w:eastAsia="Times New Roman" w:cs="Calibri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76A" w:rsidRPr="00003B05" w:rsidRDefault="00B9076A">
            <w:pPr>
              <w:rPr>
                <w:sz w:val="26"/>
                <w:szCs w:val="26"/>
              </w:rPr>
            </w:pPr>
          </w:p>
        </w:tc>
      </w:tr>
    </w:tbl>
    <w:p w:rsidR="0002066B" w:rsidRPr="00003B05" w:rsidRDefault="0002066B" w:rsidP="0002066B">
      <w:pPr>
        <w:rPr>
          <w:b/>
          <w:bCs/>
          <w:sz w:val="26"/>
          <w:szCs w:val="26"/>
        </w:rPr>
      </w:pPr>
    </w:p>
    <w:p w:rsidR="00C415A7" w:rsidRPr="00003B05" w:rsidRDefault="00C415A7" w:rsidP="00C415A7">
      <w:pPr>
        <w:rPr>
          <w:b/>
          <w:bCs/>
          <w:sz w:val="26"/>
          <w:szCs w:val="26"/>
        </w:rPr>
      </w:pPr>
      <w:r w:rsidRPr="00003B05">
        <w:rPr>
          <w:b/>
          <w:bCs/>
          <w:sz w:val="26"/>
          <w:szCs w:val="26"/>
        </w:rPr>
        <w:t>Project Overview: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>Project Name: Implement Client Script &amp; UI Policy (Incident)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>Project Description: ServiceNow Incident configuration using UI Policies, UI Policy Actions, and Client Scripts to control form behavior and support Incident data quality.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>Project Version: 1.0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 xml:space="preserve">Testing Period: 02 October 2026 to </w:t>
      </w:r>
      <w:proofErr w:type="gramStart"/>
      <w:r w:rsidRPr="00003B05">
        <w:rPr>
          <w:sz w:val="26"/>
          <w:szCs w:val="26"/>
        </w:rPr>
        <w:t>To</w:t>
      </w:r>
      <w:proofErr w:type="gramEnd"/>
      <w:r w:rsidRPr="00003B05">
        <w:rPr>
          <w:sz w:val="26"/>
          <w:szCs w:val="26"/>
        </w:rPr>
        <w:t xml:space="preserve"> be verified</w:t>
      </w:r>
    </w:p>
    <w:p w:rsidR="00C415A7" w:rsidRPr="00003B05" w:rsidRDefault="00C415A7" w:rsidP="00C415A7">
      <w:pPr>
        <w:rPr>
          <w:b/>
          <w:bCs/>
          <w:sz w:val="26"/>
          <w:szCs w:val="26"/>
        </w:rPr>
      </w:pPr>
      <w:r w:rsidRPr="00003B05">
        <w:rPr>
          <w:b/>
          <w:bCs/>
          <w:sz w:val="26"/>
          <w:szCs w:val="26"/>
        </w:rPr>
        <w:t>Testing Scope: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>Incident form behavior, UI Policy conditions, UI Policy Actions, mandatory field control, visibility/read-only behavior, and Client Script-based client-side validation.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>High/critical Incident field requirements, required information validation, user feedback for missing information, and normal-condition behavior.</w:t>
      </w:r>
    </w:p>
    <w:p w:rsidR="00C415A7" w:rsidRPr="00003B05" w:rsidRDefault="00C415A7" w:rsidP="00C415A7">
      <w:pPr>
        <w:rPr>
          <w:b/>
          <w:bCs/>
          <w:sz w:val="26"/>
          <w:szCs w:val="26"/>
        </w:rPr>
      </w:pPr>
      <w:r w:rsidRPr="00003B05">
        <w:rPr>
          <w:b/>
          <w:bCs/>
          <w:sz w:val="26"/>
          <w:szCs w:val="26"/>
        </w:rPr>
        <w:t>Testing Environment: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>URL/Location: ServiceNow instance – Incident module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>Credentials (if required): Not included in the report</w:t>
      </w:r>
    </w:p>
    <w:p w:rsidR="00C415A7" w:rsidRPr="00003B05" w:rsidRDefault="00C415A7" w:rsidP="00C415A7">
      <w:pPr>
        <w:rPr>
          <w:b/>
          <w:bCs/>
          <w:sz w:val="26"/>
          <w:szCs w:val="26"/>
        </w:rPr>
      </w:pPr>
      <w:r w:rsidRPr="00003B05">
        <w:rPr>
          <w:b/>
          <w:bCs/>
          <w:sz w:val="26"/>
          <w:szCs w:val="26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003B05" w:rsidTr="00C415A7">
        <w:tc>
          <w:tcPr>
            <w:tcW w:w="1285" w:type="dxa"/>
            <w:vAlign w:val="center"/>
          </w:tcPr>
          <w:p w:rsidR="00C415A7" w:rsidRPr="00003B05" w:rsidRDefault="00C415A7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Test Case ID</w:t>
            </w:r>
          </w:p>
        </w:tc>
        <w:tc>
          <w:tcPr>
            <w:tcW w:w="1285" w:type="dxa"/>
            <w:vAlign w:val="center"/>
          </w:tcPr>
          <w:p w:rsidR="00C415A7" w:rsidRPr="00003B05" w:rsidRDefault="00C415A7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Test Scenario</w:t>
            </w:r>
          </w:p>
        </w:tc>
        <w:tc>
          <w:tcPr>
            <w:tcW w:w="2245" w:type="dxa"/>
            <w:vAlign w:val="center"/>
          </w:tcPr>
          <w:p w:rsidR="00C415A7" w:rsidRPr="00003B05" w:rsidRDefault="00C415A7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Test Steps</w:t>
            </w:r>
          </w:p>
        </w:tc>
        <w:tc>
          <w:tcPr>
            <w:tcW w:w="1276" w:type="dxa"/>
            <w:vAlign w:val="center"/>
          </w:tcPr>
          <w:p w:rsidR="00C415A7" w:rsidRPr="00003B05" w:rsidRDefault="00C415A7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Expected Result</w:t>
            </w:r>
          </w:p>
        </w:tc>
        <w:tc>
          <w:tcPr>
            <w:tcW w:w="1275" w:type="dxa"/>
            <w:vAlign w:val="center"/>
          </w:tcPr>
          <w:p w:rsidR="00C415A7" w:rsidRPr="00003B05" w:rsidRDefault="00C415A7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Actual Result</w:t>
            </w:r>
          </w:p>
        </w:tc>
        <w:tc>
          <w:tcPr>
            <w:tcW w:w="1276" w:type="dxa"/>
            <w:vAlign w:val="center"/>
          </w:tcPr>
          <w:p w:rsidR="00C415A7" w:rsidRPr="00003B05" w:rsidRDefault="00C415A7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Pass/Fail</w:t>
            </w:r>
          </w:p>
        </w:tc>
      </w:tr>
      <w:tr w:rsidR="00B9076A" w:rsidRPr="00003B05"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TC-001</w:t>
            </w:r>
          </w:p>
        </w:tc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Normal-priority Incident</w:t>
            </w:r>
          </w:p>
        </w:tc>
        <w:tc>
          <w:tcPr>
            <w:tcW w:w="224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1. Open Incident module.</w:t>
            </w:r>
            <w:r w:rsidRPr="00003B05">
              <w:rPr>
                <w:sz w:val="26"/>
                <w:szCs w:val="26"/>
              </w:rPr>
              <w:br/>
              <w:t>2. Create/open an Incident.</w:t>
            </w:r>
            <w:r w:rsidRPr="00003B05">
              <w:rPr>
                <w:sz w:val="26"/>
                <w:szCs w:val="26"/>
              </w:rPr>
              <w:br/>
              <w:t>3. Use a normal priority/impact condition.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 xml:space="preserve">Standard Incident form behavior remains available without </w:t>
            </w:r>
            <w:r w:rsidRPr="00003B05">
              <w:rPr>
                <w:sz w:val="26"/>
                <w:szCs w:val="26"/>
              </w:rPr>
              <w:lastRenderedPageBreak/>
              <w:t>high-impact restrictions.</w:t>
            </w:r>
          </w:p>
        </w:tc>
        <w:tc>
          <w:tcPr>
            <w:tcW w:w="127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lastRenderedPageBreak/>
              <w:t>To be verified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</w:tr>
      <w:tr w:rsidR="00B9076A" w:rsidRPr="00003B05"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TC-002</w:t>
            </w:r>
          </w:p>
        </w:tc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Critical/high-priority Incident</w:t>
            </w:r>
          </w:p>
        </w:tc>
        <w:tc>
          <w:tcPr>
            <w:tcW w:w="224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1. Open an Incident.</w:t>
            </w:r>
            <w:r w:rsidRPr="00003B05">
              <w:rPr>
                <w:sz w:val="26"/>
                <w:szCs w:val="26"/>
              </w:rPr>
              <w:br/>
              <w:t>2. Select the configured high-impact/critical condition.</w:t>
            </w:r>
            <w:r w:rsidRPr="00003B05">
              <w:rPr>
                <w:sz w:val="26"/>
                <w:szCs w:val="26"/>
              </w:rPr>
              <w:br/>
              <w:t>3. Review the affected fields.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Configured UI Policy behavior is applied to the Incident form.</w:t>
            </w:r>
          </w:p>
        </w:tc>
        <w:tc>
          <w:tcPr>
            <w:tcW w:w="127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</w:tr>
      <w:tr w:rsidR="00B9076A" w:rsidRPr="00003B05"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TC-003</w:t>
            </w:r>
          </w:p>
        </w:tc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Assignment Group required</w:t>
            </w:r>
          </w:p>
        </w:tc>
        <w:tc>
          <w:tcPr>
            <w:tcW w:w="224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1. Trigger the configured high-impact condition.</w:t>
            </w:r>
            <w:r w:rsidRPr="00003B05">
              <w:rPr>
                <w:sz w:val="26"/>
                <w:szCs w:val="26"/>
              </w:rPr>
              <w:br/>
              <w:t>2. Leave Assignment Group empty.</w:t>
            </w:r>
            <w:r w:rsidRPr="00003B05">
              <w:rPr>
                <w:sz w:val="26"/>
                <w:szCs w:val="26"/>
              </w:rPr>
              <w:br/>
              <w:t>3. Attempt to proceed.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Assignment Group is treated as mandatory and the user is prompted to provide it.</w:t>
            </w:r>
          </w:p>
        </w:tc>
        <w:tc>
          <w:tcPr>
            <w:tcW w:w="127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</w:tr>
      <w:tr w:rsidR="00B9076A" w:rsidRPr="00003B05"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TC-004</w:t>
            </w:r>
          </w:p>
        </w:tc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Short Description required</w:t>
            </w:r>
          </w:p>
        </w:tc>
        <w:tc>
          <w:tcPr>
            <w:tcW w:w="224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1. Trigger the applicable high/critical condition.</w:t>
            </w:r>
            <w:r w:rsidRPr="00003B05">
              <w:rPr>
                <w:sz w:val="26"/>
                <w:szCs w:val="26"/>
              </w:rPr>
              <w:br/>
              <w:t>2. Leave Short Description empty.</w:t>
            </w:r>
            <w:r w:rsidRPr="00003B05">
              <w:rPr>
                <w:sz w:val="26"/>
                <w:szCs w:val="26"/>
              </w:rPr>
              <w:br/>
              <w:t>3. Attempt to proceed.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Short Description is treated as required according to the configured project rule.</w:t>
            </w:r>
          </w:p>
        </w:tc>
        <w:tc>
          <w:tcPr>
            <w:tcW w:w="127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</w:tr>
      <w:tr w:rsidR="00B9076A" w:rsidRPr="00003B05"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TC-005</w:t>
            </w:r>
          </w:p>
        </w:tc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UI Policy condition satisfied</w:t>
            </w:r>
          </w:p>
        </w:tc>
        <w:tc>
          <w:tcPr>
            <w:tcW w:w="224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1. Open the Incident form.</w:t>
            </w:r>
            <w:r w:rsidRPr="00003B05">
              <w:rPr>
                <w:sz w:val="26"/>
                <w:szCs w:val="26"/>
              </w:rPr>
              <w:br/>
              <w:t>2. Set the condition used by the UI Policy.</w:t>
            </w:r>
            <w:r w:rsidRPr="00003B05">
              <w:rPr>
                <w:sz w:val="26"/>
                <w:szCs w:val="26"/>
              </w:rPr>
              <w:br/>
              <w:t>3. Observe the configured fields.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Configured mandatory, visible, or read-only behavior is applied.</w:t>
            </w:r>
          </w:p>
        </w:tc>
        <w:tc>
          <w:tcPr>
            <w:tcW w:w="127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</w:tr>
      <w:tr w:rsidR="00B9076A" w:rsidRPr="00003B05"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lastRenderedPageBreak/>
              <w:t>TC-006</w:t>
            </w:r>
          </w:p>
        </w:tc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UI Policy condition not satisfied</w:t>
            </w:r>
          </w:p>
        </w:tc>
        <w:tc>
          <w:tcPr>
            <w:tcW w:w="224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1. Open an Incident.</w:t>
            </w:r>
            <w:r w:rsidRPr="00003B05">
              <w:rPr>
                <w:sz w:val="26"/>
                <w:szCs w:val="26"/>
              </w:rPr>
              <w:br/>
              <w:t>2. Change the condition so the UI Policy is not satisfied.</w:t>
            </w:r>
            <w:r w:rsidRPr="00003B05">
              <w:rPr>
                <w:sz w:val="26"/>
                <w:szCs w:val="26"/>
              </w:rPr>
              <w:br/>
              <w:t>3. Observe the affected fields.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Field behavior returns to the normal/reversed state according to the policy configuration.</w:t>
            </w:r>
          </w:p>
        </w:tc>
        <w:tc>
          <w:tcPr>
            <w:tcW w:w="127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</w:tr>
      <w:tr w:rsidR="00B9076A" w:rsidRPr="00003B05"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TC-007</w:t>
            </w:r>
          </w:p>
        </w:tc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Client-side validation</w:t>
            </w:r>
          </w:p>
        </w:tc>
        <w:tc>
          <w:tcPr>
            <w:tcW w:w="224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1. Open an Incident.</w:t>
            </w:r>
            <w:r w:rsidRPr="00003B05">
              <w:rPr>
                <w:sz w:val="26"/>
                <w:szCs w:val="26"/>
              </w:rPr>
              <w:br/>
              <w:t>2. Provide an incomplete required set of information.</w:t>
            </w:r>
            <w:r w:rsidRPr="00003B05">
              <w:rPr>
                <w:sz w:val="26"/>
                <w:szCs w:val="26"/>
              </w:rPr>
              <w:br/>
              <w:t>3. Attempt to submit.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Configured Client Script validation provides appropriate user feedback.</w:t>
            </w:r>
          </w:p>
        </w:tc>
        <w:tc>
          <w:tcPr>
            <w:tcW w:w="127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</w:tr>
      <w:tr w:rsidR="00B9076A" w:rsidRPr="00003B05"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TC-008</w:t>
            </w:r>
          </w:p>
        </w:tc>
        <w:tc>
          <w:tcPr>
            <w:tcW w:w="128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Valid Incident submission</w:t>
            </w:r>
          </w:p>
        </w:tc>
        <w:tc>
          <w:tcPr>
            <w:tcW w:w="224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1. Complete all required Incident information.</w:t>
            </w:r>
            <w:r w:rsidRPr="00003B05">
              <w:rPr>
                <w:sz w:val="26"/>
                <w:szCs w:val="26"/>
              </w:rPr>
              <w:br/>
              <w:t>2. Confirm the configured conditions.</w:t>
            </w:r>
            <w:r w:rsidRPr="00003B05">
              <w:rPr>
                <w:sz w:val="26"/>
                <w:szCs w:val="26"/>
              </w:rPr>
              <w:br/>
              <w:t>3. Submit the Incident.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The Incident can proceed for submission when the required information is complete.</w:t>
            </w:r>
          </w:p>
        </w:tc>
        <w:tc>
          <w:tcPr>
            <w:tcW w:w="127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</w:tr>
    </w:tbl>
    <w:p w:rsidR="00C415A7" w:rsidRPr="00003B05" w:rsidRDefault="00C415A7" w:rsidP="00C415A7">
      <w:pPr>
        <w:rPr>
          <w:b/>
          <w:bCs/>
          <w:sz w:val="26"/>
          <w:szCs w:val="26"/>
        </w:rPr>
      </w:pPr>
    </w:p>
    <w:p w:rsidR="00C415A7" w:rsidRPr="00003B05" w:rsidRDefault="00C415A7" w:rsidP="00C415A7">
      <w:pPr>
        <w:rPr>
          <w:b/>
          <w:bCs/>
          <w:sz w:val="26"/>
          <w:szCs w:val="26"/>
        </w:rPr>
      </w:pPr>
      <w:r w:rsidRPr="00003B05">
        <w:rPr>
          <w:b/>
          <w:bCs/>
          <w:sz w:val="26"/>
          <w:szCs w:val="26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003B05" w:rsidTr="000A7CAF">
        <w:trPr>
          <w:trHeight w:val="841"/>
        </w:trPr>
        <w:tc>
          <w:tcPr>
            <w:tcW w:w="1129" w:type="dxa"/>
            <w:vAlign w:val="center"/>
          </w:tcPr>
          <w:p w:rsidR="00C415A7" w:rsidRPr="00003B05" w:rsidRDefault="00C415A7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Bug ID</w:t>
            </w:r>
          </w:p>
        </w:tc>
        <w:tc>
          <w:tcPr>
            <w:tcW w:w="1441" w:type="dxa"/>
            <w:vAlign w:val="center"/>
          </w:tcPr>
          <w:p w:rsidR="00C415A7" w:rsidRPr="00003B05" w:rsidRDefault="000A7CAF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Bug Description</w:t>
            </w:r>
          </w:p>
        </w:tc>
        <w:tc>
          <w:tcPr>
            <w:tcW w:w="2245" w:type="dxa"/>
            <w:vAlign w:val="center"/>
          </w:tcPr>
          <w:p w:rsidR="00C415A7" w:rsidRPr="00003B05" w:rsidRDefault="00C415A7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Steps</w:t>
            </w:r>
            <w:r w:rsidR="000A7CAF" w:rsidRPr="00003B05">
              <w:rPr>
                <w:b/>
                <w:color w:val="1F1F1F"/>
                <w:sz w:val="26"/>
                <w:szCs w:val="26"/>
              </w:rPr>
              <w:t xml:space="preserve"> to reproduce</w:t>
            </w:r>
          </w:p>
        </w:tc>
        <w:tc>
          <w:tcPr>
            <w:tcW w:w="1276" w:type="dxa"/>
            <w:vAlign w:val="center"/>
          </w:tcPr>
          <w:p w:rsidR="00C415A7" w:rsidRPr="00003B05" w:rsidRDefault="000A7CAF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Severity</w:t>
            </w:r>
          </w:p>
        </w:tc>
        <w:tc>
          <w:tcPr>
            <w:tcW w:w="1134" w:type="dxa"/>
            <w:vAlign w:val="center"/>
          </w:tcPr>
          <w:p w:rsidR="00C415A7" w:rsidRPr="00003B05" w:rsidRDefault="000A7CAF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Status</w:t>
            </w:r>
          </w:p>
        </w:tc>
        <w:tc>
          <w:tcPr>
            <w:tcW w:w="1417" w:type="dxa"/>
            <w:vAlign w:val="center"/>
          </w:tcPr>
          <w:p w:rsidR="00C415A7" w:rsidRPr="00003B05" w:rsidRDefault="000A7CAF">
            <w:pPr>
              <w:spacing w:before="277" w:after="277"/>
              <w:rPr>
                <w:b/>
                <w:color w:val="1F1F1F"/>
                <w:sz w:val="26"/>
                <w:szCs w:val="26"/>
              </w:rPr>
            </w:pPr>
            <w:r w:rsidRPr="00003B05">
              <w:rPr>
                <w:b/>
                <w:color w:val="1F1F1F"/>
                <w:sz w:val="26"/>
                <w:szCs w:val="26"/>
              </w:rPr>
              <w:t>Additional feedback</w:t>
            </w:r>
          </w:p>
        </w:tc>
      </w:tr>
      <w:tr w:rsidR="00B9076A" w:rsidRPr="00003B05">
        <w:tc>
          <w:tcPr>
            <w:tcW w:w="1129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BG-001</w:t>
            </w:r>
          </w:p>
        </w:tc>
        <w:tc>
          <w:tcPr>
            <w:tcW w:w="1441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 xml:space="preserve">No runtime bug is recorded in </w:t>
            </w:r>
            <w:r w:rsidRPr="00003B05">
              <w:rPr>
                <w:sz w:val="26"/>
                <w:szCs w:val="26"/>
              </w:rPr>
              <w:lastRenderedPageBreak/>
              <w:t>the supplied configuration evidence. Functional execution remains to be verified.</w:t>
            </w:r>
          </w:p>
        </w:tc>
        <w:tc>
          <w:tcPr>
            <w:tcW w:w="2245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lastRenderedPageBreak/>
              <w:t>To be verified during implementation</w:t>
            </w:r>
          </w:p>
        </w:tc>
        <w:tc>
          <w:tcPr>
            <w:tcW w:w="1276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  <w:tc>
          <w:tcPr>
            <w:tcW w:w="1134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>To be verified</w:t>
            </w:r>
          </w:p>
        </w:tc>
        <w:tc>
          <w:tcPr>
            <w:tcW w:w="1417" w:type="dxa"/>
            <w:vAlign w:val="center"/>
          </w:tcPr>
          <w:p w:rsidR="00B9076A" w:rsidRPr="00003B05" w:rsidRDefault="00C14A7D">
            <w:pPr>
              <w:rPr>
                <w:sz w:val="26"/>
                <w:szCs w:val="26"/>
              </w:rPr>
            </w:pPr>
            <w:r w:rsidRPr="00003B05">
              <w:rPr>
                <w:sz w:val="26"/>
                <w:szCs w:val="26"/>
              </w:rPr>
              <w:t xml:space="preserve">No confirmed bug status </w:t>
            </w:r>
            <w:r w:rsidRPr="00003B05">
              <w:rPr>
                <w:sz w:val="26"/>
                <w:szCs w:val="26"/>
              </w:rPr>
              <w:lastRenderedPageBreak/>
              <w:t>can be assigned until UAT execution is completed.</w:t>
            </w:r>
          </w:p>
        </w:tc>
      </w:tr>
    </w:tbl>
    <w:p w:rsidR="00C415A7" w:rsidRPr="00003B05" w:rsidRDefault="00C415A7" w:rsidP="00C415A7">
      <w:pPr>
        <w:rPr>
          <w:sz w:val="26"/>
          <w:szCs w:val="26"/>
        </w:rPr>
      </w:pPr>
    </w:p>
    <w:p w:rsidR="00C415A7" w:rsidRPr="00003B05" w:rsidRDefault="00C415A7" w:rsidP="00C415A7">
      <w:pPr>
        <w:rPr>
          <w:b/>
          <w:bCs/>
          <w:sz w:val="26"/>
          <w:szCs w:val="26"/>
        </w:rPr>
      </w:pPr>
      <w:r w:rsidRPr="00003B05">
        <w:rPr>
          <w:b/>
          <w:bCs/>
          <w:sz w:val="26"/>
          <w:szCs w:val="26"/>
        </w:rPr>
        <w:t>Sign-off: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>Tester Name: To be provided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>Date: To be provided after test completion</w:t>
      </w:r>
    </w:p>
    <w:p w:rsidR="00C415A7" w:rsidRPr="00003B05" w:rsidRDefault="00C415A7" w:rsidP="00C415A7">
      <w:pPr>
        <w:rPr>
          <w:sz w:val="26"/>
          <w:szCs w:val="26"/>
        </w:rPr>
      </w:pPr>
      <w:r w:rsidRPr="00003B05">
        <w:rPr>
          <w:sz w:val="26"/>
          <w:szCs w:val="26"/>
        </w:rPr>
        <w:t>Signature: To be provided</w:t>
      </w:r>
    </w:p>
    <w:p w:rsidR="00C415A7" w:rsidRPr="00003B05" w:rsidRDefault="00C415A7" w:rsidP="00C415A7">
      <w:pPr>
        <w:rPr>
          <w:b/>
          <w:bCs/>
          <w:sz w:val="26"/>
          <w:szCs w:val="26"/>
        </w:rPr>
      </w:pPr>
      <w:r w:rsidRPr="00003B05">
        <w:rPr>
          <w:b/>
          <w:bCs/>
          <w:sz w:val="26"/>
          <w:szCs w:val="26"/>
        </w:rPr>
        <w:t>Notes:</w:t>
      </w:r>
    </w:p>
    <w:p w:rsidR="00C415A7" w:rsidRPr="00003B05" w:rsidRDefault="00C415A7" w:rsidP="000A7CAF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03B05">
        <w:rPr>
          <w:sz w:val="26"/>
          <w:szCs w:val="26"/>
        </w:rPr>
        <w:t>Ensure that all test cases cover both positive and negative scenarios.</w:t>
      </w:r>
    </w:p>
    <w:p w:rsidR="00C415A7" w:rsidRPr="00003B05" w:rsidRDefault="00C415A7" w:rsidP="000A7CAF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03B05">
        <w:rPr>
          <w:sz w:val="26"/>
          <w:szCs w:val="26"/>
        </w:rPr>
        <w:t>Encourage testers to provide detailed feedback, including any suggestions for improvement.</w:t>
      </w:r>
    </w:p>
    <w:p w:rsidR="00C415A7" w:rsidRPr="00003B05" w:rsidRDefault="00C415A7" w:rsidP="000A7CAF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03B05">
        <w:rPr>
          <w:sz w:val="26"/>
          <w:szCs w:val="26"/>
        </w:rPr>
        <w:t>Bug tracking should include details such as severity, status, and steps to reproduce.</w:t>
      </w:r>
    </w:p>
    <w:p w:rsidR="00C415A7" w:rsidRPr="00003B05" w:rsidRDefault="00C415A7" w:rsidP="000A7CAF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03B05">
        <w:rPr>
          <w:sz w:val="26"/>
          <w:szCs w:val="26"/>
        </w:rPr>
        <w:t>Obtain sign-off from both the project manager and product owner before proceeding with deployment.</w:t>
      </w:r>
    </w:p>
    <w:p w:rsidR="00C415A7" w:rsidRPr="00003B05" w:rsidRDefault="00C415A7" w:rsidP="00C415A7">
      <w:pPr>
        <w:rPr>
          <w:sz w:val="26"/>
          <w:szCs w:val="26"/>
        </w:rPr>
      </w:pPr>
    </w:p>
    <w:sectPr w:rsidR="00C415A7" w:rsidRPr="00003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415A7"/>
    <w:rsid w:val="00003B05"/>
    <w:rsid w:val="0002066B"/>
    <w:rsid w:val="000A7CAF"/>
    <w:rsid w:val="00112D5D"/>
    <w:rsid w:val="00367FFC"/>
    <w:rsid w:val="0045657E"/>
    <w:rsid w:val="005003D4"/>
    <w:rsid w:val="00A53BA6"/>
    <w:rsid w:val="00B9076A"/>
    <w:rsid w:val="00C14A7D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9060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  <w:rPr>
      <w:rFonts w:ascii="Calibri" w:hAnsi="Calibri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4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Windows User</cp:lastModifiedBy>
  <cp:revision>5</cp:revision>
  <dcterms:created xsi:type="dcterms:W3CDTF">2024-01-27T08:24:00Z</dcterms:created>
  <dcterms:modified xsi:type="dcterms:W3CDTF">2026-10-03T06:16:00Z</dcterms:modified>
</cp:coreProperties>
</file>