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981F" w14:textId="77777777" w:rsidR="00B56EC0" w:rsidRDefault="00B56EC0" w:rsidP="753625E7">
      <w:pPr>
        <w:spacing w:after="0"/>
        <w:jc w:val="both"/>
        <w:rPr>
          <w:rFonts w:ascii="Roboto Light" w:eastAsia="Roboto Light" w:hAnsi="Roboto Light" w:cs="Roboto Light"/>
          <w:b/>
          <w:bCs/>
        </w:rPr>
      </w:pPr>
    </w:p>
    <w:p w14:paraId="51CB5376" w14:textId="6295AE10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15ACF88F" w14:textId="0E4DC8F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1665B58" w14:textId="6949FDF2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3B77F06C" w14:textId="6A6AC5D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DB4E668" w14:textId="5F834BF7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</w:t>
      </w:r>
      <w:r w:rsidR="1550616E" w:rsidRPr="753625E7">
        <w:rPr>
          <w:rFonts w:ascii="Roboto Light" w:eastAsia="Roboto Light" w:hAnsi="Roboto Light" w:cs="Roboto Light"/>
          <w:sz w:val="20"/>
          <w:szCs w:val="20"/>
        </w:rPr>
        <w:t>behavior</w:t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 and the trial store layouts. Please find attached the report for your review.  </w:t>
      </w:r>
    </w:p>
    <w:p w14:paraId="4CB43E42" w14:textId="5787A8D6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64CED51" w14:textId="6A3C9CF8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43D0A507" w14:textId="3B4C5F19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B232F5E" w14:textId="4C5F7791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Mainstream Young Singles &amp; Couples remain the primary shoppers of chips </w:t>
      </w:r>
    </w:p>
    <w:p w14:paraId="08A01379" w14:textId="2052A4B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Opportunities have been identified with Young and Older Families </w:t>
      </w:r>
    </w:p>
    <w:p w14:paraId="15E8E71C" w14:textId="06192D0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Trial store performance was increased as a result of the new store layout</w:t>
      </w:r>
    </w:p>
    <w:p w14:paraId="31C310F9" w14:textId="24424C6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1B1DB103" w14:textId="453ECEEC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54CA1A34" w14:textId="765416B7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EBD5994" w14:textId="3699718B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00BA8411" w14:textId="24D06BFF" w:rsidR="63B2B655" w:rsidRDefault="00B56EC0" w:rsidP="006A3C27">
      <w:pPr>
        <w:spacing w:after="0"/>
        <w:ind w:right="8226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Sanjay Tom</w:t>
      </w:r>
      <w:r w:rsidR="63B2B655">
        <w:br/>
      </w:r>
    </w:p>
    <w:p w14:paraId="7132C16A" w14:textId="47A81DA3" w:rsidR="63B2B655" w:rsidRDefault="63B2B655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hyperlink r:id="rId6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</w:t>
        </w:r>
        <w:proofErr w:type="spellStart"/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</w:t>
        </w:r>
        <w:proofErr w:type="spellEnd"/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Level 25, 8-12 </w:t>
      </w:r>
      <w:proofErr w:type="spellStart"/>
      <w:r w:rsidRPr="753625E7">
        <w:rPr>
          <w:rFonts w:ascii="Roboto Light" w:eastAsia="Roboto Light" w:hAnsi="Roboto Light" w:cs="Roboto Light"/>
          <w:sz w:val="20"/>
          <w:szCs w:val="20"/>
        </w:rPr>
        <w:t>Chifley</w:t>
      </w:r>
      <w:proofErr w:type="spellEnd"/>
      <w:r w:rsidRPr="753625E7">
        <w:rPr>
          <w:rFonts w:ascii="Roboto Light" w:eastAsia="Roboto Light" w:hAnsi="Roboto Light" w:cs="Roboto Light"/>
          <w:sz w:val="20"/>
          <w:szCs w:val="20"/>
        </w:rPr>
        <w:t xml:space="preserve"> Square, Sydney New South Wales 2000 </w:t>
      </w:r>
      <w:r>
        <w:br/>
      </w:r>
      <w:r>
        <w:br/>
      </w:r>
    </w:p>
    <w:p w14:paraId="4D87D58A" w14:textId="0EA278C6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6FB6BBF7" w14:textId="0CD12BB5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1B441C7A" w14:textId="67DCEAC8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A45A9B0" w14:textId="2AE11F54" w:rsidR="753625E7" w:rsidRDefault="753625E7" w:rsidP="753625E7"/>
    <w:sectPr w:rsidR="7536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00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47C67"/>
    <w:rsid w:val="006A3C27"/>
    <w:rsid w:val="00A33C7B"/>
    <w:rsid w:val="00B56EC0"/>
    <w:rsid w:val="12656FBB"/>
    <w:rsid w:val="1550616E"/>
    <w:rsid w:val="4070CFB2"/>
    <w:rsid w:val="48647C67"/>
    <w:rsid w:val="4922F669"/>
    <w:rsid w:val="4C6C848C"/>
    <w:rsid w:val="524872B1"/>
    <w:rsid w:val="63B2B655"/>
    <w:rsid w:val="753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9F4"/>
  <w15:chartTrackingRefBased/>
  <w15:docId w15:val="{E788970C-EBDE-4A0C-9D50-1F0506E2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quantium" TargetMode="Externa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D'oliveiro</dc:creator>
  <cp:keywords/>
  <dc:description/>
  <cp:lastModifiedBy>sanjay tom tom</cp:lastModifiedBy>
  <cp:revision>2</cp:revision>
  <dcterms:created xsi:type="dcterms:W3CDTF">2022-09-27T11:45:00Z</dcterms:created>
  <dcterms:modified xsi:type="dcterms:W3CDTF">2022-09-27T11:45:00Z</dcterms:modified>
</cp:coreProperties>
</file>