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5" w:hanging="10"/>
        <w:rPr/>
      </w:pPr>
      <w:bookmarkStart w:id="0" w:name="_GoBack"/>
      <w:bookmarkEnd w:id="0"/>
      <w:r>
        <w:rPr>
          <w:sz w:val="28"/>
        </w:rPr>
        <w:t xml:space="preserve">SANJEET  JHA  B.Tech (IT)                                                                                                     </w:t>
      </w:r>
    </w:p>
    <w:p>
      <w:pPr>
        <w:pStyle w:val="Normal"/>
        <w:spacing w:before="0" w:after="158"/>
        <w:ind w:left="-5" w:hanging="10"/>
        <w:rPr/>
      </w:pPr>
      <w:r>
        <w:rPr>
          <w:b/>
        </w:rPr>
        <w:t xml:space="preserve"> </w:t>
      </w:r>
      <w:r>
        <w:rPr>
          <w:b/>
        </w:rPr>
        <w:t>Email:sanjeetjha96@gmail.com</w:t>
      </w:r>
      <w:r>
        <w:rPr/>
        <w:t xml:space="preserve">  </w:t>
      </w:r>
    </w:p>
    <w:p>
      <w:pPr>
        <w:pStyle w:val="Normal"/>
        <w:spacing w:lineRule="auto" w:line="384" w:before="0" w:after="0"/>
        <w:ind w:left="-5" w:right="5947" w:hanging="10"/>
        <w:rPr/>
      </w:pPr>
      <w:r>
        <w:rPr/>
        <w:t xml:space="preserve"> </w:t>
      </w:r>
      <w:r>
        <w:rPr>
          <w:b/>
        </w:rPr>
        <w:t>Contact-No:</w:t>
      </w:r>
      <w:r>
        <w:rPr/>
        <w:t xml:space="preserve">9801219631  </w:t>
      </w:r>
      <w:r>
        <w:rPr>
          <w:b/>
          <w:sz w:val="24"/>
        </w:rPr>
        <w:t xml:space="preserve">CAREER SUMMARY: </w:t>
      </w:r>
    </w:p>
    <w:p>
      <w:pPr>
        <w:pStyle w:val="Normal"/>
        <w:spacing w:before="0" w:after="0"/>
        <w:ind w:left="10" w:right="337" w:hanging="10"/>
        <w:rPr>
          <w:sz w:val="28"/>
        </w:rPr>
      </w:pPr>
      <w:r>
        <w:rPr/>
        <w:t>DevOps Engineer with 2+ years of hands-on experience in automating/supporting and optimizing mission critical deployments over large infrastructure proficient with containerization tool like Docker and orchestration tool like Kubernetes</w:t>
      </w:r>
      <w:r>
        <w:rPr>
          <w:b/>
          <w:sz w:val="24"/>
        </w:rPr>
        <w:t xml:space="preserve"> </w:t>
      </w:r>
      <w:r>
        <w:rPr>
          <w:sz w:val="28"/>
        </w:rPr>
        <w:t xml:space="preserve">   </w:t>
      </w:r>
    </w:p>
    <w:p>
      <w:pPr>
        <w:pStyle w:val="Normal"/>
        <w:spacing w:before="0" w:after="0"/>
        <w:ind w:left="10" w:right="337" w:hanging="10"/>
        <w:rPr>
          <w:sz w:val="28"/>
        </w:rPr>
      </w:pPr>
      <w:r>
        <w:rPr>
          <w:sz w:val="28"/>
        </w:rPr>
      </w:r>
    </w:p>
    <w:p>
      <w:pPr>
        <w:pStyle w:val="Normal"/>
        <w:spacing w:before="0" w:after="0"/>
        <w:ind w:left="10" w:right="337" w:hanging="10"/>
        <w:rPr/>
      </w:pPr>
      <w:r>
        <w:rPr>
          <w:sz w:val="28"/>
        </w:rPr>
        <w:t xml:space="preserve"> </w:t>
      </w:r>
      <w:r>
        <w:rPr>
          <w:sz w:val="24"/>
        </w:rPr>
        <w:t xml:space="preserve">Education: </w:t>
      </w:r>
    </w:p>
    <w:tbl>
      <w:tblPr>
        <w:tblStyle w:val="TableGrid"/>
        <w:tblW w:w="9127" w:type="dxa"/>
        <w:jc w:val="left"/>
        <w:tblInd w:w="142" w:type="dxa"/>
        <w:tblLayout w:type="fixed"/>
        <w:tblCellMar>
          <w:top w:w="96" w:type="dxa"/>
          <w:left w:w="108" w:type="dxa"/>
          <w:bottom w:w="0" w:type="dxa"/>
          <w:right w:w="5" w:type="dxa"/>
        </w:tblCellMar>
        <w:tblLook w:val="04a0" w:noHBand="0" w:noVBand="1" w:firstColumn="1" w:lastRow="0" w:lastColumn="0" w:firstRow="1"/>
      </w:tblPr>
      <w:tblGrid>
        <w:gridCol w:w="1826"/>
        <w:gridCol w:w="2720"/>
        <w:gridCol w:w="2114"/>
        <w:gridCol w:w="1213"/>
        <w:gridCol w:w="1254"/>
      </w:tblGrid>
      <w:tr>
        <w:trPr>
          <w:trHeight w:val="638"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Degree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Institution/University  </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College/School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b/>
                <w:kern w:val="0"/>
                <w:sz w:val="22"/>
                <w:szCs w:val="22"/>
                <w:lang w:val="en-IN" w:eastAsia="en-IN" w:bidi="ar-SA"/>
              </w:rPr>
              <w:t xml:space="preserve">     </w:t>
            </w:r>
            <w:r>
              <w:rPr>
                <w:b/>
                <w:kern w:val="0"/>
                <w:sz w:val="22"/>
                <w:szCs w:val="22"/>
                <w:lang w:val="en-IN" w:eastAsia="en-IN" w:bidi="ar-SA"/>
              </w:rPr>
              <w:t xml:space="preserve">Year  </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     </w:t>
            </w:r>
          </w:p>
          <w:p>
            <w:pPr>
              <w:pStyle w:val="Normal"/>
              <w:widowControl w:val="false"/>
              <w:suppressAutoHyphens w:val="true"/>
              <w:spacing w:lineRule="auto" w:line="240" w:before="0" w:after="0"/>
              <w:jc w:val="left"/>
              <w:rPr>
                <w:kern w:val="0"/>
                <w:sz w:val="22"/>
                <w:szCs w:val="22"/>
                <w:lang w:val="en-IN" w:eastAsia="en-IN" w:bidi="ar-SA"/>
              </w:rPr>
            </w:pPr>
            <w:r>
              <w:rPr>
                <w:b/>
                <w:kern w:val="0"/>
                <w:sz w:val="22"/>
                <w:szCs w:val="22"/>
                <w:lang w:val="en-IN" w:eastAsia="en-IN" w:bidi="ar-SA"/>
              </w:rPr>
              <w:t xml:space="preserve">Percentage  </w:t>
            </w:r>
          </w:p>
        </w:tc>
      </w:tr>
      <w:tr>
        <w:trPr>
          <w:trHeight w:val="804"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B.TECH  </w:t>
            </w:r>
          </w:p>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(IT)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MAKAUT (WBUT)  </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77" w:hanging="146"/>
              <w:jc w:val="both"/>
              <w:rPr>
                <w:kern w:val="0"/>
                <w:sz w:val="22"/>
                <w:szCs w:val="22"/>
                <w:lang w:val="en-IN" w:eastAsia="en-IN" w:bidi="ar-SA"/>
              </w:rPr>
            </w:pPr>
            <w:r>
              <w:rPr>
                <w:kern w:val="0"/>
                <w:sz w:val="22"/>
                <w:szCs w:val="22"/>
                <w:lang w:val="en-IN" w:eastAsia="en-IN" w:bidi="ar-SA"/>
              </w:rPr>
              <w:t xml:space="preserve">ADAMAS  INSTITUTE   OF TECHNOLOGY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2018  </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163"/>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82.30 </w:t>
            </w:r>
          </w:p>
          <w:p>
            <w:pPr>
              <w:pStyle w:val="Normal"/>
              <w:widowControl w:val="false"/>
              <w:suppressAutoHyphens w:val="true"/>
              <w:spacing w:lineRule="auto" w:line="240" w:before="0" w:after="0"/>
              <w:ind w:left="90" w:hanging="0"/>
              <w:jc w:val="center"/>
              <w:rPr>
                <w:kern w:val="0"/>
                <w:sz w:val="22"/>
                <w:szCs w:val="22"/>
                <w:lang w:val="en-IN" w:eastAsia="en-IN" w:bidi="ar-SA"/>
              </w:rPr>
            </w:pPr>
            <w:r>
              <w:rPr>
                <w:kern w:val="0"/>
                <w:sz w:val="22"/>
                <w:szCs w:val="22"/>
                <w:lang w:val="en-IN" w:eastAsia="en-IN" w:bidi="ar-SA"/>
              </w:rPr>
              <w:t xml:space="preserve">  </w:t>
            </w:r>
          </w:p>
        </w:tc>
      </w:tr>
      <w:tr>
        <w:trPr>
          <w:trHeight w:val="430"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I.Sc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67"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B S E B  </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S G D M COLLEGE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2014  </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71.02  </w:t>
            </w:r>
          </w:p>
        </w:tc>
      </w:tr>
      <w:tr>
        <w:trPr>
          <w:trHeight w:val="638" w:hRule="atLeast"/>
        </w:trPr>
        <w:tc>
          <w:tcPr>
            <w:tcW w:w="18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10th std  </w:t>
            </w:r>
          </w:p>
        </w:tc>
        <w:tc>
          <w:tcPr>
            <w:tcW w:w="27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67"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C B S E  </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358" w:hanging="0"/>
              <w:jc w:val="left"/>
              <w:rPr>
                <w:kern w:val="0"/>
                <w:sz w:val="22"/>
                <w:szCs w:val="22"/>
                <w:lang w:val="en-IN" w:eastAsia="en-IN" w:bidi="ar-SA"/>
              </w:rPr>
            </w:pPr>
            <w:r>
              <w:rPr>
                <w:kern w:val="0"/>
                <w:sz w:val="22"/>
                <w:szCs w:val="22"/>
                <w:lang w:val="en-IN" w:eastAsia="en-IN" w:bidi="ar-SA"/>
              </w:rPr>
              <w:t xml:space="preserve">D A V PUBLIC       </w:t>
            </w:r>
          </w:p>
          <w:p>
            <w:pPr>
              <w:pStyle w:val="Normal"/>
              <w:widowControl w:val="false"/>
              <w:suppressAutoHyphens w:val="true"/>
              <w:spacing w:lineRule="auto" w:line="240" w:before="0" w:after="0"/>
              <w:ind w:right="116" w:hanging="0"/>
              <w:jc w:val="center"/>
              <w:rPr>
                <w:kern w:val="0"/>
                <w:sz w:val="22"/>
                <w:szCs w:val="22"/>
                <w:lang w:val="en-IN" w:eastAsia="en-IN" w:bidi="ar-SA"/>
              </w:rPr>
            </w:pPr>
            <w:r>
              <w:rPr>
                <w:kern w:val="0"/>
                <w:sz w:val="22"/>
                <w:szCs w:val="22"/>
                <w:lang w:val="en-IN" w:eastAsia="en-IN" w:bidi="ar-SA"/>
              </w:rPr>
              <w:t xml:space="preserve">SCHOOL </w:t>
            </w:r>
          </w:p>
        </w:tc>
        <w:tc>
          <w:tcPr>
            <w:tcW w:w="12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1" w:hanging="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2011  </w:t>
            </w:r>
          </w:p>
        </w:tc>
        <w:tc>
          <w:tcPr>
            <w:tcW w:w="12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         </w:t>
            </w:r>
            <w:r>
              <w:rPr>
                <w:kern w:val="0"/>
                <w:sz w:val="22"/>
                <w:szCs w:val="22"/>
                <w:lang w:val="en-IN" w:eastAsia="en-IN" w:bidi="ar-SA"/>
              </w:rPr>
              <w:t xml:space="preserve">74.10 </w:t>
            </w:r>
          </w:p>
        </w:tc>
      </w:tr>
    </w:tbl>
    <w:p>
      <w:pPr>
        <w:pStyle w:val="Normal"/>
        <w:rPr/>
      </w:pPr>
      <w:r>
        <w:rPr>
          <w:sz w:val="28"/>
        </w:rPr>
        <w:t xml:space="preserve"> </w:t>
      </w:r>
    </w:p>
    <w:p>
      <w:pPr>
        <w:pStyle w:val="Normal"/>
        <w:spacing w:before="0" w:after="118"/>
        <w:ind w:left="-5" w:hanging="10"/>
        <w:rPr>
          <w:b/>
          <w:b/>
        </w:rPr>
      </w:pPr>
      <w:r>
        <w:rPr>
          <w:sz w:val="28"/>
        </w:rPr>
        <w:t xml:space="preserve">    </w:t>
      </w:r>
      <w:r>
        <w:rPr>
          <w:b/>
          <w:sz w:val="28"/>
        </w:rPr>
        <w:t>Experience:</w:t>
      </w:r>
    </w:p>
    <w:p>
      <w:pPr>
        <w:pStyle w:val="Normal"/>
        <w:spacing w:before="0" w:after="159"/>
        <w:ind w:left="10" w:hanging="10"/>
        <w:rPr>
          <w:b/>
          <w:b/>
        </w:rPr>
      </w:pPr>
      <w:r>
        <w:rPr>
          <w:sz w:val="24"/>
        </w:rPr>
        <w:t xml:space="preserve">     </w:t>
      </w:r>
      <w:r>
        <w:rPr>
          <w:b/>
          <w:sz w:val="24"/>
        </w:rPr>
        <w:t xml:space="preserve">ValueFirst Digital Media PVT. LTD.  – June 2020 – Till Date </w:t>
      </w:r>
    </w:p>
    <w:p>
      <w:pPr>
        <w:pStyle w:val="Normal"/>
        <w:spacing w:before="0" w:after="132"/>
        <w:ind w:left="10" w:hanging="10"/>
        <w:rPr/>
      </w:pPr>
      <w:r>
        <w:rPr>
          <w:sz w:val="24"/>
        </w:rPr>
        <w:t xml:space="preserve">            </w:t>
      </w:r>
      <w:r>
        <w:rPr>
          <w:sz w:val="24"/>
        </w:rPr>
        <w:t xml:space="preserve">Working as DevOps Engineer </w:t>
      </w:r>
    </w:p>
    <w:p>
      <w:pPr>
        <w:pStyle w:val="Normal"/>
        <w:spacing w:before="0" w:after="158"/>
        <w:ind w:left="-5" w:hanging="10"/>
        <w:rPr>
          <w:sz w:val="24"/>
          <w:szCs w:val="24"/>
        </w:rPr>
      </w:pPr>
      <w:r>
        <w:rPr>
          <w:b/>
        </w:rPr>
        <w:t xml:space="preserve">       </w:t>
      </w:r>
      <w:r>
        <w:rPr>
          <w:b/>
          <w:sz w:val="24"/>
          <w:szCs w:val="24"/>
        </w:rPr>
        <w:t>CLOUDINNOV8 TECHNOLOGIES PVT. LTD. – September 201</w:t>
      </w:r>
      <w:r>
        <w:rPr>
          <w:b/>
          <w:sz w:val="24"/>
          <w:szCs w:val="24"/>
        </w:rPr>
        <w:t>9</w:t>
      </w:r>
      <w:r>
        <w:rPr>
          <w:b/>
          <w:sz w:val="24"/>
          <w:szCs w:val="24"/>
        </w:rPr>
        <w:t xml:space="preserve"> – May 2020 </w:t>
      </w:r>
    </w:p>
    <w:p>
      <w:pPr>
        <w:pStyle w:val="Normal"/>
        <w:spacing w:lineRule="auto" w:line="362" w:before="0" w:after="29"/>
        <w:ind w:left="10" w:right="3873" w:hanging="10"/>
        <w:rPr/>
      </w:pPr>
      <w:r>
        <w:rPr/>
        <w:t xml:space="preserve">               </w:t>
      </w:r>
      <w:r>
        <w:rPr/>
        <w:t xml:space="preserve">Worked as Cloud &amp; DevOps Engineer         </w:t>
      </w:r>
      <w:r>
        <w:rPr>
          <w:sz w:val="28"/>
        </w:rPr>
        <w:t xml:space="preserve">Technical Skills: </w:t>
      </w:r>
    </w:p>
    <w:p>
      <w:pPr>
        <w:pStyle w:val="Normal"/>
        <w:spacing w:before="0" w:after="153"/>
        <w:ind w:left="-5" w:hanging="10"/>
        <w:rPr/>
      </w:pPr>
      <w:r>
        <w:rPr>
          <w:sz w:val="28"/>
        </w:rPr>
        <w:t xml:space="preserve">      </w:t>
      </w:r>
      <w:r>
        <w:rPr/>
        <w:t xml:space="preserve">CONTAINERIZATION TOOL: </w:t>
      </w:r>
    </w:p>
    <w:p>
      <w:pPr>
        <w:pStyle w:val="Normal"/>
        <w:spacing w:before="0" w:after="218"/>
        <w:ind w:left="10" w:hanging="10"/>
        <w:rPr/>
      </w:pPr>
      <w:r>
        <w:rPr>
          <w:sz w:val="24"/>
        </w:rPr>
        <w:t xml:space="preserve">        </w:t>
      </w:r>
      <w:r>
        <w:rPr>
          <w:b/>
          <w:bCs/>
          <w:sz w:val="24"/>
        </w:rPr>
        <w:t>Docker</w:t>
      </w:r>
      <w:r>
        <w:rPr>
          <w:sz w:val="24"/>
        </w:rPr>
        <w:t xml:space="preserve">: Creating and configuring docker container  </w:t>
      </w:r>
    </w:p>
    <w:p>
      <w:pPr>
        <w:pStyle w:val="Normal"/>
        <w:spacing w:before="0" w:after="248"/>
        <w:ind w:left="-5" w:hanging="10"/>
        <w:rPr/>
      </w:pPr>
      <w:r>
        <w:rPr>
          <w:sz w:val="28"/>
        </w:rPr>
        <w:t xml:space="preserve">       </w:t>
      </w:r>
      <w:r>
        <w:rPr/>
        <w:t xml:space="preserve">ORCHESTRATION TOOL: </w:t>
      </w:r>
    </w:p>
    <w:p>
      <w:pPr>
        <w:pStyle w:val="Normal"/>
        <w:numPr>
          <w:ilvl w:val="0"/>
          <w:numId w:val="1"/>
        </w:numPr>
        <w:spacing w:before="0" w:after="58"/>
        <w:ind w:left="705" w:hanging="360"/>
        <w:rPr>
          <w:sz w:val="24"/>
          <w:szCs w:val="24"/>
        </w:rPr>
      </w:pPr>
      <w:r>
        <w:rPr>
          <w:b/>
          <w:bCs/>
          <w:sz w:val="24"/>
          <w:szCs w:val="24"/>
        </w:rPr>
        <w:t>Kubernetes</w:t>
      </w:r>
      <w:r>
        <w:rPr>
          <w:sz w:val="24"/>
          <w:szCs w:val="24"/>
        </w:rPr>
        <w:t xml:space="preserve">: currently working on kubernetes managed &amp; un-managed services to automate, managed, monitor complete infrastructure and also managed kubernetes charts using helm for Creating reproducible builds of the Kubernetes applications, managed Kubernetes manifest files, and Managed releases of Helm packages. </w:t>
      </w:r>
    </w:p>
    <w:p>
      <w:pPr>
        <w:pStyle w:val="Normal"/>
        <w:numPr>
          <w:ilvl w:val="0"/>
          <w:numId w:val="1"/>
        </w:numPr>
        <w:spacing w:lineRule="auto" w:line="259" w:before="0" w:after="0"/>
        <w:ind w:left="705" w:hanging="360"/>
        <w:rPr>
          <w:sz w:val="24"/>
          <w:szCs w:val="24"/>
        </w:rPr>
      </w:pPr>
      <w:r>
        <w:rPr>
          <w:sz w:val="24"/>
          <w:szCs w:val="24"/>
        </w:rPr>
        <w:t xml:space="preserve">Creating scripts and scheduling them as cron jobs to automate tasks/process  </w:t>
      </w:r>
    </w:p>
    <w:p>
      <w:pPr>
        <w:pStyle w:val="Normal"/>
        <w:spacing w:before="0" w:after="169"/>
        <w:rPr>
          <w:rFonts w:ascii="Times New Roman" w:hAnsi="Times New Roman" w:eastAsia="Times New Roman" w:cs="Times New Roman"/>
          <w:b/>
          <w:b/>
          <w:sz w:val="23"/>
        </w:rPr>
      </w:pPr>
      <w:r>
        <w:rPr>
          <w:rFonts w:eastAsia="Times New Roman" w:cs="Times New Roman" w:ascii="Times New Roman" w:hAnsi="Times New Roman"/>
          <w:b/>
          <w:sz w:val="23"/>
        </w:rPr>
        <w:t xml:space="preserve">      </w:t>
      </w:r>
      <w:r>
        <w:rPr>
          <w:rFonts w:eastAsia="Times New Roman" w:cs="Times New Roman" w:ascii="Times New Roman" w:hAnsi="Times New Roman"/>
          <w:b/>
          <w:sz w:val="23"/>
        </w:rPr>
        <w:t>AMAZON WEB SERVICES (AWS</w:t>
      </w:r>
      <w:r>
        <w:rPr>
          <w:rFonts w:eastAsia="Times New Roman" w:cs="Times New Roman" w:ascii="Times New Roman" w:hAnsi="Times New Roman"/>
          <w:b/>
          <w:sz w:val="23"/>
          <w:u w:val="single" w:color="000000"/>
        </w:rPr>
        <w:t>)</w:t>
      </w:r>
      <w:r>
        <w:rPr/>
        <w:t xml:space="preserve"> </w:t>
      </w:r>
    </w:p>
    <w:p>
      <w:pPr>
        <w:pStyle w:val="Normal"/>
        <w:numPr>
          <w:ilvl w:val="0"/>
          <w:numId w:val="1"/>
        </w:numPr>
        <w:spacing w:lineRule="auto" w:line="384" w:before="0" w:after="14"/>
        <w:ind w:left="705" w:hanging="360"/>
        <w:rPr/>
      </w:pPr>
      <w:r>
        <w:rPr>
          <w:rFonts w:eastAsia="Times New Roman" w:cs="Times New Roman" w:ascii="Times New Roman" w:hAnsi="Times New Roman"/>
          <w:sz w:val="24"/>
        </w:rPr>
        <w:t xml:space="preserve">Virtual Private Cloud (VPC) – Subnets , Route Table , Internet Gateways, ElasticIP NAT Gateway, Security Group, Network ACLs and VPN Connections      </w:t>
      </w:r>
    </w:p>
    <w:p>
      <w:pPr>
        <w:pStyle w:val="Normal"/>
        <w:numPr>
          <w:ilvl w:val="0"/>
          <w:numId w:val="1"/>
        </w:numPr>
        <w:spacing w:lineRule="auto" w:line="384" w:before="0" w:after="14"/>
        <w:ind w:left="705" w:hanging="360"/>
        <w:rPr/>
      </w:pPr>
      <w:r>
        <w:rPr>
          <w:sz w:val="24"/>
        </w:rPr>
        <w:t>Configuring, Maintining and Managing EKS</w:t>
      </w:r>
    </w:p>
    <w:p>
      <w:pPr>
        <w:pStyle w:val="Normal"/>
        <w:numPr>
          <w:ilvl w:val="0"/>
          <w:numId w:val="1"/>
        </w:numPr>
        <w:spacing w:before="0" w:after="94"/>
        <w:ind w:left="705" w:hanging="360"/>
        <w:rPr/>
      </w:pPr>
      <w:r>
        <w:rPr>
          <w:rFonts w:eastAsia="Times New Roman" w:cs="Times New Roman" w:ascii="Times New Roman" w:hAnsi="Times New Roman"/>
          <w:sz w:val="24"/>
        </w:rPr>
        <w:t xml:space="preserve">Elastic Cloud Computing (EC2) –. AMI, Instance Type, Snapshots </w:t>
      </w:r>
    </w:p>
    <w:p>
      <w:pPr>
        <w:pStyle w:val="Normal"/>
        <w:numPr>
          <w:ilvl w:val="0"/>
          <w:numId w:val="1"/>
        </w:numPr>
        <w:spacing w:lineRule="auto" w:line="252" w:before="0" w:after="80"/>
        <w:ind w:left="705" w:hanging="360"/>
        <w:rPr/>
      </w:pPr>
      <w:r>
        <w:rPr>
          <w:rFonts w:eastAsia="Times New Roman" w:cs="Times New Roman" w:ascii="Times New Roman" w:hAnsi="Times New Roman"/>
          <w:sz w:val="24"/>
        </w:rPr>
        <w:t xml:space="preserve">STORAGES-   </w:t>
      </w:r>
    </w:p>
    <w:p>
      <w:pPr>
        <w:pStyle w:val="Normal"/>
        <w:spacing w:before="0" w:after="143"/>
        <w:ind w:left="298" w:right="300" w:hanging="10"/>
        <w:jc w:val="center"/>
        <w:rPr/>
      </w:pPr>
      <w:r>
        <w:rPr>
          <w:rFonts w:eastAsia="Times New Roman" w:cs="Times New Roman" w:ascii="Times New Roman" w:hAnsi="Times New Roman"/>
          <w:sz w:val="24"/>
        </w:rPr>
        <w:t xml:space="preserve">Simple Storage Services (S3) – Bucket, Objects, Object Versioning </w:t>
      </w:r>
    </w:p>
    <w:p>
      <w:pPr>
        <w:pStyle w:val="Normal"/>
        <w:numPr>
          <w:ilvl w:val="1"/>
          <w:numId w:val="1"/>
        </w:numPr>
        <w:spacing w:before="0" w:after="121"/>
        <w:ind w:left="2146" w:hanging="361"/>
        <w:rPr/>
      </w:pPr>
      <w:r>
        <w:rPr>
          <w:rFonts w:eastAsia="Times New Roman" w:cs="Times New Roman" w:ascii="Times New Roman" w:hAnsi="Times New Roman"/>
          <w:sz w:val="24"/>
        </w:rPr>
        <w:t xml:space="preserve">EBS </w:t>
      </w:r>
    </w:p>
    <w:p>
      <w:pPr>
        <w:pStyle w:val="Normal"/>
        <w:numPr>
          <w:ilvl w:val="1"/>
          <w:numId w:val="1"/>
        </w:numPr>
        <w:spacing w:before="0" w:after="121"/>
        <w:ind w:left="2146" w:hanging="361"/>
        <w:rPr/>
      </w:pPr>
      <w:r>
        <w:rPr>
          <w:rFonts w:eastAsia="Times New Roman" w:cs="Times New Roman" w:ascii="Times New Roman" w:hAnsi="Times New Roman"/>
          <w:sz w:val="24"/>
        </w:rPr>
        <w:t xml:space="preserve">EFS </w:t>
      </w:r>
    </w:p>
    <w:p>
      <w:pPr>
        <w:pStyle w:val="Normal"/>
        <w:numPr>
          <w:ilvl w:val="1"/>
          <w:numId w:val="1"/>
        </w:numPr>
        <w:spacing w:before="0" w:after="132"/>
        <w:ind w:left="2146" w:hanging="361"/>
        <w:rPr/>
      </w:pPr>
      <w:r>
        <w:rPr>
          <w:rFonts w:eastAsia="Times New Roman" w:cs="Times New Roman" w:ascii="Times New Roman" w:hAnsi="Times New Roman"/>
          <w:sz w:val="24"/>
        </w:rPr>
        <w:t xml:space="preserve">Glacier </w:t>
      </w:r>
      <w:r>
        <w:rPr>
          <w:sz w:val="24"/>
        </w:rPr>
        <w:t xml:space="preserve"> </w:t>
      </w:r>
    </w:p>
    <w:p>
      <w:pPr>
        <w:pStyle w:val="Normal"/>
        <w:numPr>
          <w:ilvl w:val="0"/>
          <w:numId w:val="1"/>
        </w:numPr>
        <w:spacing w:before="0" w:after="94"/>
        <w:ind w:left="705" w:hanging="360"/>
        <w:rPr/>
      </w:pPr>
      <w:r>
        <w:rPr>
          <w:rFonts w:eastAsia="Times New Roman" w:cs="Times New Roman" w:ascii="Times New Roman" w:hAnsi="Times New Roman"/>
          <w:sz w:val="24"/>
        </w:rPr>
        <w:t xml:space="preserve">Identity Access Management (IAM) - User, Groups, Roles and Policies </w:t>
      </w:r>
    </w:p>
    <w:p>
      <w:pPr>
        <w:pStyle w:val="Normal"/>
        <w:numPr>
          <w:ilvl w:val="0"/>
          <w:numId w:val="1"/>
        </w:numPr>
        <w:spacing w:lineRule="auto" w:line="252" w:before="0" w:after="82"/>
        <w:ind w:left="705" w:hanging="360"/>
        <w:rPr/>
      </w:pPr>
      <w:r>
        <w:rPr>
          <w:rFonts w:eastAsia="Times New Roman" w:cs="Times New Roman" w:ascii="Times New Roman" w:hAnsi="Times New Roman"/>
          <w:sz w:val="24"/>
        </w:rPr>
        <w:t xml:space="preserve">Monitoring Tools AWS – CloudWatch </w:t>
      </w:r>
    </w:p>
    <w:p>
      <w:pPr>
        <w:pStyle w:val="Normal"/>
        <w:numPr>
          <w:ilvl w:val="0"/>
          <w:numId w:val="1"/>
        </w:numPr>
        <w:spacing w:lineRule="auto" w:line="252" w:before="0" w:after="107"/>
        <w:ind w:left="705" w:hanging="360"/>
        <w:rPr/>
      </w:pPr>
      <w:r>
        <w:rPr>
          <w:rFonts w:eastAsia="Times New Roman" w:cs="Times New Roman" w:ascii="Times New Roman" w:hAnsi="Times New Roman"/>
          <w:sz w:val="24"/>
        </w:rPr>
        <w:t>Working on Load Balancer, Auto Scaling,SNS,SES,Route53,User Data</w:t>
      </w:r>
      <w:r>
        <w:rPr/>
        <w:t xml:space="preserve"> </w:t>
      </w:r>
    </w:p>
    <w:p>
      <w:pPr>
        <w:pStyle w:val="Normal"/>
        <w:numPr>
          <w:ilvl w:val="0"/>
          <w:numId w:val="1"/>
        </w:numPr>
        <w:spacing w:lineRule="auto" w:line="252" w:before="0" w:after="131"/>
        <w:ind w:left="705" w:hanging="360"/>
        <w:rPr/>
      </w:pPr>
      <w:r>
        <w:rPr>
          <w:rFonts w:eastAsia="Times New Roman" w:cs="Times New Roman" w:ascii="Times New Roman" w:hAnsi="Times New Roman"/>
          <w:sz w:val="24"/>
        </w:rPr>
        <w:t>Configuring and Maintaining Resources Using Aws CLI</w:t>
      </w:r>
      <w:r>
        <w:rPr/>
        <w:t xml:space="preserve"> </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Relational Database Service (RDS) – MYSQL</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 xml:space="preserve">Working on database with replication (MongoDb,Mysql,Redis,Elasticserch) </w:t>
      </w:r>
    </w:p>
    <w:p>
      <w:pPr>
        <w:pStyle w:val="Normal"/>
        <w:numPr>
          <w:ilvl w:val="0"/>
          <w:numId w:val="1"/>
        </w:numPr>
        <w:spacing w:lineRule="auto" w:line="252" w:before="0" w:after="1"/>
        <w:ind w:left="705" w:hanging="360"/>
        <w:rPr/>
      </w:pPr>
      <w:r>
        <w:rPr>
          <w:rFonts w:eastAsia="Times New Roman" w:cs="Times New Roman" w:ascii="Times New Roman" w:hAnsi="Times New Roman"/>
          <w:sz w:val="24"/>
        </w:rPr>
        <w:t xml:space="preserve">Working on monitoring tools like: Grafana, InfuxDb, </w:t>
      </w:r>
      <w:r>
        <w:rPr>
          <w:rFonts w:eastAsia="Arial" w:cs="Arial" w:ascii="Arial" w:hAnsi="Arial"/>
          <w:color w:val="222222"/>
        </w:rPr>
        <w:t>Prometheus, Collectd, Node-Exporter, ELK Stack</w:t>
      </w:r>
      <w:r>
        <w:rPr>
          <w:rFonts w:eastAsia="Times New Roman" w:cs="Times New Roman" w:ascii="Times New Roman" w:hAnsi="Times New Roman"/>
          <w:sz w:val="24"/>
        </w:rPr>
        <w:t xml:space="preserve"> ,Sentry</w:t>
      </w:r>
    </w:p>
    <w:p>
      <w:pPr>
        <w:pStyle w:val="Normal"/>
        <w:spacing w:before="0" w:after="19"/>
        <w:rPr/>
      </w:pPr>
      <w:r>
        <w:rPr/>
        <w:t xml:space="preserve"> </w:t>
      </w:r>
    </w:p>
    <w:p>
      <w:pPr>
        <w:pStyle w:val="Heading1"/>
        <w:spacing w:before="0" w:after="27"/>
        <w:ind w:left="-5" w:right="5947" w:hanging="10"/>
        <w:rPr/>
      </w:pPr>
      <w:r>
        <w:rPr/>
        <w:t xml:space="preserve">        </w:t>
      </w:r>
      <w:r>
        <w:rPr/>
        <w:t xml:space="preserve">Azure Cloud </w:t>
      </w:r>
    </w:p>
    <w:p>
      <w:pPr>
        <w:pStyle w:val="Normal"/>
        <w:numPr>
          <w:ilvl w:val="0"/>
          <w:numId w:val="2"/>
        </w:numPr>
        <w:spacing w:before="0" w:after="179"/>
        <w:ind w:left="705" w:hanging="360"/>
        <w:rPr/>
      </w:pPr>
      <w:r>
        <w:rPr/>
        <w:t xml:space="preserve">Configuring and maintaining Resource Group </w:t>
      </w:r>
    </w:p>
    <w:p>
      <w:pPr>
        <w:pStyle w:val="Normal"/>
        <w:numPr>
          <w:ilvl w:val="0"/>
          <w:numId w:val="2"/>
        </w:numPr>
        <w:spacing w:before="0" w:after="214"/>
        <w:ind w:left="705" w:hanging="360"/>
        <w:rPr/>
      </w:pPr>
      <w:r>
        <w:rPr/>
        <w:t xml:space="preserve">Configuring and deploying multiple Virtual Machine (Windows and Linux) </w:t>
      </w:r>
    </w:p>
    <w:p>
      <w:pPr>
        <w:pStyle w:val="Normal"/>
        <w:numPr>
          <w:ilvl w:val="0"/>
          <w:numId w:val="2"/>
        </w:numPr>
        <w:spacing w:lineRule="auto" w:line="252" w:before="0" w:after="199"/>
        <w:ind w:left="705" w:hanging="360"/>
        <w:rPr/>
      </w:pPr>
      <w:r>
        <w:rPr>
          <w:color w:val="000008"/>
        </w:rPr>
        <w:t>Configuring and Using Microsoft Azure Storage</w:t>
      </w:r>
      <w:r>
        <w:rPr>
          <w:sz w:val="24"/>
        </w:rPr>
        <w:t xml:space="preserve"> </w:t>
      </w:r>
    </w:p>
    <w:p>
      <w:pPr>
        <w:pStyle w:val="Normal"/>
        <w:numPr>
          <w:ilvl w:val="0"/>
          <w:numId w:val="2"/>
        </w:numPr>
        <w:spacing w:lineRule="auto" w:line="252" w:before="0" w:after="232"/>
        <w:ind w:left="705" w:hanging="360"/>
        <w:rPr/>
      </w:pPr>
      <w:r>
        <w:rPr>
          <w:color w:val="000008"/>
        </w:rPr>
        <w:t>Working with Recovery Service Vault(RSV):VM Backup, Files &amp; Folder Backup, File Recovery, VM Clone</w:t>
      </w:r>
      <w:r>
        <w:rPr>
          <w:sz w:val="24"/>
        </w:rPr>
        <w:t xml:space="preserve"> </w:t>
      </w:r>
    </w:p>
    <w:p>
      <w:pPr>
        <w:pStyle w:val="Normal"/>
        <w:numPr>
          <w:ilvl w:val="0"/>
          <w:numId w:val="2"/>
        </w:numPr>
        <w:spacing w:lineRule="auto" w:line="252" w:before="0" w:after="161"/>
        <w:ind w:left="705" w:hanging="360"/>
        <w:rPr/>
      </w:pPr>
      <w:r>
        <w:rPr>
          <w:color w:val="000008"/>
        </w:rPr>
        <w:t>Working with Azure AD Windows AD(Promoting to a Domain Controller, AD Join, AD Connect)</w:t>
      </w:r>
      <w:r>
        <w:rPr>
          <w:sz w:val="24"/>
        </w:rPr>
        <w:t xml:space="preserve"> </w:t>
      </w:r>
    </w:p>
    <w:p>
      <w:pPr>
        <w:pStyle w:val="Normal"/>
        <w:numPr>
          <w:ilvl w:val="0"/>
          <w:numId w:val="2"/>
        </w:numPr>
        <w:spacing w:lineRule="auto" w:line="252" w:before="0" w:after="222"/>
        <w:ind w:left="705" w:hanging="360"/>
        <w:rPr/>
      </w:pPr>
      <w:r>
        <w:rPr>
          <w:color w:val="000008"/>
        </w:rPr>
        <w:t xml:space="preserve">Creating &amp; Configuring Microsoft Azure Virtual Networks </w:t>
      </w:r>
    </w:p>
    <w:p>
      <w:pPr>
        <w:pStyle w:val="Normal"/>
        <w:numPr>
          <w:ilvl w:val="0"/>
          <w:numId w:val="2"/>
        </w:numPr>
        <w:spacing w:lineRule="auto" w:line="252" w:before="0" w:after="199"/>
        <w:ind w:left="705" w:hanging="360"/>
        <w:rPr/>
      </w:pPr>
      <w:r>
        <w:rPr>
          <w:color w:val="000008"/>
        </w:rPr>
        <w:t>Managing Service Principal using other tools</w:t>
      </w:r>
      <w:r>
        <w:rPr>
          <w:sz w:val="24"/>
        </w:rPr>
        <w:t xml:space="preserve"> </w:t>
      </w:r>
    </w:p>
    <w:p>
      <w:pPr>
        <w:pStyle w:val="Normal"/>
        <w:numPr>
          <w:ilvl w:val="0"/>
          <w:numId w:val="2"/>
        </w:numPr>
        <w:spacing w:lineRule="auto" w:line="252" w:before="0" w:after="199"/>
        <w:ind w:left="705" w:hanging="360"/>
        <w:rPr/>
      </w:pPr>
      <w:r>
        <w:rPr>
          <w:color w:val="000008"/>
        </w:rPr>
        <w:t>Configuring Public Internal  Load Balancer</w:t>
      </w:r>
      <w:r>
        <w:rPr>
          <w:sz w:val="24"/>
        </w:rPr>
        <w:t xml:space="preserve"> </w:t>
      </w:r>
    </w:p>
    <w:p>
      <w:pPr>
        <w:pStyle w:val="Normal"/>
        <w:numPr>
          <w:ilvl w:val="0"/>
          <w:numId w:val="2"/>
        </w:numPr>
        <w:spacing w:lineRule="auto" w:line="252" w:before="0" w:after="164"/>
        <w:ind w:left="705" w:hanging="360"/>
        <w:rPr/>
      </w:pPr>
      <w:r>
        <w:rPr>
          <w:color w:val="000008"/>
        </w:rPr>
        <w:t>Configuring application gateway</w:t>
      </w:r>
      <w:r>
        <w:rPr>
          <w:sz w:val="24"/>
        </w:rPr>
        <w:t xml:space="preserve"> </w:t>
      </w:r>
    </w:p>
    <w:p>
      <w:pPr>
        <w:pStyle w:val="Normal"/>
        <w:numPr>
          <w:ilvl w:val="0"/>
          <w:numId w:val="2"/>
        </w:numPr>
        <w:spacing w:before="0" w:after="179"/>
        <w:ind w:left="705" w:hanging="360"/>
        <w:rPr/>
      </w:pPr>
      <w:r>
        <w:rPr/>
        <w:t xml:space="preserve">Working with App Services  </w:t>
      </w:r>
    </w:p>
    <w:p>
      <w:pPr>
        <w:pStyle w:val="Normal"/>
        <w:numPr>
          <w:ilvl w:val="0"/>
          <w:numId w:val="2"/>
        </w:numPr>
        <w:spacing w:before="0" w:after="179"/>
        <w:ind w:left="705" w:hanging="360"/>
        <w:rPr/>
      </w:pPr>
      <w:r>
        <w:rPr/>
        <w:t xml:space="preserve">Configuring and Maintaining Manual &amp; Automation Patching </w:t>
      </w:r>
    </w:p>
    <w:p>
      <w:pPr>
        <w:pStyle w:val="Normal"/>
        <w:numPr>
          <w:ilvl w:val="0"/>
          <w:numId w:val="2"/>
        </w:numPr>
        <w:spacing w:before="0" w:after="179"/>
        <w:ind w:left="705" w:hanging="360"/>
        <w:rPr/>
      </w:pPr>
      <w:r>
        <w:rPr/>
        <w:t xml:space="preserve">Azure Traffic Management </w:t>
      </w:r>
    </w:p>
    <w:p>
      <w:pPr>
        <w:pStyle w:val="Normal"/>
        <w:numPr>
          <w:ilvl w:val="0"/>
          <w:numId w:val="2"/>
        </w:numPr>
        <w:spacing w:before="0" w:after="179"/>
        <w:ind w:left="705" w:hanging="360"/>
        <w:rPr/>
      </w:pPr>
      <w:r>
        <w:rPr/>
        <w:t xml:space="preserve">Working With VM Scale Set </w:t>
      </w:r>
    </w:p>
    <w:p>
      <w:pPr>
        <w:pStyle w:val="Normal"/>
        <w:numPr>
          <w:ilvl w:val="0"/>
          <w:numId w:val="2"/>
        </w:numPr>
        <w:spacing w:before="0" w:after="214"/>
        <w:ind w:left="705" w:hanging="360"/>
        <w:rPr/>
      </w:pPr>
      <w:r>
        <w:rPr/>
        <w:t xml:space="preserve">Configuring Resources using Azure CLI </w:t>
      </w:r>
    </w:p>
    <w:p>
      <w:pPr>
        <w:pStyle w:val="Normal"/>
        <w:numPr>
          <w:ilvl w:val="0"/>
          <w:numId w:val="2"/>
        </w:numPr>
        <w:spacing w:lineRule="auto" w:line="252" w:before="0" w:after="199"/>
        <w:ind w:left="705" w:hanging="360"/>
        <w:rPr/>
      </w:pPr>
      <w:r>
        <w:rPr>
          <w:color w:val="000008"/>
        </w:rPr>
        <w:t>Managing Identities in Azure Active Directory</w:t>
      </w:r>
      <w:r>
        <w:rPr>
          <w:sz w:val="24"/>
        </w:rPr>
        <w:t xml:space="preserve"> </w:t>
      </w:r>
    </w:p>
    <w:p>
      <w:pPr>
        <w:pStyle w:val="Normal"/>
        <w:numPr>
          <w:ilvl w:val="0"/>
          <w:numId w:val="2"/>
        </w:numPr>
        <w:spacing w:lineRule="auto" w:line="252" w:before="0" w:after="199"/>
        <w:ind w:left="705" w:hanging="360"/>
        <w:rPr/>
      </w:pPr>
      <w:r>
        <w:rPr>
          <w:color w:val="000008"/>
        </w:rPr>
        <w:t>Managing Azure Active Directory Users and Groups</w:t>
      </w:r>
      <w:r>
        <w:rPr>
          <w:sz w:val="24"/>
        </w:rPr>
        <w:t xml:space="preserve"> </w:t>
      </w:r>
    </w:p>
    <w:p>
      <w:pPr>
        <w:pStyle w:val="Normal"/>
        <w:numPr>
          <w:ilvl w:val="0"/>
          <w:numId w:val="2"/>
        </w:numPr>
        <w:spacing w:lineRule="auto" w:line="252" w:before="0" w:after="199"/>
        <w:ind w:left="705" w:hanging="360"/>
        <w:rPr/>
      </w:pPr>
      <w:r>
        <w:rPr>
          <w:color w:val="000008"/>
        </w:rPr>
        <w:t>Managing Microsoft Azure Subscription</w:t>
      </w:r>
      <w:r>
        <w:rPr>
          <w:sz w:val="24"/>
        </w:rPr>
        <w:t xml:space="preserve">  </w:t>
      </w:r>
    </w:p>
    <w:p>
      <w:pPr>
        <w:pStyle w:val="Normal"/>
        <w:numPr>
          <w:ilvl w:val="0"/>
          <w:numId w:val="2"/>
        </w:numPr>
        <w:spacing w:before="0" w:after="183"/>
        <w:ind w:left="705" w:hanging="360"/>
        <w:rPr/>
      </w:pPr>
      <w:r>
        <w:rPr>
          <w:sz w:val="24"/>
        </w:rPr>
        <w:t xml:space="preserve">Configuring &amp; Managing Azure Vault  </w:t>
      </w:r>
    </w:p>
    <w:p>
      <w:pPr>
        <w:pStyle w:val="Normal"/>
        <w:numPr>
          <w:ilvl w:val="0"/>
          <w:numId w:val="2"/>
        </w:numPr>
        <w:spacing w:before="0" w:after="132"/>
        <w:ind w:left="705" w:hanging="360"/>
        <w:rPr/>
      </w:pPr>
      <w:r>
        <w:rPr>
          <w:sz w:val="24"/>
        </w:rPr>
        <w:t xml:space="preserve">Configuring, Maintining and Managing AKS  </w:t>
      </w:r>
    </w:p>
    <w:p>
      <w:pPr>
        <w:pStyle w:val="Normal"/>
        <w:spacing w:before="0" w:after="210"/>
        <w:ind w:left="730" w:hanging="10"/>
        <w:rPr>
          <w:b/>
          <w:b/>
        </w:rPr>
      </w:pPr>
      <w:r>
        <w:rPr>
          <w:b/>
          <w:sz w:val="24"/>
        </w:rPr>
        <w:t>Terraform:</w:t>
      </w:r>
    </w:p>
    <w:p>
      <w:pPr>
        <w:pStyle w:val="Normal"/>
        <w:numPr>
          <w:ilvl w:val="0"/>
          <w:numId w:val="2"/>
        </w:numPr>
        <w:spacing w:before="0" w:after="132"/>
        <w:ind w:left="705" w:hanging="360"/>
        <w:rPr/>
      </w:pPr>
      <w:r>
        <w:rPr>
          <w:sz w:val="24"/>
        </w:rPr>
        <w:t xml:space="preserve">Creating and configuring resources using modules </w:t>
      </w:r>
    </w:p>
    <w:p>
      <w:pPr>
        <w:pStyle w:val="Normal"/>
        <w:spacing w:before="0" w:after="210"/>
        <w:ind w:left="730" w:right="5947" w:hanging="10"/>
        <w:rPr/>
      </w:pPr>
      <w:r>
        <w:rPr>
          <w:b/>
          <w:sz w:val="24"/>
        </w:rPr>
        <w:t xml:space="preserve">Ansible: </w:t>
      </w:r>
    </w:p>
    <w:p>
      <w:pPr>
        <w:pStyle w:val="Normal"/>
        <w:numPr>
          <w:ilvl w:val="0"/>
          <w:numId w:val="2"/>
        </w:numPr>
        <w:spacing w:before="0" w:after="0"/>
        <w:ind w:left="705" w:hanging="360"/>
        <w:rPr/>
      </w:pPr>
      <w:r>
        <w:rPr>
          <w:sz w:val="24"/>
        </w:rPr>
        <w:t xml:space="preserve">Configuring various servers using roles &amp; module (Like: Apache, Nginx, Mysql, </w:t>
      </w:r>
    </w:p>
    <w:p>
      <w:pPr>
        <w:pStyle w:val="Normal"/>
        <w:spacing w:before="0" w:after="159"/>
        <w:ind w:left="730" w:hanging="10"/>
        <w:rPr/>
      </w:pPr>
      <w:r>
        <w:rPr>
          <w:sz w:val="24"/>
        </w:rPr>
        <w:t xml:space="preserve">MongoDb, Redis, ElasticSearch, Supervisor, nodejs, Php, RabbitMq) </w:t>
      </w:r>
    </w:p>
    <w:p>
      <w:pPr>
        <w:pStyle w:val="Normal"/>
        <w:spacing w:before="0" w:after="210"/>
        <w:ind w:left="730" w:right="5947" w:hanging="10"/>
        <w:rPr/>
      </w:pPr>
      <w:r>
        <w:rPr>
          <w:b/>
          <w:sz w:val="24"/>
        </w:rPr>
        <w:t xml:space="preserve">Jenkins: </w:t>
      </w:r>
    </w:p>
    <w:p>
      <w:pPr>
        <w:pStyle w:val="Normal"/>
        <w:numPr>
          <w:ilvl w:val="0"/>
          <w:numId w:val="2"/>
        </w:numPr>
        <w:spacing w:before="0" w:after="112"/>
        <w:ind w:left="705" w:hanging="360"/>
        <w:rPr/>
      </w:pPr>
      <w:r>
        <w:rPr>
          <w:sz w:val="24"/>
        </w:rPr>
        <w:t xml:space="preserve">Creating &amp; configuring CI-CD pipeline </w:t>
      </w:r>
    </w:p>
    <w:p>
      <w:pPr>
        <w:pStyle w:val="Normal"/>
        <w:spacing w:before="0" w:after="206"/>
        <w:ind w:left="730" w:hanging="10"/>
        <w:rPr/>
      </w:pPr>
      <w:r>
        <w:rPr>
          <w:b/>
        </w:rPr>
        <w:t xml:space="preserve">Azure DevOps </w:t>
      </w:r>
    </w:p>
    <w:p>
      <w:pPr>
        <w:pStyle w:val="Normal"/>
        <w:numPr>
          <w:ilvl w:val="0"/>
          <w:numId w:val="2"/>
        </w:numPr>
        <w:spacing w:before="0" w:after="179"/>
        <w:ind w:left="705" w:hanging="360"/>
        <w:rPr/>
      </w:pPr>
      <w:r>
        <w:rPr/>
        <w:t>Azure Repos- Git &amp; TFS Repository</w:t>
      </w:r>
      <w:r>
        <w:rPr>
          <w:b/>
        </w:rPr>
        <w:t xml:space="preserve"> </w:t>
      </w:r>
    </w:p>
    <w:p>
      <w:pPr>
        <w:pStyle w:val="Normal"/>
        <w:numPr>
          <w:ilvl w:val="0"/>
          <w:numId w:val="2"/>
        </w:numPr>
        <w:spacing w:before="0" w:after="217"/>
        <w:ind w:left="705" w:hanging="360"/>
        <w:rPr/>
      </w:pPr>
      <w:r>
        <w:rPr/>
        <w:t>Agent Pool Concept</w:t>
      </w:r>
      <w:r>
        <w:rPr>
          <w:b/>
        </w:rPr>
        <w:t xml:space="preserve"> </w:t>
      </w:r>
    </w:p>
    <w:p>
      <w:pPr>
        <w:pStyle w:val="Normal"/>
        <w:numPr>
          <w:ilvl w:val="0"/>
          <w:numId w:val="2"/>
        </w:numPr>
        <w:spacing w:before="0" w:after="126"/>
        <w:ind w:left="705" w:hanging="360"/>
        <w:rPr/>
      </w:pPr>
      <w:r>
        <w:rPr/>
        <w:t>Azure Pipeline: CI (Continuous Integration), CD (Continuous Deployment) using Git &amp; TFS</w:t>
      </w:r>
      <w:r>
        <w:rPr>
          <w:sz w:val="24"/>
        </w:rPr>
        <w:t xml:space="preserve"> </w:t>
      </w:r>
    </w:p>
    <w:p>
      <w:pPr>
        <w:pStyle w:val="Normal"/>
        <w:spacing w:before="0" w:after="0"/>
        <w:ind w:left="643" w:hanging="0"/>
        <w:rPr/>
      </w:pPr>
      <w:r>
        <w:rPr>
          <w:rFonts w:eastAsia="Times New Roman" w:cs="Times New Roman" w:ascii="Times New Roman" w:hAnsi="Times New Roman"/>
          <w:b/>
          <w:sz w:val="24"/>
        </w:rPr>
        <w:t xml:space="preserve"> </w:t>
      </w:r>
    </w:p>
    <w:p>
      <w:pPr>
        <w:pStyle w:val="Normal"/>
        <w:spacing w:before="0" w:after="204"/>
        <w:ind w:left="-5" w:hanging="10"/>
        <w:rPr/>
      </w:pPr>
      <w:r>
        <w:rPr/>
        <w:t xml:space="preserve">       </w:t>
      </w:r>
      <w:r>
        <w:rPr>
          <w:b/>
        </w:rPr>
        <w:t xml:space="preserve">Git </w:t>
      </w:r>
    </w:p>
    <w:p>
      <w:pPr>
        <w:pStyle w:val="Normal"/>
        <w:numPr>
          <w:ilvl w:val="0"/>
          <w:numId w:val="2"/>
        </w:numPr>
        <w:spacing w:before="0" w:after="153"/>
        <w:ind w:left="705" w:hanging="360"/>
        <w:rPr/>
      </w:pPr>
      <w:r>
        <w:rPr/>
        <w:t xml:space="preserve">Git init, commit, Pull, Push, Merging, Branching, Revert etc </w:t>
      </w:r>
    </w:p>
    <w:p>
      <w:pPr>
        <w:pStyle w:val="Heading1"/>
        <w:spacing w:before="0" w:after="189"/>
        <w:ind w:left="-5" w:right="5947" w:hanging="10"/>
        <w:rPr/>
      </w:pPr>
      <w:r>
        <w:rPr>
          <w:b w:val="false"/>
          <w:sz w:val="22"/>
        </w:rPr>
        <w:t xml:space="preserve">     </w:t>
      </w:r>
      <w:r>
        <w:rPr/>
        <w:t xml:space="preserve">Professional Summary </w:t>
      </w:r>
    </w:p>
    <w:p>
      <w:pPr>
        <w:pStyle w:val="Normal"/>
        <w:numPr>
          <w:ilvl w:val="0"/>
          <w:numId w:val="3"/>
        </w:numPr>
        <w:spacing w:before="0" w:after="158"/>
        <w:ind w:left="794" w:hanging="360"/>
        <w:rPr/>
      </w:pPr>
      <w:r>
        <w:rPr>
          <w:b/>
        </w:rPr>
        <w:t xml:space="preserve">Understanding Of Operating System like Windows, Linux </w:t>
      </w:r>
    </w:p>
    <w:p>
      <w:pPr>
        <w:pStyle w:val="Normal"/>
        <w:numPr>
          <w:ilvl w:val="0"/>
          <w:numId w:val="3"/>
        </w:numPr>
        <w:spacing w:before="0" w:after="158"/>
        <w:ind w:left="794" w:hanging="360"/>
        <w:rPr/>
      </w:pPr>
      <w:r>
        <w:rPr>
          <w:b/>
        </w:rPr>
        <w:t xml:space="preserve">Knowledge Of File System Like LVM </w:t>
      </w:r>
    </w:p>
    <w:p>
      <w:pPr>
        <w:pStyle w:val="Heading1"/>
        <w:ind w:left="-5" w:right="5947" w:hanging="10"/>
        <w:rPr/>
      </w:pPr>
      <w:r>
        <w:rPr>
          <w:sz w:val="28"/>
        </w:rPr>
        <w:t xml:space="preserve">    </w:t>
      </w:r>
      <w:r>
        <w:rPr/>
        <w:t xml:space="preserve">Personal Profile </w:t>
      </w:r>
      <w:r>
        <w:rPr>
          <w:sz w:val="28"/>
        </w:rPr>
        <w:t xml:space="preserve"> </w:t>
      </w:r>
    </w:p>
    <w:tbl>
      <w:tblPr>
        <w:tblStyle w:val="TableGrid"/>
        <w:tblW w:w="7442" w:type="dxa"/>
        <w:jc w:val="left"/>
        <w:tblInd w:w="626" w:type="dxa"/>
        <w:tblLayout w:type="fixed"/>
        <w:tblCellMar>
          <w:top w:w="96" w:type="dxa"/>
          <w:left w:w="108" w:type="dxa"/>
          <w:bottom w:w="0" w:type="dxa"/>
          <w:right w:w="115" w:type="dxa"/>
        </w:tblCellMar>
        <w:tblLook w:val="04a0" w:noHBand="0" w:noVBand="1" w:firstColumn="1" w:lastRow="0" w:lastColumn="0" w:firstRow="1"/>
      </w:tblPr>
      <w:tblGrid>
        <w:gridCol w:w="2996"/>
        <w:gridCol w:w="4445"/>
      </w:tblGrid>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Father’s Name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Ashok Kumar Jha  </w:t>
            </w:r>
          </w:p>
        </w:tc>
      </w:tr>
      <w:tr>
        <w:trPr>
          <w:trHeight w:val="374"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Date of Birth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25/02/1996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4" w:hanging="0"/>
              <w:jc w:val="center"/>
              <w:rPr>
                <w:kern w:val="0"/>
                <w:szCs w:val="22"/>
                <w:lang w:val="en-IN" w:eastAsia="en-IN" w:bidi="ar-SA"/>
              </w:rPr>
            </w:pPr>
            <w:r>
              <w:rPr>
                <w:kern w:val="0"/>
                <w:sz w:val="24"/>
                <w:szCs w:val="22"/>
                <w:lang w:val="en-IN" w:eastAsia="en-IN" w:bidi="ar-SA"/>
              </w:rPr>
              <w:t xml:space="preserve">Nationality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Indian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5" w:hanging="0"/>
              <w:jc w:val="center"/>
              <w:rPr>
                <w:kern w:val="0"/>
                <w:szCs w:val="22"/>
                <w:lang w:val="en-IN" w:eastAsia="en-IN" w:bidi="ar-SA"/>
              </w:rPr>
            </w:pPr>
            <w:r>
              <w:rPr>
                <w:kern w:val="0"/>
                <w:sz w:val="24"/>
                <w:szCs w:val="22"/>
                <w:lang w:val="en-IN" w:eastAsia="en-IN" w:bidi="ar-SA"/>
              </w:rPr>
              <w:t xml:space="preserve">Gender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Male  </w:t>
            </w:r>
          </w:p>
        </w:tc>
      </w:tr>
      <w:tr>
        <w:trPr>
          <w:trHeight w:val="377" w:hRule="atLeast"/>
        </w:trPr>
        <w:tc>
          <w:tcPr>
            <w:tcW w:w="29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4" w:hanging="0"/>
              <w:jc w:val="center"/>
              <w:rPr>
                <w:kern w:val="0"/>
                <w:szCs w:val="22"/>
                <w:lang w:val="en-IN" w:eastAsia="en-IN" w:bidi="ar-SA"/>
              </w:rPr>
            </w:pPr>
            <w:r>
              <w:rPr>
                <w:kern w:val="0"/>
                <w:sz w:val="24"/>
                <w:szCs w:val="22"/>
                <w:lang w:val="en-IN" w:eastAsia="en-IN" w:bidi="ar-SA"/>
              </w:rPr>
              <w:t xml:space="preserve">Linguistic Ability  </w:t>
            </w:r>
          </w:p>
        </w:tc>
        <w:tc>
          <w:tcPr>
            <w:tcW w:w="44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kern w:val="0"/>
                <w:sz w:val="22"/>
                <w:szCs w:val="22"/>
                <w:lang w:val="en-IN" w:eastAsia="en-IN" w:bidi="ar-SA"/>
              </w:rPr>
            </w:pPr>
            <w:r>
              <w:rPr>
                <w:kern w:val="0"/>
                <w:sz w:val="22"/>
                <w:szCs w:val="22"/>
                <w:lang w:val="en-IN" w:eastAsia="en-IN" w:bidi="ar-SA"/>
              </w:rPr>
              <w:t xml:space="preserve">English, Hindi </w:t>
            </w:r>
          </w:p>
        </w:tc>
      </w:tr>
    </w:tbl>
    <w:p>
      <w:pPr>
        <w:pStyle w:val="Heading1"/>
        <w:spacing w:before="0" w:after="51"/>
        <w:ind w:left="-5" w:right="5947" w:hanging="10"/>
        <w:rPr/>
      </w:pPr>
      <w:r>
        <w:rPr>
          <w:sz w:val="28"/>
        </w:rPr>
        <w:t xml:space="preserve">       </w:t>
      </w:r>
      <w:r>
        <w:rPr/>
        <w:t>Declaration</w:t>
      </w:r>
      <w:r>
        <w:rPr>
          <w:b w:val="false"/>
        </w:rPr>
        <w:t xml:space="preserve"> </w:t>
      </w:r>
    </w:p>
    <w:p>
      <w:pPr>
        <w:pStyle w:val="Normal"/>
        <w:spacing w:before="0" w:after="179"/>
        <w:ind w:left="10" w:right="337" w:hanging="10"/>
        <w:rPr/>
      </w:pPr>
      <w:r>
        <w:rPr/>
        <w:t xml:space="preserve">             </w:t>
      </w:r>
      <w:r>
        <w:rPr/>
        <w:t xml:space="preserve">I hereby declared that the above information is true to the best of my knowledge  </w:t>
      </w:r>
    </w:p>
    <w:p>
      <w:pPr>
        <w:pStyle w:val="Normal"/>
        <w:spacing w:before="0" w:after="0"/>
        <w:rPr/>
      </w:pPr>
      <w:r>
        <w:rPr/>
        <w:t xml:space="preserve"> </w:t>
      </w:r>
    </w:p>
    <w:sectPr>
      <w:headerReference w:type="default" r:id="rId2"/>
      <w:footerReference w:type="default" r:id="rId3"/>
      <w:type w:val="nextPage"/>
      <w:pgSz w:w="11906" w:h="16838"/>
      <w:pgMar w:left="1440" w:right="1454" w:header="480" w:top="1449" w:footer="478" w:bottom="170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auto"/>
    <w:pitch w:val="default"/>
  </w:font>
  <w:font w:name="Wingdings">
    <w:charset w:val="02"/>
    <w:family w:val="auto"/>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0452" w:hanging="0"/>
      <w:rPr/>
    </w:pPr>
    <w:r>
      <w:rPr/>
      <mc:AlternateContent>
        <mc:Choice Requires="wpg">
          <w:drawing>
            <wp:anchor behindDoc="1" distT="0" distB="0" distL="114300" distR="114300" simplePos="0" locked="0" layoutInCell="0" allowOverlap="1" relativeHeight="13">
              <wp:simplePos x="0" y="0"/>
              <wp:positionH relativeFrom="page">
                <wp:posOffset>304800</wp:posOffset>
              </wp:positionH>
              <wp:positionV relativeFrom="page">
                <wp:posOffset>10382885</wp:posOffset>
              </wp:positionV>
              <wp:extent cx="6954520" cy="8255"/>
              <wp:effectExtent l="0" t="0" r="0" b="0"/>
              <wp:wrapSquare wrapText="bothSides"/>
              <wp:docPr id="3" name="Group 4505"/>
              <a:graphic xmlns:a="http://schemas.openxmlformats.org/drawingml/2006/main">
                <a:graphicData uri="http://schemas.microsoft.com/office/word/2010/wordprocessingGroup">
                  <wpg:wgp>
                    <wpg:cNvGrpSpPr/>
                    <wpg:grpSpPr>
                      <a:xfrm>
                        <a:off x="0" y="0"/>
                        <a:ext cx="6953760" cy="7560"/>
                      </a:xfrm>
                    </wpg:grpSpPr>
                    <wps:wsp>
                      <wps:cNvSpPr/>
                      <wps:spPr>
                        <a:xfrm>
                          <a:off x="0" y="0"/>
                          <a:ext cx="684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6939360" cy="7560"/>
                        </a:xfrm>
                        <a:custGeom>
                          <a:avLst/>
                          <a:gdLst/>
                          <a:ahLst/>
                          <a:rect l="l" t="t" r="r" b="b"/>
                          <a:pathLst>
                            <a:path w="6940296" h="9144">
                              <a:moveTo>
                                <a:pt x="0" y="0"/>
                              </a:moveTo>
                              <a:lnTo>
                                <a:pt x="6940296" y="0"/>
                              </a:lnTo>
                              <a:lnTo>
                                <a:pt x="6940296"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946920" y="0"/>
                          <a:ext cx="684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505" style="position:absolute;margin-left:24pt;margin-top:817.55pt;width:547.55pt;height:0.6pt" coordorigin="480,16351" coordsize="10951,12"/>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1440" w:right="10452" w:hanging="0"/>
      <w:rPr/>
    </w:pPr>
    <w:r>
      <w:rPr/>
      <mc:AlternateContent>
        <mc:Choice Requires="wpg">
          <w:drawing>
            <wp:anchor behindDoc="1" distT="0" distB="0" distL="114300" distR="114300" simplePos="0" locked="0" layoutInCell="0" allowOverlap="1" relativeHeight="9">
              <wp:simplePos x="0" y="0"/>
              <wp:positionH relativeFrom="page">
                <wp:posOffset>304800</wp:posOffset>
              </wp:positionH>
              <wp:positionV relativeFrom="page">
                <wp:posOffset>304800</wp:posOffset>
              </wp:positionV>
              <wp:extent cx="6954520" cy="8255"/>
              <wp:effectExtent l="0" t="0" r="0" b="0"/>
              <wp:wrapSquare wrapText="bothSides"/>
              <wp:docPr id="1" name="Group 4494"/>
              <a:graphic xmlns:a="http://schemas.openxmlformats.org/drawingml/2006/main">
                <a:graphicData uri="http://schemas.microsoft.com/office/word/2010/wordprocessingGroup">
                  <wpg:wgp>
                    <wpg:cNvGrpSpPr/>
                    <wpg:grpSpPr>
                      <a:xfrm>
                        <a:off x="0" y="0"/>
                        <a:ext cx="6953760" cy="7560"/>
                      </a:xfrm>
                    </wpg:grpSpPr>
                    <wps:wsp>
                      <wps:cNvSpPr/>
                      <wps:spPr>
                        <a:xfrm>
                          <a:off x="0" y="0"/>
                          <a:ext cx="684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480" y="0"/>
                          <a:ext cx="6939360" cy="7560"/>
                        </a:xfrm>
                        <a:custGeom>
                          <a:avLst/>
                          <a:gdLst/>
                          <a:ahLst/>
                          <a:rect l="l" t="t" r="r" b="b"/>
                          <a:pathLst>
                            <a:path w="6940296" h="9144">
                              <a:moveTo>
                                <a:pt x="0" y="0"/>
                              </a:moveTo>
                              <a:lnTo>
                                <a:pt x="6940296" y="0"/>
                              </a:lnTo>
                              <a:lnTo>
                                <a:pt x="6940296" y="9144"/>
                              </a:lnTo>
                              <a:lnTo>
                                <a:pt x="0" y="9144"/>
                              </a:lnTo>
                              <a:lnTo>
                                <a:pt x="0" y="0"/>
                              </a:lnTo>
                            </a:path>
                          </a:pathLst>
                        </a:custGeom>
                        <a:solidFill>
                          <a:srgbClr val="000000"/>
                        </a:solidFill>
                        <a:ln w="0">
                          <a:noFill/>
                        </a:ln>
                      </wps:spPr>
                      <wps:style>
                        <a:lnRef idx="0"/>
                        <a:fillRef idx="0"/>
                        <a:effectRef idx="0"/>
                        <a:fontRef idx="minor"/>
                      </wps:style>
                      <wps:bodyPr/>
                    </wps:wsp>
                    <wps:wsp>
                      <wps:cNvSpPr/>
                      <wps:spPr>
                        <a:xfrm>
                          <a:off x="6946920" y="0"/>
                          <a:ext cx="684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494" style="position:absolute;margin-left:24pt;margin-top:24pt;width:547.55pt;height:0.6pt" coordorigin="480,480" coordsize="10951,12"/>
          </w:pict>
        </mc:Fallback>
      </mc:AlternateContent>
    </w:r>
  </w:p>
  <w:p>
    <w:pPr>
      <w:pStyle w:val="Normal"/>
      <w:widowControl/>
      <w:bidi w:val="0"/>
      <w:spacing w:lineRule="auto" w:line="259" w:before="0" w:after="160"/>
      <w:jc w:val="left"/>
      <w:rPr/>
    </w:pPr>
    <w:r>
      <w:rPr/>
      <mc:AlternateContent>
        <mc:Choice Requires="wpg">
          <w:drawing>
            <wp:anchor behindDoc="1" distT="0" distB="0" distL="0" distR="0" simplePos="0" locked="0" layoutInCell="0" allowOverlap="1" relativeHeight="5">
              <wp:simplePos x="0" y="0"/>
              <wp:positionH relativeFrom="page">
                <wp:posOffset>304800</wp:posOffset>
              </wp:positionH>
              <wp:positionV relativeFrom="page">
                <wp:posOffset>311150</wp:posOffset>
              </wp:positionV>
              <wp:extent cx="6954520" cy="10074275"/>
              <wp:effectExtent l="0" t="0" r="0" b="0"/>
              <wp:wrapNone/>
              <wp:docPr id="2" name="Group 4498"/>
              <a:graphic xmlns:a="http://schemas.openxmlformats.org/drawingml/2006/main">
                <a:graphicData uri="http://schemas.microsoft.com/office/word/2010/wordprocessingGroup">
                  <wpg:wgp>
                    <wpg:cNvGrpSpPr/>
                    <wpg:grpSpPr>
                      <a:xfrm>
                        <a:off x="0" y="0"/>
                        <a:ext cx="6953760" cy="10073520"/>
                      </a:xfrm>
                    </wpg:grpSpPr>
                    <wps:wsp>
                      <wps:cNvSpPr/>
                      <wps:spPr>
                        <a:xfrm>
                          <a:off x="0" y="0"/>
                          <a:ext cx="6840" cy="10073520"/>
                        </a:xfrm>
                        <a:custGeom>
                          <a:avLst/>
                          <a:gdLst/>
                          <a:ahLst/>
                          <a:rect l="l" t="t" r="r" b="b"/>
                          <a:pathLst>
                            <a:path w="9144" h="10072116">
                              <a:moveTo>
                                <a:pt x="0" y="0"/>
                              </a:moveTo>
                              <a:lnTo>
                                <a:pt x="9144" y="0"/>
                              </a:lnTo>
                              <a:lnTo>
                                <a:pt x="9144" y="10072116"/>
                              </a:lnTo>
                              <a:lnTo>
                                <a:pt x="0" y="10072116"/>
                              </a:lnTo>
                              <a:lnTo>
                                <a:pt x="0" y="0"/>
                              </a:lnTo>
                            </a:path>
                          </a:pathLst>
                        </a:custGeom>
                        <a:solidFill>
                          <a:srgbClr val="000000"/>
                        </a:solidFill>
                        <a:ln w="0">
                          <a:noFill/>
                        </a:ln>
                      </wps:spPr>
                      <wps:style>
                        <a:lnRef idx="0"/>
                        <a:fillRef idx="0"/>
                        <a:effectRef idx="0"/>
                        <a:fontRef idx="minor"/>
                      </wps:style>
                      <wps:bodyPr/>
                    </wps:wsp>
                    <wps:wsp>
                      <wps:cNvSpPr/>
                      <wps:spPr>
                        <a:xfrm>
                          <a:off x="6946920" y="0"/>
                          <a:ext cx="6840" cy="10073520"/>
                        </a:xfrm>
                        <a:custGeom>
                          <a:avLst/>
                          <a:gdLst/>
                          <a:ahLst/>
                          <a:rect l="l" t="t" r="r" b="b"/>
                          <a:pathLst>
                            <a:path w="9144" h="10072116">
                              <a:moveTo>
                                <a:pt x="0" y="0"/>
                              </a:moveTo>
                              <a:lnTo>
                                <a:pt x="9144" y="0"/>
                              </a:lnTo>
                              <a:lnTo>
                                <a:pt x="9144" y="10072116"/>
                              </a:lnTo>
                              <a:lnTo>
                                <a:pt x="0" y="10072116"/>
                              </a:lnTo>
                              <a:lnTo>
                                <a:pt x="0" y="0"/>
                              </a:lnTo>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498" style="position:absolute;margin-left:24pt;margin-top:24.5pt;width:547.55pt;height:793.2pt" coordorigin="480,490" coordsize="10951,15864"/>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0"/>
      </w:pPr>
      <w:rPr>
        <w:rFonts w:ascii="Arial" w:hAnsi="Arial" w:cs="Arial" w:hint="default"/>
      </w:rPr>
    </w:lvl>
    <w:lvl w:ilvl="1">
      <w:start w:val="1"/>
      <w:numFmt w:val="bullet"/>
      <w:lvlText w:val=""/>
      <w:lvlJc w:val="left"/>
      <w:pPr>
        <w:tabs>
          <w:tab w:val="num" w:pos="0"/>
        </w:tabs>
        <w:ind w:left="2146" w:hanging="0"/>
      </w:pPr>
      <w:rPr>
        <w:rFonts w:ascii="Wingdings" w:hAnsi="Wingdings" w:cs="Wingdings" w:hint="default"/>
      </w:rPr>
    </w:lvl>
    <w:lvl w:ilvl="2">
      <w:start w:val="1"/>
      <w:numFmt w:val="bullet"/>
      <w:lvlText w:val="▪"/>
      <w:lvlJc w:val="left"/>
      <w:pPr>
        <w:tabs>
          <w:tab w:val="num" w:pos="0"/>
        </w:tabs>
        <w:ind w:left="2880" w:hanging="0"/>
      </w:pPr>
      <w:rPr>
        <w:rFonts w:ascii="Wingdings" w:hAnsi="Wingdings" w:cs="Wingdings" w:hint="default"/>
      </w:rPr>
    </w:lvl>
    <w:lvl w:ilvl="3">
      <w:start w:val="1"/>
      <w:numFmt w:val="bullet"/>
      <w:lvlText w:val="•"/>
      <w:lvlJc w:val="left"/>
      <w:pPr>
        <w:tabs>
          <w:tab w:val="num" w:pos="0"/>
        </w:tabs>
        <w:ind w:left="3600" w:hanging="0"/>
      </w:pPr>
      <w:rPr>
        <w:rFonts w:ascii="Wingdings" w:hAnsi="Wingdings" w:cs="Wingdings" w:hint="default"/>
      </w:rPr>
    </w:lvl>
    <w:lvl w:ilvl="4">
      <w:start w:val="1"/>
      <w:numFmt w:val="bullet"/>
      <w:lvlText w:val="o"/>
      <w:lvlJc w:val="left"/>
      <w:pPr>
        <w:tabs>
          <w:tab w:val="num" w:pos="0"/>
        </w:tabs>
        <w:ind w:left="4320" w:hanging="0"/>
      </w:pPr>
      <w:rPr>
        <w:rFonts w:ascii="Wingdings" w:hAnsi="Wingdings" w:cs="Wingdings" w:hint="default"/>
      </w:rPr>
    </w:lvl>
    <w:lvl w:ilvl="5">
      <w:start w:val="1"/>
      <w:numFmt w:val="bullet"/>
      <w:lvlText w:val="▪"/>
      <w:lvlJc w:val="left"/>
      <w:pPr>
        <w:tabs>
          <w:tab w:val="num" w:pos="0"/>
        </w:tabs>
        <w:ind w:left="5040" w:hanging="0"/>
      </w:pPr>
      <w:rPr>
        <w:rFonts w:ascii="Wingdings" w:hAnsi="Wingdings" w:cs="Wingdings" w:hint="default"/>
      </w:rPr>
    </w:lvl>
    <w:lvl w:ilvl="6">
      <w:start w:val="1"/>
      <w:numFmt w:val="bullet"/>
      <w:lvlText w:val="•"/>
      <w:lvlJc w:val="left"/>
      <w:pPr>
        <w:tabs>
          <w:tab w:val="num" w:pos="0"/>
        </w:tabs>
        <w:ind w:left="5760" w:hanging="0"/>
      </w:pPr>
      <w:rPr>
        <w:rFonts w:ascii="Wingdings" w:hAnsi="Wingdings" w:cs="Wingdings" w:hint="default"/>
      </w:rPr>
    </w:lvl>
    <w:lvl w:ilvl="7">
      <w:start w:val="1"/>
      <w:numFmt w:val="bullet"/>
      <w:lvlText w:val="o"/>
      <w:lvlJc w:val="left"/>
      <w:pPr>
        <w:tabs>
          <w:tab w:val="num" w:pos="0"/>
        </w:tabs>
        <w:ind w:left="6480" w:hanging="0"/>
      </w:pPr>
      <w:rPr>
        <w:rFonts w:ascii="Wingdings" w:hAnsi="Wingdings" w:cs="Wingdings" w:hint="default"/>
      </w:rPr>
    </w:lvl>
    <w:lvl w:ilvl="8">
      <w:start w:val="1"/>
      <w:numFmt w:val="bullet"/>
      <w:lvlText w:val="▪"/>
      <w:lvlJc w:val="left"/>
      <w:pPr>
        <w:tabs>
          <w:tab w:val="num" w:pos="0"/>
        </w:tabs>
        <w:ind w:left="7200" w:hanging="0"/>
      </w:pPr>
      <w:rPr>
        <w:rFonts w:ascii="Wingdings" w:hAnsi="Wingdings" w:cs="Wingdings" w:hint="default"/>
      </w:rPr>
    </w:lvl>
  </w:abstractNum>
  <w:abstractNum w:abstractNumId="2">
    <w:lvl w:ilvl="0">
      <w:start w:val="1"/>
      <w:numFmt w:val="bullet"/>
      <w:lvlText w:val="•"/>
      <w:lvlJc w:val="left"/>
      <w:pPr>
        <w:tabs>
          <w:tab w:val="num" w:pos="0"/>
        </w:tabs>
        <w:ind w:left="705" w:hanging="0"/>
      </w:pPr>
      <w:rPr>
        <w:rFonts w:ascii="Arial" w:hAnsi="Arial" w:cs="Arial" w:hint="default"/>
      </w:rPr>
    </w:lvl>
    <w:lvl w:ilvl="1">
      <w:start w:val="1"/>
      <w:numFmt w:val="bullet"/>
      <w:lvlText w:val="o"/>
      <w:lvlJc w:val="left"/>
      <w:pPr>
        <w:tabs>
          <w:tab w:val="num" w:pos="0"/>
        </w:tabs>
        <w:ind w:left="1443" w:hanging="0"/>
      </w:pPr>
      <w:rPr>
        <w:rFonts w:ascii="Segoe UI Symbol" w:hAnsi="Segoe UI Symbol" w:cs="Segoe UI Symbol" w:hint="default"/>
      </w:rPr>
    </w:lvl>
    <w:lvl w:ilvl="2">
      <w:start w:val="1"/>
      <w:numFmt w:val="bullet"/>
      <w:lvlText w:val="▪"/>
      <w:lvlJc w:val="left"/>
      <w:pPr>
        <w:tabs>
          <w:tab w:val="num" w:pos="0"/>
        </w:tabs>
        <w:ind w:left="2163" w:hanging="0"/>
      </w:pPr>
      <w:rPr>
        <w:rFonts w:ascii="Segoe UI Symbol" w:hAnsi="Segoe UI Symbol" w:cs="Segoe UI Symbol" w:hint="default"/>
      </w:rPr>
    </w:lvl>
    <w:lvl w:ilvl="3">
      <w:start w:val="1"/>
      <w:numFmt w:val="bullet"/>
      <w:lvlText w:val="•"/>
      <w:lvlJc w:val="left"/>
      <w:pPr>
        <w:tabs>
          <w:tab w:val="num" w:pos="0"/>
        </w:tabs>
        <w:ind w:left="2883" w:hanging="0"/>
      </w:pPr>
      <w:rPr>
        <w:rFonts w:ascii="Arial" w:hAnsi="Arial" w:cs="Arial" w:hint="default"/>
      </w:rPr>
    </w:lvl>
    <w:lvl w:ilvl="4">
      <w:start w:val="1"/>
      <w:numFmt w:val="bullet"/>
      <w:lvlText w:val="o"/>
      <w:lvlJc w:val="left"/>
      <w:pPr>
        <w:tabs>
          <w:tab w:val="num" w:pos="0"/>
        </w:tabs>
        <w:ind w:left="3603" w:hanging="0"/>
      </w:pPr>
      <w:rPr>
        <w:rFonts w:ascii="Segoe UI Symbol" w:hAnsi="Segoe UI Symbol" w:cs="Segoe UI Symbol" w:hint="default"/>
      </w:rPr>
    </w:lvl>
    <w:lvl w:ilvl="5">
      <w:start w:val="1"/>
      <w:numFmt w:val="bullet"/>
      <w:lvlText w:val="▪"/>
      <w:lvlJc w:val="left"/>
      <w:pPr>
        <w:tabs>
          <w:tab w:val="num" w:pos="0"/>
        </w:tabs>
        <w:ind w:left="4323" w:hanging="0"/>
      </w:pPr>
      <w:rPr>
        <w:rFonts w:ascii="Segoe UI Symbol" w:hAnsi="Segoe UI Symbol" w:cs="Segoe UI Symbol" w:hint="default"/>
      </w:rPr>
    </w:lvl>
    <w:lvl w:ilvl="6">
      <w:start w:val="1"/>
      <w:numFmt w:val="bullet"/>
      <w:lvlText w:val="•"/>
      <w:lvlJc w:val="left"/>
      <w:pPr>
        <w:tabs>
          <w:tab w:val="num" w:pos="0"/>
        </w:tabs>
        <w:ind w:left="5043" w:hanging="0"/>
      </w:pPr>
      <w:rPr>
        <w:rFonts w:ascii="Arial" w:hAnsi="Arial" w:cs="Arial" w:hint="default"/>
      </w:rPr>
    </w:lvl>
    <w:lvl w:ilvl="7">
      <w:start w:val="1"/>
      <w:numFmt w:val="bullet"/>
      <w:lvlText w:val="o"/>
      <w:lvlJc w:val="left"/>
      <w:pPr>
        <w:tabs>
          <w:tab w:val="num" w:pos="0"/>
        </w:tabs>
        <w:ind w:left="5763" w:hanging="0"/>
      </w:pPr>
      <w:rPr>
        <w:rFonts w:ascii="Segoe UI Symbol" w:hAnsi="Segoe UI Symbol" w:cs="Segoe UI Symbol" w:hint="default"/>
      </w:rPr>
    </w:lvl>
    <w:lvl w:ilvl="8">
      <w:start w:val="1"/>
      <w:numFmt w:val="bullet"/>
      <w:lvlText w:val="▪"/>
      <w:lvlJc w:val="left"/>
      <w:pPr>
        <w:tabs>
          <w:tab w:val="num" w:pos="0"/>
        </w:tabs>
        <w:ind w:left="6483" w:hanging="0"/>
      </w:pPr>
      <w:rPr>
        <w:rFonts w:ascii="Segoe UI Symbol" w:hAnsi="Segoe UI Symbol" w:cs="Segoe UI Symbol" w:hint="default"/>
      </w:rPr>
    </w:lvl>
  </w:abstractNum>
  <w:abstractNum w:abstractNumId="3">
    <w:lvl w:ilvl="0">
      <w:start w:val="1"/>
      <w:numFmt w:val="bullet"/>
      <w:lvlText w:val="•"/>
      <w:lvlJc w:val="left"/>
      <w:pPr>
        <w:tabs>
          <w:tab w:val="num" w:pos="0"/>
        </w:tabs>
        <w:ind w:left="794" w:hanging="0"/>
      </w:pPr>
      <w:rPr>
        <w:rFonts w:ascii="Arial" w:hAnsi="Arial" w:cs="Arial" w:hint="default"/>
      </w:rPr>
    </w:lvl>
    <w:lvl w:ilvl="1">
      <w:start w:val="1"/>
      <w:numFmt w:val="bullet"/>
      <w:lvlText w:val="o"/>
      <w:lvlJc w:val="left"/>
      <w:pPr>
        <w:tabs>
          <w:tab w:val="num" w:pos="0"/>
        </w:tabs>
        <w:ind w:left="1514" w:hanging="0"/>
      </w:pPr>
      <w:rPr>
        <w:rFonts w:ascii="Segoe UI Symbol" w:hAnsi="Segoe UI Symbol" w:cs="Segoe UI Symbol" w:hint="default"/>
      </w:rPr>
    </w:lvl>
    <w:lvl w:ilvl="2">
      <w:start w:val="1"/>
      <w:numFmt w:val="bullet"/>
      <w:lvlText w:val="▪"/>
      <w:lvlJc w:val="left"/>
      <w:pPr>
        <w:tabs>
          <w:tab w:val="num" w:pos="0"/>
        </w:tabs>
        <w:ind w:left="2234" w:hanging="0"/>
      </w:pPr>
      <w:rPr>
        <w:rFonts w:ascii="Segoe UI Symbol" w:hAnsi="Segoe UI Symbol" w:cs="Segoe UI Symbol" w:hint="default"/>
      </w:rPr>
    </w:lvl>
    <w:lvl w:ilvl="3">
      <w:start w:val="1"/>
      <w:numFmt w:val="bullet"/>
      <w:lvlText w:val="•"/>
      <w:lvlJc w:val="left"/>
      <w:pPr>
        <w:tabs>
          <w:tab w:val="num" w:pos="0"/>
        </w:tabs>
        <w:ind w:left="2954" w:hanging="0"/>
      </w:pPr>
      <w:rPr>
        <w:rFonts w:ascii="Arial" w:hAnsi="Arial" w:cs="Arial" w:hint="default"/>
      </w:rPr>
    </w:lvl>
    <w:lvl w:ilvl="4">
      <w:start w:val="1"/>
      <w:numFmt w:val="bullet"/>
      <w:lvlText w:val="o"/>
      <w:lvlJc w:val="left"/>
      <w:pPr>
        <w:tabs>
          <w:tab w:val="num" w:pos="0"/>
        </w:tabs>
        <w:ind w:left="3674" w:hanging="0"/>
      </w:pPr>
      <w:rPr>
        <w:rFonts w:ascii="Segoe UI Symbol" w:hAnsi="Segoe UI Symbol" w:cs="Segoe UI Symbol" w:hint="default"/>
      </w:rPr>
    </w:lvl>
    <w:lvl w:ilvl="5">
      <w:start w:val="1"/>
      <w:numFmt w:val="bullet"/>
      <w:lvlText w:val="▪"/>
      <w:lvlJc w:val="left"/>
      <w:pPr>
        <w:tabs>
          <w:tab w:val="num" w:pos="0"/>
        </w:tabs>
        <w:ind w:left="4394" w:hanging="0"/>
      </w:pPr>
      <w:rPr>
        <w:rFonts w:ascii="Segoe UI Symbol" w:hAnsi="Segoe UI Symbol" w:cs="Segoe UI Symbol" w:hint="default"/>
      </w:rPr>
    </w:lvl>
    <w:lvl w:ilvl="6">
      <w:start w:val="1"/>
      <w:numFmt w:val="bullet"/>
      <w:lvlText w:val="•"/>
      <w:lvlJc w:val="left"/>
      <w:pPr>
        <w:tabs>
          <w:tab w:val="num" w:pos="0"/>
        </w:tabs>
        <w:ind w:left="5114" w:hanging="0"/>
      </w:pPr>
      <w:rPr>
        <w:rFonts w:ascii="Arial" w:hAnsi="Arial" w:cs="Arial" w:hint="default"/>
      </w:rPr>
    </w:lvl>
    <w:lvl w:ilvl="7">
      <w:start w:val="1"/>
      <w:numFmt w:val="bullet"/>
      <w:lvlText w:val="o"/>
      <w:lvlJc w:val="left"/>
      <w:pPr>
        <w:tabs>
          <w:tab w:val="num" w:pos="0"/>
        </w:tabs>
        <w:ind w:left="5834" w:hanging="0"/>
      </w:pPr>
      <w:rPr>
        <w:rFonts w:ascii="Segoe UI Symbol" w:hAnsi="Segoe UI Symbol" w:cs="Segoe UI Symbol" w:hint="default"/>
      </w:rPr>
    </w:lvl>
    <w:lvl w:ilvl="8">
      <w:start w:val="1"/>
      <w:numFmt w:val="bullet"/>
      <w:lvlText w:val="▪"/>
      <w:lvlJc w:val="left"/>
      <w:pPr>
        <w:tabs>
          <w:tab w:val="num" w:pos="0"/>
        </w:tabs>
        <w:ind w:left="6554" w:hanging="0"/>
      </w:pPr>
      <w:rPr>
        <w:rFonts w:ascii="Segoe UI Symbol" w:hAnsi="Segoe UI Symbol" w:cs="Segoe UI 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10" w:right="5947" w:hanging="10"/>
      <w:jc w:val="left"/>
      <w:outlineLvl w:val="0"/>
    </w:pPr>
    <w:rPr>
      <w:rFonts w:ascii="Calibri" w:hAnsi="Calibri" w:eastAsia="Calibri" w:cs="Calibri"/>
      <w:b/>
      <w:color w:val="000000"/>
      <w:kern w:val="0"/>
      <w:sz w:val="24"/>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4"/>
    </w:rPr>
  </w:style>
  <w:style w:type="character" w:styleId="BalloonTextChar" w:customStyle="1">
    <w:name w:val="Balloon Text Char"/>
    <w:basedOn w:val="DefaultParagraphFont"/>
    <w:link w:val="BalloonText"/>
    <w:uiPriority w:val="99"/>
    <w:semiHidden/>
    <w:qFormat/>
    <w:rsid w:val="009d2f3f"/>
    <w:rPr>
      <w:rFonts w:ascii="Segoe UI" w:hAnsi="Segoe UI" w:eastAsia="Calibri" w:cs="Segoe UI"/>
      <w:color w:val="000000"/>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d2f3f"/>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LibreOffice/7.0.2.2$Linux_X86_64 LibreOffice_project/00$Build-2</Application>
  <Pages>4</Pages>
  <Words>553</Words>
  <Characters>3318</Characters>
  <CharactersWithSpaces>4227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2021-03-04T14:41:00Z</dcterms:created>
  <dc:creator>SANJEET JHA</dc:creator>
  <dc:description/>
  <dc:language>en-US</dc:language>
  <cp:lastModifiedBy/>
  <cp:lastPrinted>2021-03-04T14:27:00Z</cp:lastPrinted>
  <dcterms:modified xsi:type="dcterms:W3CDTF">2022-03-21T09:47:56Z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