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69"/>
        <w:jc w:val="left"/>
        <w:rPr>
          <w:rFonts w:ascii="Times New Roman" w:hAnsi="Times New Roman" w:eastAsia="Times New Roman" w:cs="Times New Roman"/>
          <w:b/>
          <w:b/>
          <w:sz w:val="23"/>
        </w:rPr>
      </w:pPr>
      <w:r>
        <w:rPr/>
      </w:r>
    </w:p>
    <w:p>
      <w:pPr>
        <w:pStyle w:val="Normal"/>
        <w:bidi w:val="0"/>
        <w:spacing w:before="0" w:after="169"/>
        <w:jc w:val="left"/>
        <w:rPr>
          <w:rFonts w:ascii="Times New Roman" w:hAnsi="Times New Roman" w:eastAsia="Times New Roman" w:cs="Times New Roman"/>
          <w:b/>
          <w:b/>
          <w:sz w:val="23"/>
        </w:rPr>
      </w:pPr>
      <w:r>
        <w:rPr>
          <w:rFonts w:eastAsia="Times New Roman" w:cs="Times New Roman" w:ascii="Times New Roman" w:hAnsi="Times New Roman"/>
          <w:b/>
          <w:sz w:val="23"/>
        </w:rPr>
        <w:t xml:space="preserve"> </w:t>
      </w:r>
      <w:r>
        <w:rPr>
          <w:rFonts w:eastAsia="Times New Roman" w:cs="Times New Roman" w:ascii="Times New Roman" w:hAnsi="Times New Roman"/>
          <w:b/>
          <w:sz w:val="23"/>
        </w:rPr>
        <w:t>=============================Topics===================================</w:t>
      </w:r>
    </w:p>
    <w:p>
      <w:pPr>
        <w:pStyle w:val="Normal"/>
        <w:bidi w:val="0"/>
        <w:spacing w:before="0" w:after="169"/>
        <w:jc w:val="left"/>
        <w:rPr>
          <w:rFonts w:ascii="Times New Roman" w:hAnsi="Times New Roman" w:eastAsia="Times New Roman" w:cs="Times New Roman"/>
          <w:b/>
          <w:b/>
          <w:sz w:val="23"/>
        </w:rPr>
      </w:pPr>
      <w:r>
        <w:rPr>
          <w:rFonts w:eastAsia="Times New Roman" w:cs="Times New Roman" w:ascii="Times New Roman" w:hAnsi="Times New Roman"/>
          <w:b/>
          <w:sz w:val="23"/>
        </w:rPr>
        <w:t>Linux Ubuntu,Centos,LVM (System Admin)</w:t>
      </w:r>
    </w:p>
    <w:p>
      <w:pPr>
        <w:pStyle w:val="Normal"/>
        <w:bidi w:val="0"/>
        <w:spacing w:before="0" w:after="169"/>
        <w:jc w:val="left"/>
        <w:rPr>
          <w:rFonts w:ascii="Times New Roman" w:hAnsi="Times New Roman" w:eastAsia="Times New Roman" w:cs="Times New Roman"/>
          <w:b/>
          <w:b/>
          <w:sz w:val="23"/>
        </w:rPr>
      </w:pPr>
      <w:r>
        <w:rPr>
          <w:rFonts w:eastAsia="Times New Roman" w:cs="Times New Roman" w:ascii="Times New Roman" w:hAnsi="Times New Roman"/>
          <w:b/>
          <w:sz w:val="23"/>
        </w:rPr>
        <w:t>AMAZON WEB SERVICES (AWS</w:t>
      </w:r>
      <w:r>
        <w:rPr>
          <w:rFonts w:eastAsia="Times New Roman" w:cs="Times New Roman" w:ascii="Times New Roman" w:hAnsi="Times New Roman"/>
          <w:b/>
          <w:sz w:val="23"/>
          <w:u w:val="single" w:color="000000"/>
        </w:rPr>
        <w:t>)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spacing w:lineRule="auto" w:line="384" w:before="0" w:after="14"/>
        <w:ind w:left="705" w:hanging="360"/>
        <w:jc w:val="left"/>
        <w:rPr/>
      </w:pPr>
      <w:r>
        <w:rPr>
          <w:rFonts w:eastAsia="Times New Roman" w:cs="Times New Roman" w:ascii="Times New Roman" w:hAnsi="Times New Roman"/>
          <w:sz w:val="24"/>
        </w:rPr>
        <w:t xml:space="preserve">Virtual Private Cloud (VPC) – Subnets , Route Table , Internet Gateways, ElasticIP NAT Gateway, Security Group, Network ACLs and VPN Connections     </w:t>
      </w:r>
    </w:p>
    <w:p>
      <w:pPr>
        <w:pStyle w:val="Normal"/>
        <w:numPr>
          <w:ilvl w:val="0"/>
          <w:numId w:val="1"/>
        </w:numPr>
        <w:bidi w:val="0"/>
        <w:spacing w:before="0" w:after="94"/>
        <w:ind w:left="705" w:hanging="360"/>
        <w:jc w:val="left"/>
        <w:rPr/>
      </w:pPr>
      <w:r>
        <w:rPr>
          <w:rFonts w:eastAsia="Times New Roman" w:cs="Times New Roman" w:ascii="Times New Roman" w:hAnsi="Times New Roman"/>
          <w:sz w:val="24"/>
        </w:rPr>
        <w:t>Elastic Cloud Computing (EC2) –. AMI, Instance Type, Snapshots ,</w:t>
      </w:r>
      <w:r>
        <w:rPr>
          <w:rFonts w:eastAsia="Times New Roman" w:cs="Times New Roman" w:ascii="Times New Roman" w:hAnsi="Times New Roman"/>
          <w:sz w:val="24"/>
        </w:rPr>
        <w:t>Volume</w:t>
      </w:r>
    </w:p>
    <w:p>
      <w:pPr>
        <w:pStyle w:val="Normal"/>
        <w:numPr>
          <w:ilvl w:val="0"/>
          <w:numId w:val="1"/>
        </w:numPr>
        <w:bidi w:val="0"/>
        <w:spacing w:lineRule="auto" w:line="252" w:before="0" w:after="80"/>
        <w:ind w:left="705" w:hanging="360"/>
        <w:jc w:val="left"/>
        <w:rPr/>
      </w:pPr>
      <w:r>
        <w:rPr>
          <w:rFonts w:eastAsia="Times New Roman" w:cs="Times New Roman" w:ascii="Times New Roman" w:hAnsi="Times New Roman"/>
          <w:sz w:val="24"/>
        </w:rPr>
        <w:t xml:space="preserve">STORAGES-   </w:t>
      </w:r>
    </w:p>
    <w:p>
      <w:pPr>
        <w:pStyle w:val="Normal"/>
        <w:bidi w:val="0"/>
        <w:spacing w:before="0" w:after="143"/>
        <w:ind w:left="298" w:right="300" w:hanging="1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Simple Storage Services (S3) – Bucket, Objects, Object Versioning </w:t>
      </w:r>
    </w:p>
    <w:p>
      <w:pPr>
        <w:pStyle w:val="Normal"/>
        <w:numPr>
          <w:ilvl w:val="1"/>
          <w:numId w:val="1"/>
        </w:numPr>
        <w:bidi w:val="0"/>
        <w:spacing w:before="0" w:after="121"/>
        <w:ind w:left="2146" w:hanging="361"/>
        <w:jc w:val="left"/>
        <w:rPr/>
      </w:pPr>
      <w:r>
        <w:rPr>
          <w:rFonts w:eastAsia="Times New Roman" w:cs="Times New Roman" w:ascii="Times New Roman" w:hAnsi="Times New Roman"/>
          <w:sz w:val="24"/>
        </w:rPr>
        <w:t xml:space="preserve">EBS </w:t>
      </w:r>
    </w:p>
    <w:p>
      <w:pPr>
        <w:pStyle w:val="Normal"/>
        <w:numPr>
          <w:ilvl w:val="1"/>
          <w:numId w:val="1"/>
        </w:numPr>
        <w:bidi w:val="0"/>
        <w:spacing w:before="0" w:after="121"/>
        <w:ind w:left="2146" w:hanging="361"/>
        <w:jc w:val="left"/>
        <w:rPr/>
      </w:pPr>
      <w:r>
        <w:rPr>
          <w:rFonts w:eastAsia="Times New Roman" w:cs="Times New Roman" w:ascii="Times New Roman" w:hAnsi="Times New Roman"/>
          <w:sz w:val="24"/>
        </w:rPr>
        <w:t xml:space="preserve">EFS </w:t>
      </w:r>
    </w:p>
    <w:p>
      <w:pPr>
        <w:pStyle w:val="Normal"/>
        <w:numPr>
          <w:ilvl w:val="1"/>
          <w:numId w:val="1"/>
        </w:numPr>
        <w:bidi w:val="0"/>
        <w:spacing w:before="0" w:after="132"/>
        <w:ind w:left="2146" w:hanging="361"/>
        <w:jc w:val="left"/>
        <w:rPr/>
      </w:pPr>
      <w:r>
        <w:rPr>
          <w:rFonts w:eastAsia="Times New Roman" w:cs="Times New Roman" w:ascii="Times New Roman" w:hAnsi="Times New Roman"/>
          <w:sz w:val="24"/>
        </w:rPr>
        <w:t xml:space="preserve">Glacier 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before="0" w:after="94"/>
        <w:ind w:left="705" w:hanging="360"/>
        <w:jc w:val="left"/>
        <w:rPr/>
      </w:pPr>
      <w:r>
        <w:rPr>
          <w:rFonts w:eastAsia="Times New Roman" w:cs="Times New Roman" w:ascii="Times New Roman" w:hAnsi="Times New Roman"/>
          <w:sz w:val="24"/>
        </w:rPr>
        <w:t xml:space="preserve">Identity Access Management (IAM) - User, Groups, Roles and Policies </w:t>
      </w:r>
    </w:p>
    <w:p>
      <w:pPr>
        <w:pStyle w:val="Normal"/>
        <w:numPr>
          <w:ilvl w:val="0"/>
          <w:numId w:val="1"/>
        </w:numPr>
        <w:bidi w:val="0"/>
        <w:spacing w:lineRule="auto" w:line="252" w:before="0" w:after="82"/>
        <w:ind w:left="705" w:hanging="360"/>
        <w:jc w:val="left"/>
        <w:rPr/>
      </w:pPr>
      <w:r>
        <w:rPr>
          <w:rFonts w:eastAsia="Times New Roman" w:cs="Times New Roman" w:ascii="Times New Roman" w:hAnsi="Times New Roman"/>
          <w:sz w:val="24"/>
        </w:rPr>
        <w:t xml:space="preserve">Monitoring Tools AWS – CloudWatch </w:t>
      </w:r>
    </w:p>
    <w:p>
      <w:pPr>
        <w:pStyle w:val="Normal"/>
        <w:numPr>
          <w:ilvl w:val="0"/>
          <w:numId w:val="1"/>
        </w:numPr>
        <w:bidi w:val="0"/>
        <w:spacing w:lineRule="auto" w:line="252" w:before="0" w:after="107"/>
        <w:ind w:left="705" w:hanging="360"/>
        <w:jc w:val="left"/>
        <w:rPr/>
      </w:pPr>
      <w:r>
        <w:rPr>
          <w:rFonts w:eastAsia="Times New Roman" w:cs="Times New Roman" w:ascii="Times New Roman" w:hAnsi="Times New Roman"/>
          <w:sz w:val="24"/>
        </w:rPr>
        <w:t>Load Balancer, Auto Scaling,SNS,SES,Route53,User Data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spacing w:lineRule="auto" w:line="252" w:before="0" w:after="131"/>
        <w:ind w:left="705" w:hanging="360"/>
        <w:jc w:val="left"/>
        <w:rPr/>
      </w:pPr>
      <w:r>
        <w:rPr>
          <w:rFonts w:eastAsia="Times New Roman" w:cs="Times New Roman" w:ascii="Times New Roman" w:hAnsi="Times New Roman"/>
          <w:sz w:val="24"/>
        </w:rPr>
        <w:t>Configuring Resources Using Aws CLI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spacing w:lineRule="auto" w:line="252" w:before="0" w:after="131"/>
        <w:ind w:left="705" w:hanging="360"/>
        <w:jc w:val="left"/>
        <w:rPr/>
      </w:pPr>
      <w:r>
        <w:rPr/>
        <w:t xml:space="preserve">EKS </w:t>
      </w:r>
      <w:r>
        <w:rPr/>
        <w:t>(optional)</w:t>
      </w:r>
    </w:p>
    <w:p>
      <w:pPr>
        <w:pStyle w:val="Normal"/>
        <w:numPr>
          <w:ilvl w:val="0"/>
          <w:numId w:val="1"/>
        </w:numPr>
        <w:bidi w:val="0"/>
        <w:spacing w:lineRule="auto" w:line="252" w:before="0" w:after="1"/>
        <w:ind w:left="705" w:hanging="36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</w:rPr>
        <w:t xml:space="preserve">Relational Database Service (RDS) </w:t>
      </w:r>
      <w:r>
        <w:rPr>
          <w:rFonts w:eastAsia="Times New Roman" w:cs="Times New Roman" w:ascii="Times New Roman" w:hAnsi="Times New Roman"/>
          <w:sz w:val="24"/>
        </w:rPr>
        <w:t xml:space="preserve">– MongoDb,Mysql,Redis,Elasticserch </w:t>
      </w:r>
      <w:r>
        <w:rPr>
          <w:rFonts w:eastAsia="Times New Roman" w:cs="Times New Roman" w:ascii="Times New Roman" w:hAnsi="Times New Roman"/>
          <w:sz w:val="24"/>
        </w:rPr>
        <w:t>(Optional)</w:t>
      </w:r>
    </w:p>
    <w:p>
      <w:pPr>
        <w:pStyle w:val="Normal"/>
        <w:numPr>
          <w:ilvl w:val="0"/>
          <w:numId w:val="1"/>
        </w:numPr>
        <w:bidi w:val="0"/>
        <w:spacing w:lineRule="auto" w:line="252" w:before="0" w:after="1"/>
        <w:ind w:left="705" w:hanging="36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</w:rPr>
        <w:t>M</w:t>
      </w:r>
      <w:r>
        <w:rPr>
          <w:rFonts w:eastAsia="Times New Roman" w:cs="Times New Roman" w:ascii="Times New Roman" w:hAnsi="Times New Roman"/>
          <w:b/>
          <w:bCs/>
          <w:sz w:val="24"/>
        </w:rPr>
        <w:t>onitoring tools like</w:t>
      </w:r>
      <w:r>
        <w:rPr>
          <w:rFonts w:eastAsia="Times New Roman" w:cs="Times New Roman" w:ascii="Times New Roman" w:hAnsi="Times New Roman"/>
          <w:sz w:val="24"/>
        </w:rPr>
        <w:t xml:space="preserve">: Grafana, InfuxDb, </w:t>
      </w:r>
      <w:r>
        <w:rPr>
          <w:rFonts w:eastAsia="Arial" w:cs="Arial" w:ascii="Arial" w:hAnsi="Arial"/>
          <w:color w:val="222222"/>
        </w:rPr>
        <w:t>Prometheus, Collectd, Node-Exporter, ELK Stack</w:t>
      </w:r>
      <w:r>
        <w:rPr>
          <w:rFonts w:eastAsia="Times New Roman" w:cs="Times New Roman" w:ascii="Times New Roman" w:hAnsi="Times New Roman"/>
          <w:sz w:val="24"/>
        </w:rPr>
        <w:t xml:space="preserve"> ,Sentry,Nagios </w:t>
      </w:r>
      <w:r>
        <w:rPr>
          <w:rFonts w:eastAsia="Times New Roman" w:cs="Times New Roman" w:ascii="Times New Roman" w:hAnsi="Times New Roman"/>
          <w:sz w:val="24"/>
        </w:rPr>
        <w:t>(Optional)</w:t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rFonts w:ascii="Times New Roman" w:hAnsi="Times New Roman" w:eastAsia="Times New Roman" w:cs="Times New Roman"/>
          <w:sz w:val="24"/>
        </w:rPr>
      </w:pPr>
      <w:r>
        <w:rPr/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</w:rPr>
        <w:t>-Terraform: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Perpose &amp; create base line infrastructure</w:t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</w:rPr>
        <w:t xml:space="preserve">-Ansible: 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purpose &amp; multiple server deployment</w:t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</w:rPr>
        <w:t xml:space="preserve">-Jenkins: 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 xml:space="preserve">jenkins basics &amp; 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 xml:space="preserve">freestyle project 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deployment</w:t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</w:rPr>
        <w:t xml:space="preserve">-Git: 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Uses of multiple git commands</w:t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</w:rPr>
        <w:t xml:space="preserve">-Docker: 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container deployment &amp; architecture</w:t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rFonts w:ascii="Times New Roman" w:hAnsi="Times New Roman" w:eastAsia="Times New Roman" w:cs="Times New Roman"/>
          <w:sz w:val="24"/>
        </w:rPr>
      </w:pPr>
      <w:r>
        <w:rPr>
          <w:b/>
          <w:bCs/>
        </w:rPr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</w:rPr>
        <w:t>==========================</w:t>
      </w:r>
      <w:r>
        <w:rPr>
          <w:rFonts w:eastAsia="Times New Roman" w:cs="Times New Roman" w:ascii="Times New Roman" w:hAnsi="Times New Roman"/>
          <w:b/>
          <w:bCs/>
          <w:sz w:val="24"/>
        </w:rPr>
        <w:t>Kubernetes</w:t>
      </w:r>
      <w:r>
        <w:rPr>
          <w:rFonts w:eastAsia="Times New Roman" w:cs="Times New Roman" w:ascii="Times New Roman" w:hAnsi="Times New Roman"/>
          <w:b/>
          <w:bCs/>
          <w:sz w:val="24"/>
        </w:rPr>
        <w:t>==============================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1"/>
          <w:szCs w:val="21"/>
        </w:rPr>
        <w:t>CORE COMPONENTS OF K8S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(etcd,kube-apiserver,kube-controller-manager,kube-scheduler,kubelet,kube-proxy,Container runtime)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Pod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Node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Namespace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CNI,CRI,CSI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Access Modes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Deployments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Services:- ClusterIP,NodePort,LoadBalancer,ExternalName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Taint &amp; toleration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NodeSelector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Deployments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Kubectx, Kubens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 xml:space="preserve">Ingress 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ReplicaSet,Rollout,Rollback,Scale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YAML Configuration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 xml:space="preserve">liveness, Readiness 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 xml:space="preserve"> health Probe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Service Mesh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Persistent Volume and Persistent-Vol-Claim (static &amp; dynamic)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Statefulset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Deamonse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t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Manifest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Helm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Pod-label-troubleshooting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(optional)</w:t>
      </w:r>
    </w:p>
    <w:p>
      <w:pPr>
        <w:pStyle w:val="Normal"/>
        <w:numPr>
          <w:ilvl w:val="0"/>
          <w:numId w:val="2"/>
        </w:numPr>
        <w:bidi w:val="0"/>
        <w:spacing w:lineRule="auto" w:line="252" w:before="0" w:after="1"/>
        <w:ind w:left="705" w:hanging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ronjob (optional)</w:t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rFonts w:ascii="Times New Roman" w:hAnsi="Times New Roman" w:eastAsia="Times New Roman" w:cs="Times New Roman"/>
          <w:sz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rFonts w:ascii="Times New Roman" w:hAnsi="Times New Roman" w:eastAsia="Times New Roman" w:cs="Times New Roman"/>
          <w:sz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52" w:before="0" w:after="1"/>
        <w:ind w:left="705" w:hanging="360"/>
        <w:jc w:val="left"/>
        <w:rPr>
          <w:rFonts w:ascii="Times New Roman" w:hAnsi="Times New Roman" w:eastAsia="Times New Roman" w:cs="Times New Roman"/>
          <w:sz w:val="24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146" w:hanging="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0"/>
      </w:pPr>
      <w:rPr>
        <w:rFonts w:ascii="Wingdings" w:hAnsi="Wingdings" w:cs="Wingdings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600" w:hanging="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0"/>
      </w:pPr>
      <w:rPr>
        <w:rFonts w:ascii="Wingdings" w:hAnsi="Wingdings" w:cs="Wingdings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760" w:hanging="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0"/>
      </w:pPr>
      <w:rPr>
        <w:rFonts w:ascii="Wingdings" w:hAnsi="Wingdings" w:cs="Wingding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LibreOffice/7.0.2.2$Linux_X86_64 LibreOffice_project/00$Build-2</Application>
  <Pages>2</Pages>
  <Words>211</Words>
  <Characters>1563</Characters>
  <CharactersWithSpaces>1715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2022-07-25T14:58:07Z</dcterms:created>
  <dc:creator/>
  <dc:description/>
  <dc:language>en-US</dc:language>
  <cp:lastModifiedBy/>
  <dcterms:modified xsi:type="dcterms:W3CDTF">2022-07-26T17:01:51Z</dcterms:modified>
  <cp:revision>1</cp:revision>
  <dc:subject/>
  <dc:title/>
</cp:coreProperties>
</file>