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6074A" w14:textId="0D58B36B" w:rsidR="00CA6C4F" w:rsidRPr="00371A4E" w:rsidRDefault="00CA6C4F" w:rsidP="00CA6C4F">
      <w:r w:rsidRPr="00371A4E">
        <w:t>Strengths</w:t>
      </w:r>
    </w:p>
    <w:p w14:paraId="22E29559" w14:textId="726014C8" w:rsidR="00CA6C4F" w:rsidRPr="00371A4E" w:rsidRDefault="00CA6C4F" w:rsidP="00CA6C4F">
      <w:pPr>
        <w:numPr>
          <w:ilvl w:val="0"/>
          <w:numId w:val="3"/>
        </w:numPr>
      </w:pPr>
      <w:r w:rsidRPr="00371A4E">
        <w:t>Offers a complete conversational pipeline from initialization to dynamic model invocation.</w:t>
      </w:r>
    </w:p>
    <w:p w14:paraId="69884DB9" w14:textId="0212BE27" w:rsidR="00CA6C4F" w:rsidRPr="00371A4E" w:rsidRDefault="00CA6C4F" w:rsidP="00CA6C4F">
      <w:pPr>
        <w:numPr>
          <w:ilvl w:val="0"/>
          <w:numId w:val="3"/>
        </w:numPr>
      </w:pPr>
      <w:r w:rsidRPr="00371A4E">
        <w:t>Combines multi-model chat and document-grounded RAG in a simple, extensible API architecture.</w:t>
      </w:r>
    </w:p>
    <w:p w14:paraId="2D1A9C9B" w14:textId="6C6FA25F" w:rsidR="00CA6C4F" w:rsidRPr="00371A4E" w:rsidRDefault="00CA6C4F" w:rsidP="00CA6C4F">
      <w:pPr>
        <w:numPr>
          <w:ilvl w:val="0"/>
          <w:numId w:val="3"/>
        </w:numPr>
      </w:pPr>
      <w:r w:rsidRPr="00371A4E">
        <w:t>Clear code separation — easy to extend with additional model backends or RAG providers (FAISS, Chroma).</w:t>
      </w:r>
    </w:p>
    <w:p w14:paraId="70F6BD73" w14:textId="661956FE" w:rsidR="00CA6C4F" w:rsidRPr="00371A4E" w:rsidRDefault="00CA6C4F" w:rsidP="00CA6C4F">
      <w:pPr>
        <w:numPr>
          <w:ilvl w:val="0"/>
          <w:numId w:val="3"/>
        </w:numPr>
      </w:pPr>
      <w:r w:rsidRPr="00371A4E">
        <w:t>User session state management is clean and intuitive — avoids global state issues.</w:t>
      </w:r>
    </w:p>
    <w:p w14:paraId="44CEC822" w14:textId="18A818EB" w:rsidR="00CA6C4F" w:rsidRPr="00371A4E" w:rsidRDefault="00CA6C4F" w:rsidP="00CA6C4F">
      <w:pPr>
        <w:numPr>
          <w:ilvl w:val="0"/>
          <w:numId w:val="3"/>
        </w:numPr>
      </w:pPr>
      <w:r w:rsidRPr="00371A4E">
        <w:t>Excellent foundation for enterprise chatbot systems — architecture supports horizontal scaling.</w:t>
      </w:r>
    </w:p>
    <w:p w14:paraId="4BE094CC" w14:textId="03D0B249" w:rsidR="00CA6C4F" w:rsidRPr="00371A4E" w:rsidRDefault="00CA6C4F" w:rsidP="00CA6C4F"/>
    <w:p w14:paraId="01B924CA" w14:textId="59F16AD8" w:rsidR="00CA6C4F" w:rsidRPr="00371A4E" w:rsidRDefault="00CA6C4F" w:rsidP="00CA6C4F">
      <w:r w:rsidRPr="00371A4E">
        <w:t xml:space="preserve"> Areas for Improvement</w:t>
      </w:r>
    </w:p>
    <w:p w14:paraId="36C50238" w14:textId="566ED3BA" w:rsidR="00CA6C4F" w:rsidRPr="00371A4E" w:rsidRDefault="00CA6C4F" w:rsidP="00CA6C4F">
      <w:pPr>
        <w:numPr>
          <w:ilvl w:val="0"/>
          <w:numId w:val="4"/>
        </w:numPr>
      </w:pPr>
      <w:r w:rsidRPr="00371A4E">
        <w:t>Implement persistent vector index management — don’t reprocess documents for every upload or restart.</w:t>
      </w:r>
    </w:p>
    <w:p w14:paraId="3EF2F7F6" w14:textId="243EBEBE" w:rsidR="00CA6C4F" w:rsidRPr="00371A4E" w:rsidRDefault="00CA6C4F" w:rsidP="00CA6C4F">
      <w:pPr>
        <w:numPr>
          <w:ilvl w:val="0"/>
          <w:numId w:val="4"/>
        </w:numPr>
      </w:pPr>
      <w:r w:rsidRPr="00371A4E">
        <w:t>Add async background processing for PDF ingestion and embedding (Celery or threading).</w:t>
      </w:r>
    </w:p>
    <w:p w14:paraId="0A1F6C24" w14:textId="2444EF34" w:rsidR="00CA6C4F" w:rsidRPr="00371A4E" w:rsidRDefault="00CA6C4F" w:rsidP="00CA6C4F">
      <w:pPr>
        <w:numPr>
          <w:ilvl w:val="0"/>
          <w:numId w:val="4"/>
        </w:numPr>
      </w:pPr>
      <w:r w:rsidRPr="00371A4E">
        <w:t>Introduce structured logging with timestamps and trace IDs for debugging.</w:t>
      </w:r>
    </w:p>
    <w:p w14:paraId="72845766" w14:textId="2BD91490" w:rsidR="00CA6C4F" w:rsidRPr="00371A4E" w:rsidRDefault="00CA6C4F" w:rsidP="00CA6C4F">
      <w:pPr>
        <w:numPr>
          <w:ilvl w:val="0"/>
          <w:numId w:val="4"/>
        </w:numPr>
      </w:pPr>
      <w:r w:rsidRPr="00371A4E">
        <w:t>Improve token management — truncate or summarize long message histories before passing to LLMs.</w:t>
      </w:r>
    </w:p>
    <w:p w14:paraId="5A19D858" w14:textId="2ECFE2D8" w:rsidR="00CA6C4F" w:rsidRPr="00371A4E" w:rsidRDefault="00CA6C4F" w:rsidP="00CA6C4F">
      <w:pPr>
        <w:numPr>
          <w:ilvl w:val="0"/>
          <w:numId w:val="4"/>
        </w:numPr>
      </w:pPr>
      <w:r w:rsidRPr="00371A4E">
        <w:t>Add error recovery and retry logic for model API failures (network or timeout).</w:t>
      </w:r>
    </w:p>
    <w:p w14:paraId="2C8D7E36" w14:textId="06BDD6D8" w:rsidR="00CA6C4F" w:rsidRPr="00371A4E" w:rsidRDefault="00CA6C4F" w:rsidP="00CA6C4F">
      <w:pPr>
        <w:numPr>
          <w:ilvl w:val="0"/>
          <w:numId w:val="4"/>
        </w:numPr>
      </w:pPr>
      <w:r w:rsidRPr="00371A4E">
        <w:t>Extend RAG system to include document source attribution and confidence scores in answers.</w:t>
      </w:r>
    </w:p>
    <w:p w14:paraId="4B2FBA14" w14:textId="48BF35F6" w:rsidR="00CA6C4F" w:rsidRPr="00371A4E" w:rsidRDefault="00CA6C4F" w:rsidP="00CA6C4F">
      <w:pPr>
        <w:numPr>
          <w:ilvl w:val="0"/>
          <w:numId w:val="4"/>
        </w:numPr>
      </w:pPr>
      <w:r w:rsidRPr="00371A4E">
        <w:t>Implement role-based access control (RBAC) if exposed as an enterprise web service.</w:t>
      </w:r>
    </w:p>
    <w:p w14:paraId="010270A7" w14:textId="338C7887" w:rsidR="00CA6C4F" w:rsidRPr="00371A4E" w:rsidRDefault="00CA6C4F" w:rsidP="00CA6C4F">
      <w:pPr>
        <w:numPr>
          <w:ilvl w:val="0"/>
          <w:numId w:val="4"/>
        </w:numPr>
      </w:pPr>
      <w:r w:rsidRPr="00371A4E">
        <w:t xml:space="preserve">Move </w:t>
      </w:r>
      <w:proofErr w:type="spellStart"/>
      <w:r w:rsidRPr="00371A4E">
        <w:t>available_models</w:t>
      </w:r>
      <w:proofErr w:type="spellEnd"/>
      <w:r w:rsidRPr="00371A4E">
        <w:t xml:space="preserve"> to Config for easier environment configuration.</w:t>
      </w:r>
    </w:p>
    <w:sectPr w:rsidR="00CA6C4F" w:rsidRPr="0037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108"/>
    <w:multiLevelType w:val="multilevel"/>
    <w:tmpl w:val="C874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6075"/>
    <w:multiLevelType w:val="multilevel"/>
    <w:tmpl w:val="765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5A88"/>
    <w:multiLevelType w:val="multilevel"/>
    <w:tmpl w:val="CDD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06722"/>
    <w:multiLevelType w:val="multilevel"/>
    <w:tmpl w:val="BED6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A6FBC"/>
    <w:multiLevelType w:val="multilevel"/>
    <w:tmpl w:val="C11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25931">
    <w:abstractNumId w:val="2"/>
  </w:num>
  <w:num w:numId="2" w16cid:durableId="1517496759">
    <w:abstractNumId w:val="1"/>
  </w:num>
  <w:num w:numId="3" w16cid:durableId="1650937598">
    <w:abstractNumId w:val="0"/>
  </w:num>
  <w:num w:numId="4" w16cid:durableId="2127658314">
    <w:abstractNumId w:val="3"/>
  </w:num>
  <w:num w:numId="5" w16cid:durableId="152333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A0"/>
    <w:rsid w:val="002909AE"/>
    <w:rsid w:val="003630A0"/>
    <w:rsid w:val="00371A4E"/>
    <w:rsid w:val="0040186C"/>
    <w:rsid w:val="00460FD9"/>
    <w:rsid w:val="00BB713E"/>
    <w:rsid w:val="00C84648"/>
    <w:rsid w:val="00CA6C4F"/>
    <w:rsid w:val="00DD7189"/>
    <w:rsid w:val="00E9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9C2B"/>
  <w15:chartTrackingRefBased/>
  <w15:docId w15:val="{21E17F5B-4DD5-4688-8BE0-D901256A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A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A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A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630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630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1034</Characters>
  <Application>Microsoft Office Word</Application>
  <DocSecurity>0</DocSecurity>
  <Lines>26</Lines>
  <Paragraphs>15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2025-11-11T13:33:00Z</dcterms:created>
  <dcterms:modified xsi:type="dcterms:W3CDTF">2025-11-13T02:44:00Z</dcterms:modified>
</cp:coreProperties>
</file>