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4F9F" w14:textId="23CD2A92" w:rsidR="005E2516" w:rsidRPr="004C5215" w:rsidRDefault="005E2516" w:rsidP="005E2516">
      <w:r w:rsidRPr="004C5215">
        <w:t>Strengths</w:t>
      </w:r>
    </w:p>
    <w:p w14:paraId="4E95B705" w14:textId="332B7721" w:rsidR="005E2516" w:rsidRPr="004C5215" w:rsidRDefault="005E2516" w:rsidP="005E2516">
      <w:pPr>
        <w:numPr>
          <w:ilvl w:val="0"/>
          <w:numId w:val="3"/>
        </w:numPr>
      </w:pPr>
      <w:r w:rsidRPr="004C5215">
        <w:t>Advanced multi-provider GenAI integration — demonstrates deep practical knowledge of API handling and SDK differences.</w:t>
      </w:r>
    </w:p>
    <w:p w14:paraId="3896C127" w14:textId="3AF99C7D" w:rsidR="005E2516" w:rsidRPr="004C5215" w:rsidRDefault="005E2516" w:rsidP="005E2516">
      <w:pPr>
        <w:numPr>
          <w:ilvl w:val="0"/>
          <w:numId w:val="3"/>
        </w:numPr>
      </w:pPr>
      <w:r w:rsidRPr="004C5215">
        <w:t>Provider-aware embeddings pipeline — correctly adjusts vector dimensions for different model families.</w:t>
      </w:r>
    </w:p>
    <w:p w14:paraId="0A7CC379" w14:textId="1E091A9E" w:rsidR="005E2516" w:rsidRPr="004C5215" w:rsidRDefault="005E2516" w:rsidP="005E2516">
      <w:pPr>
        <w:numPr>
          <w:ilvl w:val="0"/>
          <w:numId w:val="3"/>
        </w:numPr>
      </w:pPr>
      <w:r w:rsidRPr="004C5215">
        <w:t>Dynamic index verification and fallback creation — ensures robustness even if specific Pinecone indexes are missing.</w:t>
      </w:r>
    </w:p>
    <w:p w14:paraId="6F63A550" w14:textId="11FF6169" w:rsidR="005E2516" w:rsidRPr="004C5215" w:rsidRDefault="005E2516" w:rsidP="005E2516">
      <w:pPr>
        <w:numPr>
          <w:ilvl w:val="0"/>
          <w:numId w:val="3"/>
        </w:numPr>
      </w:pPr>
      <w:r w:rsidRPr="004C5215">
        <w:t>Strong user experience design — includes status panels, metric cards, progress spinners, and collapsible sections for clarity.</w:t>
      </w:r>
    </w:p>
    <w:p w14:paraId="5CC9DC48" w14:textId="5E308B05" w:rsidR="005E2516" w:rsidRPr="004C5215" w:rsidRDefault="005E2516" w:rsidP="005E2516"/>
    <w:p w14:paraId="4714977D" w14:textId="19E6635A" w:rsidR="005E2516" w:rsidRPr="004C5215" w:rsidRDefault="005E2516" w:rsidP="005E2516">
      <w:r w:rsidRPr="004C5215">
        <w:t xml:space="preserve"> Areas for Improvement</w:t>
      </w:r>
    </w:p>
    <w:p w14:paraId="7C046E5F" w14:textId="39EA8C3A" w:rsidR="005E2516" w:rsidRPr="004C5215" w:rsidRDefault="005E2516" w:rsidP="005E2516">
      <w:pPr>
        <w:numPr>
          <w:ilvl w:val="0"/>
          <w:numId w:val="4"/>
        </w:numPr>
      </w:pPr>
      <w:r w:rsidRPr="004C5215">
        <w:t>Add context scoring or relevance visualization for retrieved document chunks — improve explainability.</w:t>
      </w:r>
    </w:p>
    <w:p w14:paraId="510B3C27" w14:textId="376533F6" w:rsidR="005E2516" w:rsidRPr="004C5215" w:rsidRDefault="005E2516" w:rsidP="005E2516">
      <w:pPr>
        <w:numPr>
          <w:ilvl w:val="0"/>
          <w:numId w:val="4"/>
        </w:numPr>
      </w:pPr>
      <w:r w:rsidRPr="004C5215">
        <w:t xml:space="preserve">Refactor duplicate Pinecone imports and ensure namespace isolation between </w:t>
      </w:r>
      <w:proofErr w:type="spellStart"/>
      <w:r w:rsidRPr="004C5215">
        <w:t>langchain_pinecone</w:t>
      </w:r>
      <w:proofErr w:type="spellEnd"/>
      <w:r w:rsidRPr="004C5215">
        <w:t xml:space="preserve"> and pinecone packages.</w:t>
      </w:r>
    </w:p>
    <w:p w14:paraId="370F97EF" w14:textId="1CFD64DD" w:rsidR="005E2516" w:rsidRPr="004C5215" w:rsidRDefault="005E2516" w:rsidP="005E2516">
      <w:pPr>
        <w:numPr>
          <w:ilvl w:val="0"/>
          <w:numId w:val="4"/>
        </w:numPr>
      </w:pPr>
      <w:r w:rsidRPr="004C5215">
        <w:t>Implement streaming responses for large LLM outputs (especially for Hugging Face Mistral).</w:t>
      </w:r>
    </w:p>
    <w:p w14:paraId="6C4477A6" w14:textId="3AB62ED7" w:rsidR="005E2516" w:rsidRPr="004C5215" w:rsidRDefault="005E2516" w:rsidP="005E2516">
      <w:pPr>
        <w:numPr>
          <w:ilvl w:val="0"/>
          <w:numId w:val="4"/>
        </w:numPr>
      </w:pPr>
      <w:r w:rsidRPr="004C5215">
        <w:t xml:space="preserve">Introduce a modular logging layer using Python’s logging or </w:t>
      </w:r>
      <w:proofErr w:type="spellStart"/>
      <w:r w:rsidRPr="004C5215">
        <w:t>Streamlit’s</w:t>
      </w:r>
      <w:proofErr w:type="spellEnd"/>
      <w:r w:rsidRPr="004C5215">
        <w:t xml:space="preserve"> internal logger for better error traceability.</w:t>
      </w:r>
    </w:p>
    <w:p w14:paraId="19AF149E" w14:textId="12FD0448" w:rsidR="005E2516" w:rsidRPr="004C5215" w:rsidRDefault="005E2516" w:rsidP="005E2516">
      <w:pPr>
        <w:numPr>
          <w:ilvl w:val="0"/>
          <w:numId w:val="4"/>
        </w:numPr>
      </w:pPr>
      <w:r w:rsidRPr="004C5215">
        <w:t>Apply hybrid retrieval (keyword + semantic) for more accurate question answering.</w:t>
      </w:r>
    </w:p>
    <w:p w14:paraId="6CB6A7DE" w14:textId="23867B1B" w:rsidR="005E2516" w:rsidRPr="004C5215" w:rsidRDefault="005E2516" w:rsidP="005E2516">
      <w:pPr>
        <w:numPr>
          <w:ilvl w:val="0"/>
          <w:numId w:val="4"/>
        </w:numPr>
      </w:pPr>
      <w:r w:rsidRPr="004C5215">
        <w:t>Implement a memory summarizer or “conversation recall” mechanism across multiple queries.</w:t>
      </w:r>
    </w:p>
    <w:p w14:paraId="3652F1E0" w14:textId="63424645" w:rsidR="005E2516" w:rsidRPr="004C5215" w:rsidRDefault="005E2516" w:rsidP="005E2516">
      <w:pPr>
        <w:numPr>
          <w:ilvl w:val="0"/>
          <w:numId w:val="4"/>
        </w:numPr>
      </w:pPr>
      <w:r w:rsidRPr="004C5215">
        <w:t>Add retrieval citation display — show users which part of the document informed the answer.</w:t>
      </w:r>
    </w:p>
    <w:p w14:paraId="2715EC87" w14:textId="7D75594A" w:rsidR="005E2516" w:rsidRPr="004C5215" w:rsidRDefault="005E2516" w:rsidP="005E2516">
      <w:pPr>
        <w:numPr>
          <w:ilvl w:val="0"/>
          <w:numId w:val="4"/>
        </w:numPr>
      </w:pPr>
      <w:r w:rsidRPr="004C5215">
        <w:t>Consider adding API usage monitoring (rate limits, token count) per provider for enterprise-grade deployment.</w:t>
      </w:r>
    </w:p>
    <w:p w14:paraId="0F1FBBD5" w14:textId="19EF73BB" w:rsidR="005E2516" w:rsidRPr="004C5215" w:rsidRDefault="005E2516" w:rsidP="005E2516"/>
    <w:sectPr w:rsidR="005E2516" w:rsidRPr="004C5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67006"/>
    <w:multiLevelType w:val="multilevel"/>
    <w:tmpl w:val="C2D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60E53"/>
    <w:multiLevelType w:val="multilevel"/>
    <w:tmpl w:val="4C5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23244"/>
    <w:multiLevelType w:val="multilevel"/>
    <w:tmpl w:val="51D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3748B"/>
    <w:multiLevelType w:val="multilevel"/>
    <w:tmpl w:val="78A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3055A"/>
    <w:multiLevelType w:val="multilevel"/>
    <w:tmpl w:val="DAA4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224661">
    <w:abstractNumId w:val="4"/>
  </w:num>
  <w:num w:numId="2" w16cid:durableId="314380561">
    <w:abstractNumId w:val="0"/>
  </w:num>
  <w:num w:numId="3" w16cid:durableId="1918127955">
    <w:abstractNumId w:val="1"/>
  </w:num>
  <w:num w:numId="4" w16cid:durableId="404499678">
    <w:abstractNumId w:val="2"/>
  </w:num>
  <w:num w:numId="5" w16cid:durableId="378669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34"/>
    <w:rsid w:val="00131744"/>
    <w:rsid w:val="00135EA6"/>
    <w:rsid w:val="004C5215"/>
    <w:rsid w:val="005E2516"/>
    <w:rsid w:val="006E0CF9"/>
    <w:rsid w:val="007F77C5"/>
    <w:rsid w:val="008058DB"/>
    <w:rsid w:val="00C60F34"/>
    <w:rsid w:val="00D05C17"/>
    <w:rsid w:val="00ED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14824"/>
  <w15:chartTrackingRefBased/>
  <w15:docId w15:val="{0D913DEA-26FA-4AC3-A6FC-EBBE1D4D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3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3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3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0F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0F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0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9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1145</Characters>
  <Application>Microsoft Office Word</Application>
  <DocSecurity>0</DocSecurity>
  <Lines>27</Lines>
  <Paragraphs>14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7</cp:revision>
  <dcterms:created xsi:type="dcterms:W3CDTF">2025-11-11T13:45:00Z</dcterms:created>
  <dcterms:modified xsi:type="dcterms:W3CDTF">2025-11-13T02:48:00Z</dcterms:modified>
</cp:coreProperties>
</file>