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E06F" w14:textId="59E4ED0E" w:rsidR="00704295" w:rsidRPr="00E81B11" w:rsidRDefault="00704295" w:rsidP="0063596D">
      <w:pPr>
        <w:jc w:val="both"/>
      </w:pPr>
      <w:r w:rsidRPr="00E81B11">
        <w:t>Strengths</w:t>
      </w:r>
    </w:p>
    <w:p w14:paraId="13C9BFB2" w14:textId="11F0D865" w:rsidR="00704295" w:rsidRPr="00E81B11" w:rsidRDefault="00704295" w:rsidP="0063596D">
      <w:pPr>
        <w:numPr>
          <w:ilvl w:val="0"/>
          <w:numId w:val="3"/>
        </w:numPr>
        <w:jc w:val="both"/>
      </w:pPr>
      <w:r w:rsidRPr="00E81B11">
        <w:t>Full-stack conversational RAG design — combines query rewriting, document retrieval, and LLM synthesis into a minimal, efficient framework.</w:t>
      </w:r>
    </w:p>
    <w:p w14:paraId="76764B5E" w14:textId="2244934F" w:rsidR="00704295" w:rsidRPr="00E81B11" w:rsidRDefault="004A1C15" w:rsidP="0063596D">
      <w:pPr>
        <w:numPr>
          <w:ilvl w:val="0"/>
          <w:numId w:val="3"/>
        </w:numPr>
        <w:jc w:val="both"/>
      </w:pPr>
      <w:r>
        <w:t>A</w:t>
      </w:r>
      <w:r w:rsidR="00704295" w:rsidRPr="00E81B11">
        <w:t>utomatic switch to LLM-only mode makes it robust for edge scenarios.</w:t>
      </w:r>
    </w:p>
    <w:p w14:paraId="333642C5" w14:textId="34783217" w:rsidR="00704295" w:rsidRPr="00E81B11" w:rsidRDefault="00704295" w:rsidP="0063596D">
      <w:pPr>
        <w:numPr>
          <w:ilvl w:val="0"/>
          <w:numId w:val="3"/>
        </w:numPr>
        <w:jc w:val="both"/>
      </w:pPr>
      <w:r w:rsidRPr="00E81B11">
        <w:t>easily portable across Gemini, OpenAI, or Anthropic endpoints with minor configuration changes.</w:t>
      </w:r>
    </w:p>
    <w:p w14:paraId="43AC4F84" w14:textId="0226741A" w:rsidR="00704295" w:rsidRPr="00E81B11" w:rsidRDefault="00704295" w:rsidP="0063596D">
      <w:pPr>
        <w:numPr>
          <w:ilvl w:val="0"/>
          <w:numId w:val="3"/>
        </w:numPr>
        <w:jc w:val="both"/>
      </w:pPr>
      <w:r w:rsidRPr="00E81B11">
        <w:t>each function is standalone and testable, ideal for enterprise AI microservices.</w:t>
      </w:r>
    </w:p>
    <w:p w14:paraId="44734D86" w14:textId="4179C157" w:rsidR="00704295" w:rsidRPr="00E81B11" w:rsidRDefault="00704295" w:rsidP="0063596D">
      <w:pPr>
        <w:jc w:val="both"/>
      </w:pPr>
    </w:p>
    <w:p w14:paraId="1671EDF7" w14:textId="15DCCC22" w:rsidR="00704295" w:rsidRPr="00E81B11" w:rsidRDefault="00704295" w:rsidP="0063596D">
      <w:pPr>
        <w:jc w:val="both"/>
      </w:pPr>
      <w:r w:rsidRPr="00E81B11">
        <w:t>Areas for Improvement</w:t>
      </w:r>
    </w:p>
    <w:p w14:paraId="2BC2DFDE" w14:textId="528FEEB8" w:rsidR="00704295" w:rsidRPr="00E81B11" w:rsidRDefault="00704295" w:rsidP="0063596D">
      <w:pPr>
        <w:numPr>
          <w:ilvl w:val="0"/>
          <w:numId w:val="4"/>
        </w:numPr>
        <w:jc w:val="both"/>
      </w:pPr>
      <w:r w:rsidRPr="00E81B11">
        <w:t xml:space="preserve"> Add logging and error handling — log model failures, vector store issues, or missing environment variables for better traceability.</w:t>
      </w:r>
    </w:p>
    <w:p w14:paraId="6E1317E5" w14:textId="76C5F5C9" w:rsidR="00704295" w:rsidRPr="00E81B11" w:rsidRDefault="00704295" w:rsidP="0063596D">
      <w:pPr>
        <w:numPr>
          <w:ilvl w:val="0"/>
          <w:numId w:val="4"/>
        </w:numPr>
        <w:jc w:val="both"/>
      </w:pPr>
      <w:r w:rsidRPr="00E81B11">
        <w:t xml:space="preserve"> Include retrieval transparency — expose retrieved context or document IDs for interpretability and debugging.</w:t>
      </w:r>
    </w:p>
    <w:p w14:paraId="6D889AA2" w14:textId="23732445" w:rsidR="00704295" w:rsidRPr="00E81B11" w:rsidRDefault="00704295" w:rsidP="0063596D">
      <w:pPr>
        <w:numPr>
          <w:ilvl w:val="0"/>
          <w:numId w:val="4"/>
        </w:numPr>
        <w:jc w:val="both"/>
      </w:pPr>
      <w:r w:rsidRPr="00E81B11">
        <w:t xml:space="preserve"> Enhance query reformulation prompt with example-based guidance for better semantic grounding.</w:t>
      </w:r>
    </w:p>
    <w:p w14:paraId="2CA12F2A" w14:textId="13433579" w:rsidR="00704295" w:rsidRPr="00E81B11" w:rsidRDefault="00704295" w:rsidP="0063596D">
      <w:pPr>
        <w:numPr>
          <w:ilvl w:val="0"/>
          <w:numId w:val="4"/>
        </w:numPr>
        <w:jc w:val="both"/>
      </w:pPr>
      <w:r w:rsidRPr="00E81B11">
        <w:t xml:space="preserve"> Integrate context compression or re-ranking for efficiency when dealing with large corpora.</w:t>
      </w:r>
    </w:p>
    <w:p w14:paraId="3E9B30E7" w14:textId="14672499" w:rsidR="00704295" w:rsidRPr="00E81B11" w:rsidRDefault="00704295" w:rsidP="0063596D">
      <w:pPr>
        <w:numPr>
          <w:ilvl w:val="0"/>
          <w:numId w:val="4"/>
        </w:numPr>
        <w:jc w:val="both"/>
      </w:pPr>
      <w:r w:rsidRPr="00E81B11">
        <w:t xml:space="preserve"> Implement multi-turn summarization — periodically summarize chat history to prevent token overflow.</w:t>
      </w:r>
    </w:p>
    <w:p w14:paraId="62AFF52B" w14:textId="53F3B98D" w:rsidR="00704295" w:rsidRPr="00E81B11" w:rsidRDefault="00704295" w:rsidP="0063596D">
      <w:pPr>
        <w:numPr>
          <w:ilvl w:val="0"/>
          <w:numId w:val="4"/>
        </w:numPr>
        <w:jc w:val="both"/>
      </w:pPr>
      <w:r w:rsidRPr="00E81B11">
        <w:t xml:space="preserve"> Add evaluation hooks (response length, latency, token usage) to monitor model performance metrics.</w:t>
      </w:r>
    </w:p>
    <w:p w14:paraId="135D5801" w14:textId="48224A5D" w:rsidR="00704295" w:rsidRPr="00E81B11" w:rsidRDefault="00704295" w:rsidP="0063596D">
      <w:pPr>
        <w:numPr>
          <w:ilvl w:val="0"/>
          <w:numId w:val="4"/>
        </w:numPr>
        <w:jc w:val="both"/>
      </w:pPr>
      <w:r w:rsidRPr="00E81B11">
        <w:t xml:space="preserve"> Include caching mechanisms for repeated queries to reduce latency and API cost.</w:t>
      </w:r>
    </w:p>
    <w:p w14:paraId="7F05C89F" w14:textId="668B9A17" w:rsidR="00704295" w:rsidRPr="00E81B11" w:rsidRDefault="00704295" w:rsidP="0063596D">
      <w:pPr>
        <w:numPr>
          <w:ilvl w:val="0"/>
          <w:numId w:val="4"/>
        </w:numPr>
        <w:jc w:val="both"/>
      </w:pPr>
      <w:r w:rsidRPr="00E81B11">
        <w:t xml:space="preserve"> Extend support for multi-modal Gemini inputs (e.g., document + image Q&amp;A).</w:t>
      </w:r>
    </w:p>
    <w:sectPr w:rsidR="00704295" w:rsidRPr="00E81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84CC2"/>
    <w:multiLevelType w:val="multilevel"/>
    <w:tmpl w:val="CBA2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41FE9"/>
    <w:multiLevelType w:val="multilevel"/>
    <w:tmpl w:val="D194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42138"/>
    <w:multiLevelType w:val="multilevel"/>
    <w:tmpl w:val="3B6E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55EBA"/>
    <w:multiLevelType w:val="multilevel"/>
    <w:tmpl w:val="B9D0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86F23"/>
    <w:multiLevelType w:val="multilevel"/>
    <w:tmpl w:val="C30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797862">
    <w:abstractNumId w:val="3"/>
  </w:num>
  <w:num w:numId="2" w16cid:durableId="1245141764">
    <w:abstractNumId w:val="1"/>
  </w:num>
  <w:num w:numId="3" w16cid:durableId="1341808918">
    <w:abstractNumId w:val="4"/>
  </w:num>
  <w:num w:numId="4" w16cid:durableId="362362884">
    <w:abstractNumId w:val="2"/>
  </w:num>
  <w:num w:numId="5" w16cid:durableId="1614744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C3"/>
    <w:rsid w:val="00024943"/>
    <w:rsid w:val="00310FC3"/>
    <w:rsid w:val="004A1C15"/>
    <w:rsid w:val="0063596D"/>
    <w:rsid w:val="006506EF"/>
    <w:rsid w:val="00704295"/>
    <w:rsid w:val="007C77C0"/>
    <w:rsid w:val="00B15FE3"/>
    <w:rsid w:val="00E8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067AF"/>
  <w15:chartTrackingRefBased/>
  <w15:docId w15:val="{34C4A39A-16A2-43B8-AA38-A0B35BC99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C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FC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FC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10F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10F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10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1057</Characters>
  <Application>Microsoft Office Word</Application>
  <DocSecurity>0</DocSecurity>
  <Lines>24</Lines>
  <Paragraphs>15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7</cp:revision>
  <dcterms:created xsi:type="dcterms:W3CDTF">2025-11-11T13:53:00Z</dcterms:created>
  <dcterms:modified xsi:type="dcterms:W3CDTF">2025-11-13T04:29:00Z</dcterms:modified>
</cp:coreProperties>
</file>