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</w:r>
    </w:p>
    <w:p>
      <w:pPr>
        <w:pStyle w:val="Normal"/>
        <w:widowControl/>
        <w:ind w:left="0" w:right="0" w:hanging="0"/>
        <w:jc w:val="center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     </w:t>
      </w:r>
      <w:r>
        <w:rPr>
          <w:rFonts w:ascii="urw-din;sans-serif" w:hAnsi="urw-din;sans-serif"/>
          <w:b/>
          <w:bCs/>
          <w:i w:val="false"/>
          <w:caps w:val="false"/>
          <w:smallCaps w:val="false"/>
          <w:color w:val="273239"/>
          <w:spacing w:val="0"/>
          <w:sz w:val="42"/>
          <w:u w:val="single"/>
        </w:rPr>
        <w:t xml:space="preserve">Tower of Hanoi 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Tower of Hanoi is a mathematical puzzle where we have three rods and n disks. The objective of the puzzle is to move the entire stack to another rod, obeying the following simple rules: 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1) Only one disk can be moved at a time.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2) Each move consists of taking the upper disk from one of the stacks and placing it on top of another stack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 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i.e. a disk can only be moved if it is the uppermost disk on a stack.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3) No disk may be placed on top of a smaller disk. 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5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I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n figure 1: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n=3;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move disk   from rod A-&gt;C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then move  from rod A-&gt;B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then move  from rod C-&gt;B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then move  from rod A-&gt;C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then move  from rod B-&gt;A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then move  from rod B-&gt;C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then move  from rod A-&gt;C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use function to implement is TOWER(n,beg,aux,end)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where n i sthe no. Disks, beg, end ar rods and aux is helping rod  like rod A,C and aux is rod B. Motive is to shift all n from beg-&gt;end.where n&gt;1.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TOWER(n-1,beg,end,aux)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TOWER(1,beg,aux,end)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TOWER(n-1,aux,beg,end)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above are the three functions of recursively  solving the   tower of hanoi.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e.g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n=4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TOWER(4,A,B,C) WHERE B IS AUXILARY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DISK MOVES WILL BE 15 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1.e f(n)=2^n-1.</w:t>
      </w:r>
    </w:p>
    <w:p>
      <w:pPr>
        <w:pStyle w:val="Normal"/>
        <w:widowControl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27"/>
        <w:gridCol w:w="1928"/>
        <w:gridCol w:w="1920"/>
        <w:gridCol w:w="1929"/>
        <w:gridCol w:w="1934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TOWER(1,A,C,B)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A-&gt;B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TOWER(2,A,B,C)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A-&gt;C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2"/>
              </w:rPr>
            </w:pPr>
            <w:r>
              <w:rPr>
                <w:rFonts w:ascii="urw-din;sans-serif" w:hAnsi="urw-din;sans-serif"/>
                <w:sz w:val="22"/>
              </w:rPr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TOWER(1,B,A,C)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B-&gt;C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2"/>
              </w:rPr>
            </w:pPr>
            <w:r>
              <w:rPr>
                <w:rFonts w:ascii="urw-din;sans-serif" w:hAnsi="urw-din;sans-serif"/>
                <w:sz w:val="22"/>
              </w:rPr>
              <w:t>TOWER(3,A,C,B)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A-&gt;B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2"/>
              </w:rPr>
            </w:pPr>
            <w:r>
              <w:rPr>
                <w:rFonts w:ascii="urw-din;sans-serif" w:hAnsi="urw-din;sans-serif"/>
                <w:sz w:val="22"/>
              </w:rPr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TOWER(1,C,B,A)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C-&gt;A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TOWER(2,C,A,B)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C-&gt;B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TOWER(1,A,C,B)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A-&gt;B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2"/>
              </w:rPr>
            </w:pPr>
            <w:r>
              <w:rPr>
                <w:rFonts w:ascii="urw-din;sans-serif" w:hAnsi="urw-din;sans-serif"/>
                <w:sz w:val="22"/>
              </w:rPr>
              <w:t>TOWER(4,A,B,C)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A -&gt;C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TOWER(1,B,A,C)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6"/>
              </w:rPr>
              <w:t>B-&gt;C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TOWER(2,B,C,A)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B-&gt;C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TOWER(1,C,B,A)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C-&gt;A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2"/>
              </w:rPr>
            </w:pPr>
            <w:r>
              <w:rPr>
                <w:rFonts w:ascii="urw-din;sans-serif" w:hAnsi="urw-din;sans-serif"/>
                <w:sz w:val="22"/>
              </w:rPr>
              <w:t>TOWER(3,B,A,C)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B-&gt;C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TOWER(1,A,C,B)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6"/>
              </w:rPr>
              <w:t>A-&gt;B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TOWER(2,A,B,C)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A-&gt;C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urw-din;sans-serif" w:hAnsi="urw-din;sans-serif"/>
                <w:sz w:val="22"/>
              </w:rPr>
              <w:t>TOWER(1,B,A,C)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urw-din;sans-serif" w:hAnsi="urw-din;sans-serif"/>
                <w:sz w:val="26"/>
              </w:rPr>
            </w:pPr>
            <w:r>
              <w:rPr>
                <w:rFonts w:ascii="urw-din;sans-serif" w:hAnsi="urw-din;sans-serif"/>
                <w:sz w:val="26"/>
              </w:rPr>
              <w:t>B-&gt;C</w:t>
            </w:r>
          </w:p>
        </w:tc>
      </w:tr>
    </w:tbl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#include&lt;iostream&gt;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using namespace std;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void TOWER(int n,char BEG,char AUX,char END) {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if(n&gt;0) {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</w:t>
      </w:r>
      <w:r>
        <w:rPr>
          <w:b/>
          <w:bCs/>
          <w:sz w:val="28"/>
          <w:szCs w:val="24"/>
        </w:rPr>
        <w:t>TOWER(n-1,BEG,END,AUX);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</w:t>
      </w:r>
      <w:r>
        <w:rPr>
          <w:b/>
          <w:bCs/>
          <w:sz w:val="28"/>
          <w:szCs w:val="24"/>
        </w:rPr>
        <w:t>cout&lt;&lt;BEG&lt;&lt;"-&gt;"&lt;&lt;END&lt;&lt;endl;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</w:t>
      </w:r>
      <w:r>
        <w:rPr>
          <w:b/>
          <w:bCs/>
          <w:sz w:val="28"/>
          <w:szCs w:val="24"/>
        </w:rPr>
        <w:t>TOWER(n-1,AUX,BEG,END);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}}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int main() {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int n=4;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TOWER(n,'A','B','C');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}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//with class without constructor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#include&lt;iostream&gt;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using namespace std;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class temp{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public: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void TOWER(int n,char BEG,char AUX,char END) {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if(n&gt;0) {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   </w:t>
      </w:r>
      <w:r>
        <w:rPr>
          <w:b/>
          <w:bCs/>
          <w:sz w:val="28"/>
          <w:szCs w:val="24"/>
        </w:rPr>
        <w:t>TOWER(n-1,BEG,END,AUX);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   </w:t>
      </w:r>
      <w:r>
        <w:rPr>
          <w:b/>
          <w:bCs/>
          <w:sz w:val="28"/>
          <w:szCs w:val="24"/>
        </w:rPr>
        <w:t>cout&lt;&lt;BEG&lt;&lt;"-&gt;"&lt;&lt;END&lt;&lt;endl;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   </w:t>
      </w:r>
      <w:r>
        <w:rPr>
          <w:b/>
          <w:bCs/>
          <w:sz w:val="28"/>
          <w:szCs w:val="24"/>
        </w:rPr>
        <w:t>TOWER(n-1,AUX,BEG,END);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}}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};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int main() {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temp p;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int n=4;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p.</w:t>
      </w:r>
      <w:r>
        <w:rPr>
          <w:b/>
          <w:bCs/>
          <w:sz w:val="28"/>
          <w:szCs w:val="24"/>
        </w:rPr>
        <w:t>TOWER(n,'A','B','C');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}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//with constructor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#include&lt;iostream&gt;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using namespace std;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class TOWER{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public: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TOWE</w:t>
      </w:r>
      <w:r>
        <w:rPr>
          <w:b/>
          <w:bCs/>
          <w:sz w:val="28"/>
          <w:szCs w:val="24"/>
        </w:rPr>
        <w:t>R</w:t>
      </w:r>
      <w:r>
        <w:rPr>
          <w:b/>
          <w:bCs/>
          <w:sz w:val="28"/>
          <w:szCs w:val="24"/>
        </w:rPr>
        <w:t>(int n,char BEG,char AUX,char END) {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if(n&gt;0) {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   </w:t>
      </w:r>
      <w:r>
        <w:rPr>
          <w:b/>
          <w:bCs/>
          <w:sz w:val="28"/>
          <w:szCs w:val="24"/>
        </w:rPr>
        <w:t>TOWER(n-1,BEG,END,AUX);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   </w:t>
      </w:r>
      <w:r>
        <w:rPr>
          <w:b/>
          <w:bCs/>
          <w:sz w:val="28"/>
          <w:szCs w:val="24"/>
        </w:rPr>
        <w:t>cout&lt;&lt;BEG&lt;&lt;"-&gt;"&lt;&lt;END&lt;&lt;endl;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   </w:t>
      </w:r>
      <w:r>
        <w:rPr>
          <w:b/>
          <w:bCs/>
          <w:sz w:val="28"/>
          <w:szCs w:val="24"/>
        </w:rPr>
        <w:t>TOWER(n-1,AUX,BEG,END);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}}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};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int main() {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TOWER p</w:t>
      </w:r>
      <w:r>
        <w:rPr>
          <w:b/>
          <w:bCs/>
          <w:sz w:val="28"/>
          <w:szCs w:val="24"/>
        </w:rPr>
        <w:t>(n,'A','B','C');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>
          <w:b/>
          <w:bCs/>
          <w:sz w:val="28"/>
          <w:szCs w:val="24"/>
        </w:rPr>
        <w:t>}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b/>
          <w:b/>
          <w:bCs/>
          <w:sz w:val="28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rw-din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LibreOffice/6.0.7.3$Linux_X86_64 LibreOffice_project/00m0$Build-3</Application>
  <Pages>3</Pages>
  <Words>326</Words>
  <Characters>1844</Characters>
  <CharactersWithSpaces>2185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2023-03-02T06:23:18Z</dcterms:created>
  <dc:creator/>
  <dc:description/>
  <dc:language>en-IN</dc:language>
  <cp:lastModifiedBy/>
  <dcterms:modified xsi:type="dcterms:W3CDTF">2023-03-03T11:42:34Z</dcterms:modified>
  <cp:revision>26</cp:revision>
  <dc:subject/>
  <dc:title/>
</cp:coreProperties>
</file>