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Question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 :The Mystery Polynomial [Programming Question]: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have been given a dataset in regression_data.csv. This data was generated from a noisy polynomial function with a degree of 6 or less. Your task is to find this function. Instructions: • Load the data and split it into an 80% training set and a 20% testing set. • Build and evaluate six polynomial regression models with degrees n = 1 through n = 6. • For each model, calculate and record error metrics of your choice (e.g., Mean Squared Error, R-squared) on both the training and testing sets. • Report the most likely polynomial function that generated the data, along with your justification based on the error metrics. Note: Increasing the degree of the polynomial will obviously reduce training error, so do not rely solely on training errors for model selection.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2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KNN with Cross-Validation [Programming Question]: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are given a dataset point KNN.csv. Each row corresponds to a 2D point with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coordinates (x1, x2) and a class label (0 or 1).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tasks are: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(a) Load the dataset from point KNN.csv, and split it into 80% training and 20%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testing sets.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(b) Implement the K-Nearest Neighbors (KNN) algorithm for classification.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(c) Use 5-fold cross-validation on the training set to select the optimal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 neighbors k. The aim is to avoid both high bias (underfitting) and high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variance (overfitting).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(d) Report the following: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The value of k selected by cross-validation.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Training accuracy, validation accuracy, and test accuracy.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Python (scikit-learn), generate a synthetic regression dataset with n = 200 observations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p = 5 predictors.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(a) Fit a linear regression model (parametric, inflexible).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(b) Fit a decision tree regressor (non-parametric, flexible).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(c) Compare their test mean squared errors (MSE) on a held-out test set.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(d) Plot the training error and test error of the decision tree model as a function of tree depth.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(e) Using the plot, explain how the bias–variance trade-off is illustrated. At what depth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 you see signs of overfitting?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(f) Discuss under what conditions the flexible method outperforms the inflexible one,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vice versa.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00A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00A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00A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800A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800A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800A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800A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800A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800A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00A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00A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00AF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800A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800A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800A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800A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800A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800A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800A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00A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800A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K8a1DHoSehnvfAL1xxMWtsZ1w==">CgMxLjA4AHIhMTdzM3RxemM3MTdNSWVLQ0RIaFpOS1dlaktuZzZjZEhZ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2025-09-16T15:11:00Z</dcterms:created>
  <dc:creator>Sneha Nair</dc:creator>
</cp:coreProperties>
</file>