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A2D" w:rsidRPr="00412A2D" w:rsidRDefault="00412A2D" w:rsidP="0041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1"/>
          <w:szCs w:val="21"/>
        </w:rPr>
      </w:pPr>
      <w:r w:rsidRPr="00412A2D">
        <w:rPr>
          <w:rFonts w:ascii="Arial" w:eastAsia="Times New Roman" w:hAnsi="Arial" w:cs="Arial"/>
          <w:color w:val="777777"/>
          <w:sz w:val="21"/>
          <w:szCs w:val="21"/>
        </w:rPr>
        <w:t>These are listed OBJECT first, then COUNTER</w:t>
      </w:r>
    </w:p>
    <w:p w:rsidR="00412A2D" w:rsidRPr="00412A2D" w:rsidRDefault="00412A2D" w:rsidP="0041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1"/>
          <w:szCs w:val="21"/>
        </w:rPr>
      </w:pPr>
      <w:r w:rsidRPr="00412A2D">
        <w:rPr>
          <w:rFonts w:ascii="Arial" w:eastAsia="Times New Roman" w:hAnsi="Arial" w:cs="Arial"/>
          <w:color w:val="777777"/>
          <w:sz w:val="21"/>
          <w:szCs w:val="21"/>
        </w:rPr>
        <w:t>Memory – Available MBytes</w:t>
      </w:r>
    </w:p>
    <w:p w:rsidR="00412A2D" w:rsidRPr="00412A2D" w:rsidRDefault="00412A2D" w:rsidP="0041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1"/>
          <w:szCs w:val="21"/>
        </w:rPr>
      </w:pPr>
      <w:r w:rsidRPr="00412A2D">
        <w:rPr>
          <w:rFonts w:ascii="Arial" w:eastAsia="Times New Roman" w:hAnsi="Arial" w:cs="Arial"/>
          <w:color w:val="777777"/>
          <w:sz w:val="21"/>
          <w:szCs w:val="21"/>
        </w:rPr>
        <w:t>Physical Disk – Avg. Disk sec/Read</w:t>
      </w:r>
    </w:p>
    <w:p w:rsidR="00412A2D" w:rsidRPr="00412A2D" w:rsidRDefault="00412A2D" w:rsidP="0041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1"/>
          <w:szCs w:val="21"/>
        </w:rPr>
      </w:pPr>
      <w:r w:rsidRPr="00412A2D">
        <w:rPr>
          <w:rFonts w:ascii="Arial" w:eastAsia="Times New Roman" w:hAnsi="Arial" w:cs="Arial"/>
          <w:color w:val="777777"/>
          <w:sz w:val="21"/>
          <w:szCs w:val="21"/>
        </w:rPr>
        <w:t>Physical Disk – Avg. Disk sec/Write</w:t>
      </w:r>
    </w:p>
    <w:p w:rsidR="00412A2D" w:rsidRPr="00412A2D" w:rsidRDefault="00412A2D" w:rsidP="0041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1"/>
          <w:szCs w:val="21"/>
        </w:rPr>
      </w:pPr>
      <w:r w:rsidRPr="00412A2D">
        <w:rPr>
          <w:rFonts w:ascii="Arial" w:eastAsia="Times New Roman" w:hAnsi="Arial" w:cs="Arial"/>
          <w:color w:val="777777"/>
          <w:sz w:val="21"/>
          <w:szCs w:val="21"/>
        </w:rPr>
        <w:t>Physical Disk – Disk Reads/sec</w:t>
      </w:r>
    </w:p>
    <w:p w:rsidR="00412A2D" w:rsidRPr="00412A2D" w:rsidRDefault="00412A2D" w:rsidP="0041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1"/>
          <w:szCs w:val="21"/>
        </w:rPr>
      </w:pPr>
      <w:r w:rsidRPr="00412A2D">
        <w:rPr>
          <w:rFonts w:ascii="Arial" w:eastAsia="Times New Roman" w:hAnsi="Arial" w:cs="Arial"/>
          <w:color w:val="777777"/>
          <w:sz w:val="21"/>
          <w:szCs w:val="21"/>
        </w:rPr>
        <w:t>Physical Disk – Disk Writes/sec</w:t>
      </w:r>
    </w:p>
    <w:p w:rsidR="00412A2D" w:rsidRPr="00412A2D" w:rsidRDefault="00412A2D" w:rsidP="0041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1"/>
          <w:szCs w:val="21"/>
        </w:rPr>
      </w:pPr>
      <w:r w:rsidRPr="00412A2D">
        <w:rPr>
          <w:rFonts w:ascii="Arial" w:eastAsia="Times New Roman" w:hAnsi="Arial" w:cs="Arial"/>
          <w:color w:val="777777"/>
          <w:sz w:val="21"/>
          <w:szCs w:val="21"/>
        </w:rPr>
        <w:t>Processor – % Processor Time</w:t>
      </w:r>
    </w:p>
    <w:p w:rsidR="00412A2D" w:rsidRPr="00412A2D" w:rsidRDefault="00412A2D" w:rsidP="0041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1"/>
          <w:szCs w:val="21"/>
        </w:rPr>
      </w:pPr>
      <w:r w:rsidRPr="00412A2D">
        <w:rPr>
          <w:rFonts w:ascii="Arial" w:eastAsia="Times New Roman" w:hAnsi="Arial" w:cs="Arial"/>
          <w:color w:val="777777"/>
          <w:sz w:val="21"/>
          <w:szCs w:val="21"/>
        </w:rPr>
        <w:t>SQLServer: General Statistics – User Connections</w:t>
      </w:r>
    </w:p>
    <w:p w:rsidR="00412A2D" w:rsidRPr="00412A2D" w:rsidRDefault="00412A2D" w:rsidP="0041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1"/>
          <w:szCs w:val="21"/>
        </w:rPr>
      </w:pPr>
      <w:r w:rsidRPr="00412A2D">
        <w:rPr>
          <w:rFonts w:ascii="Arial" w:eastAsia="Times New Roman" w:hAnsi="Arial" w:cs="Arial"/>
          <w:color w:val="777777"/>
          <w:sz w:val="21"/>
          <w:szCs w:val="21"/>
        </w:rPr>
        <w:t>SQLServer: Memory Manager – Memory Grants Pending</w:t>
      </w:r>
    </w:p>
    <w:p w:rsidR="00412A2D" w:rsidRPr="00412A2D" w:rsidRDefault="00412A2D" w:rsidP="0041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1"/>
          <w:szCs w:val="21"/>
        </w:rPr>
      </w:pPr>
      <w:r w:rsidRPr="00412A2D">
        <w:rPr>
          <w:rFonts w:ascii="Arial" w:eastAsia="Times New Roman" w:hAnsi="Arial" w:cs="Arial"/>
          <w:color w:val="777777"/>
          <w:sz w:val="21"/>
          <w:szCs w:val="21"/>
        </w:rPr>
        <w:t>SQLServer: SQL Statistics – Batch Requests/sec</w:t>
      </w:r>
    </w:p>
    <w:p w:rsidR="00412A2D" w:rsidRPr="00412A2D" w:rsidRDefault="00412A2D" w:rsidP="0041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1"/>
          <w:szCs w:val="21"/>
        </w:rPr>
      </w:pPr>
      <w:r w:rsidRPr="00412A2D">
        <w:rPr>
          <w:rFonts w:ascii="Arial" w:eastAsia="Times New Roman" w:hAnsi="Arial" w:cs="Arial"/>
          <w:color w:val="777777"/>
          <w:sz w:val="21"/>
          <w:szCs w:val="21"/>
        </w:rPr>
        <w:t>SQLServer: SQL Statistics – Compilations/sec</w:t>
      </w:r>
    </w:p>
    <w:p w:rsidR="00412A2D" w:rsidRPr="00412A2D" w:rsidRDefault="00412A2D" w:rsidP="0041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1"/>
          <w:szCs w:val="21"/>
        </w:rPr>
      </w:pPr>
      <w:r w:rsidRPr="00412A2D">
        <w:rPr>
          <w:rFonts w:ascii="Arial" w:eastAsia="Times New Roman" w:hAnsi="Arial" w:cs="Arial"/>
          <w:color w:val="777777"/>
          <w:sz w:val="21"/>
          <w:szCs w:val="21"/>
        </w:rPr>
        <w:t>SQLServer: SQL Statistics – Recompilations/sec</w:t>
      </w:r>
    </w:p>
    <w:p w:rsidR="00412A2D" w:rsidRPr="00412A2D" w:rsidRDefault="00412A2D" w:rsidP="0041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1"/>
          <w:szCs w:val="21"/>
        </w:rPr>
      </w:pPr>
      <w:r w:rsidRPr="00412A2D">
        <w:rPr>
          <w:rFonts w:ascii="Arial" w:eastAsia="Times New Roman" w:hAnsi="Arial" w:cs="Arial"/>
          <w:color w:val="777777"/>
          <w:sz w:val="21"/>
          <w:szCs w:val="21"/>
        </w:rPr>
        <w:t>System – Processor Queue Length</w:t>
      </w:r>
    </w:p>
    <w:p w:rsidR="00A273D8" w:rsidRDefault="00A273D8"/>
    <w:sectPr w:rsidR="00A27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D56C2"/>
    <w:multiLevelType w:val="multilevel"/>
    <w:tmpl w:val="0AF2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12A2D"/>
    <w:rsid w:val="003B1111"/>
    <w:rsid w:val="00412A2D"/>
    <w:rsid w:val="00A27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2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Koppela Sanjeev</dc:creator>
  <cp:keywords/>
  <dc:description/>
  <cp:lastModifiedBy>Koppela Sanjeev</cp:lastModifiedBy>
  <cp:revision>2</cp:revision>
  <dcterms:created xsi:type="dcterms:W3CDTF">2016-11-29T17:14:00Z</dcterms:created>
  <dcterms:modified xsi:type="dcterms:W3CDTF">2016-11-29T18:46:00Z</dcterms:modified>
</cp:coreProperties>
</file>