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1" w14:textId="77777777" w:rsidR="00E6534A" w:rsidRDefault="00AD04B6">
      <w:pPr>
        <w:jc w:val="center"/>
        <w:rPr>
          <w:b/>
        </w:rPr>
      </w:pPr>
      <w:r>
        <w:rPr>
          <w:b/>
        </w:rPr>
        <w:t>Quantifying key uncertainties surrounding nonstationary precipitation intensity - duration-frequency (IDF) curves</w:t>
      </w:r>
    </w:p>
    <w:p w14:paraId="00000002" w14:textId="77777777" w:rsidR="00E6534A" w:rsidRDefault="00E6534A"/>
    <w:p w14:paraId="00000003" w14:textId="77777777" w:rsidR="00E6534A" w:rsidRDefault="00AD04B6">
      <w:pPr>
        <w:rPr>
          <w:b/>
        </w:rPr>
      </w:pPr>
      <w:r>
        <w:rPr>
          <w:b/>
        </w:rPr>
        <w:t>Summary</w:t>
      </w:r>
    </w:p>
    <w:p w14:paraId="00000004" w14:textId="5308C9AB" w:rsidR="00E6534A" w:rsidRDefault="00AD04B6">
      <w:r>
        <w:t xml:space="preserve">Precipitation intensity-duration-frequency (IDF) estimates provide a design basis for flood-sensitive infrastructures. However, current precipitation IDF estimates, published as NOAA Atlas 14, assume stationary climate conditions. In the context of changing climate extremes, infrastructure designs based on the current IDF standards may be unreliable. Our objective is to develop an improved IDF estimation framework by considering nonstationary distribution models and characterizing deep uncertainty surrounding </w:t>
      </w:r>
      <w:r w:rsidR="00361194">
        <w:t>IDF estimates</w:t>
      </w:r>
      <w:r>
        <w:t xml:space="preserve">. The results will support a more science-based decision-making process of urban planning under changing climate. </w:t>
      </w:r>
    </w:p>
    <w:p w14:paraId="00000005" w14:textId="77777777" w:rsidR="00E6534A" w:rsidRDefault="00E6534A">
      <w:pPr>
        <w:jc w:val="both"/>
      </w:pPr>
    </w:p>
    <w:p w14:paraId="00000006" w14:textId="77777777" w:rsidR="00E6534A" w:rsidRDefault="00AD04B6">
      <w:pPr>
        <w:pStyle w:val="Heading1"/>
      </w:pPr>
      <w:bookmarkStart w:id="0" w:name="_crpn0b8sddut" w:colFirst="0" w:colLast="0"/>
      <w:bookmarkEnd w:id="0"/>
      <w:r>
        <w:t>Introduction</w:t>
      </w:r>
    </w:p>
    <w:p w14:paraId="00000007" w14:textId="77777777" w:rsidR="00E6534A" w:rsidRDefault="00AD04B6">
      <w:r>
        <w:t xml:space="preserve">Engineering infrastructure design to withstand precipitation and flood risk is based on local precipitation Intensity-Duration-Frequency (IDF) curves </w:t>
      </w:r>
      <w:hyperlink r:id="rId7">
        <w:r>
          <w:rPr>
            <w:color w:val="000000"/>
          </w:rPr>
          <w:t>(Cheng &amp; AghaKouchak, 2014; Moglen Glenn E. &amp; Rios Vidal Geil E., 2014; Sandink et al., 2016; Skahill et al., 2016; Wright et al., 2019)</w:t>
        </w:r>
      </w:hyperlink>
      <w:r>
        <w:t xml:space="preserve">. In the United States, the Hydrometeorological Design Studies Center within the Office of Hydrologic Development of the National Oceanic and Atmospheric Administration (NOAA)’s National Weather Service produces IDF curves, published as NOAA Atlas 14 </w:t>
      </w:r>
      <w:hyperlink r:id="rId8">
        <w:r>
          <w:rPr>
            <w:color w:val="000000"/>
          </w:rPr>
          <w:t>(Cheng &amp; AghaKouchak, 2014; Sarhadi &amp; Soulis, 2017; Wright et al., 2019)</w:t>
        </w:r>
      </w:hyperlink>
      <w:r>
        <w:t xml:space="preserve">. The NOAA Atlas 14 IDF curves are widely used by federal, state and local agencies to inform urban planning, the design of critical infrastructure, and decisions about flood risk management </w:t>
      </w:r>
      <w:hyperlink r:id="rId9">
        <w:r>
          <w:rPr>
            <w:color w:val="000000"/>
          </w:rPr>
          <w:t>(DeGaetano et al., 2015; DeGaetano &amp; Castellano, 2017; Moglen Glenn E. &amp; Rios Vidal Geil E., 2014; Sandink et al., 2016; Skahill et al., 2016)</w:t>
        </w:r>
      </w:hyperlink>
      <w:r>
        <w:t>. Currently, NOAA Atlas 14 provides precipitation frequency estimates for 5-minute through 60-day durations at average recurrence intervals of 1-year up to 1,000-year. The Atlas 14 relies on Monte Carlo Simulation to produce upper and lower bounds at the 90% confidence level. The results are published through the Precipitation Frequency Data Server (</w:t>
      </w:r>
      <w:hyperlink r:id="rId10">
        <w:r>
          <w:t>http://hdsc.nws.noaa.gov/hdsc/pfds</w:t>
        </w:r>
      </w:hyperlink>
      <w:r>
        <w:t xml:space="preserve"> ).</w:t>
      </w:r>
    </w:p>
    <w:p w14:paraId="00000008" w14:textId="77777777" w:rsidR="00E6534A" w:rsidRDefault="00AD04B6">
      <w:pPr>
        <w:jc w:val="both"/>
        <w:rPr>
          <w:u w:val="single"/>
        </w:rPr>
      </w:pPr>
      <w:r>
        <w:rPr>
          <w:u w:val="single"/>
        </w:rPr>
        <w:t xml:space="preserve"> </w:t>
      </w:r>
    </w:p>
    <w:p w14:paraId="00000009" w14:textId="77777777" w:rsidR="00E6534A" w:rsidRDefault="00AD04B6">
      <w:r>
        <w:t xml:space="preserve">The current NOAA Atlas 14 precipitation frequency estimates are based on the analysis of historical Annual Maximum Series (AMS) data, use L-moments estimators for generalized extreme value (GEV) distribution parameters, and do neglect possible temporal non-stationarity </w:t>
      </w:r>
      <w:hyperlink r:id="rId11">
        <w:r>
          <w:rPr>
            <w:color w:val="000000"/>
          </w:rPr>
          <w:t xml:space="preserve">(Cheng &amp; </w:t>
        </w:r>
        <w:proofErr w:type="spellStart"/>
        <w:r>
          <w:rPr>
            <w:color w:val="000000"/>
          </w:rPr>
          <w:t>AghaKouchak</w:t>
        </w:r>
        <w:proofErr w:type="spellEnd"/>
        <w:r>
          <w:rPr>
            <w:color w:val="000000"/>
          </w:rPr>
          <w:t xml:space="preserve">, 2014; </w:t>
        </w:r>
        <w:proofErr w:type="spellStart"/>
        <w:r>
          <w:rPr>
            <w:color w:val="000000"/>
          </w:rPr>
          <w:t>Sarhadi</w:t>
        </w:r>
        <w:proofErr w:type="spellEnd"/>
        <w:r>
          <w:rPr>
            <w:color w:val="000000"/>
          </w:rPr>
          <w:t xml:space="preserve"> &amp; </w:t>
        </w:r>
        <w:proofErr w:type="spellStart"/>
        <w:r>
          <w:rPr>
            <w:color w:val="000000"/>
          </w:rPr>
          <w:t>Soulis</w:t>
        </w:r>
        <w:proofErr w:type="spellEnd"/>
        <w:r>
          <w:rPr>
            <w:color w:val="000000"/>
          </w:rPr>
          <w:t>, 2017; Wright et al., 2019)</w:t>
        </w:r>
      </w:hyperlink>
      <w:r>
        <w:t xml:space="preserve">. A stationary assumption in a changing climate may lead to unreliable estimation of extreme precipitation, and therefore underestimation of flood risk </w:t>
      </w:r>
      <w:hyperlink r:id="rId12">
        <w:r>
          <w:rPr>
            <w:color w:val="000000"/>
          </w:rPr>
          <w:t xml:space="preserve">(Cheng &amp; </w:t>
        </w:r>
        <w:proofErr w:type="spellStart"/>
        <w:r>
          <w:rPr>
            <w:color w:val="000000"/>
          </w:rPr>
          <w:t>AghaKouchak</w:t>
        </w:r>
        <w:proofErr w:type="spellEnd"/>
        <w:r>
          <w:rPr>
            <w:color w:val="000000"/>
          </w:rPr>
          <w:t xml:space="preserve">, 2014; </w:t>
        </w:r>
        <w:proofErr w:type="spellStart"/>
        <w:r>
          <w:rPr>
            <w:color w:val="000000"/>
          </w:rPr>
          <w:t>Ragno</w:t>
        </w:r>
        <w:proofErr w:type="spellEnd"/>
        <w:r>
          <w:rPr>
            <w:color w:val="000000"/>
          </w:rPr>
          <w:t xml:space="preserve"> et al., 2019; </w:t>
        </w:r>
        <w:proofErr w:type="spellStart"/>
        <w:r>
          <w:rPr>
            <w:color w:val="000000"/>
          </w:rPr>
          <w:t>Sarhadi</w:t>
        </w:r>
        <w:proofErr w:type="spellEnd"/>
        <w:r>
          <w:rPr>
            <w:color w:val="000000"/>
          </w:rPr>
          <w:t xml:space="preserve"> &amp; </w:t>
        </w:r>
        <w:proofErr w:type="spellStart"/>
        <w:r>
          <w:rPr>
            <w:color w:val="000000"/>
          </w:rPr>
          <w:t>Soulis</w:t>
        </w:r>
        <w:proofErr w:type="spellEnd"/>
        <w:r>
          <w:rPr>
            <w:color w:val="000000"/>
          </w:rPr>
          <w:t>, 2017; Wright et al., 2019)</w:t>
        </w:r>
      </w:hyperlink>
      <w:r>
        <w:t xml:space="preserve">. Thus, if the properties of extreme precipitation have changed in recent decades, current NOAA ATLAS 14 IDF estimates may yield poor hydrologic designs. Also, the precipitation extreme value </w:t>
      </w:r>
      <w:r>
        <w:lastRenderedPageBreak/>
        <w:t xml:space="preserve">distribution contains deep uncertainty that arises, for example, from uncertain model structure and parameters. Quantifying these uncertainties is critical to provide decision-relevant tail information for which the infrastructures will be designed to withstand during their lifetime. </w:t>
      </w:r>
    </w:p>
    <w:p w14:paraId="0000000A" w14:textId="77777777" w:rsidR="00E6534A" w:rsidRDefault="00AD04B6">
      <w:r>
        <w:t xml:space="preserve"> </w:t>
      </w:r>
    </w:p>
    <w:p w14:paraId="0000000B" w14:textId="132D8422" w:rsidR="00E6534A" w:rsidRDefault="00AD04B6">
      <w:r>
        <w:t xml:space="preserve">With the observed increase in weather and climate extremes, there is a pressing need to update existing  IDF estimates to account for </w:t>
      </w:r>
      <w:proofErr w:type="spellStart"/>
      <w:r>
        <w:t>nonstationarity</w:t>
      </w:r>
      <w:proofErr w:type="spellEnd"/>
      <w:r>
        <w:t xml:space="preserve"> of extreme precipitation </w:t>
      </w:r>
      <w:hyperlink r:id="rId13">
        <w:r>
          <w:rPr>
            <w:color w:val="000000"/>
          </w:rPr>
          <w:t xml:space="preserve">(Butcher &amp; Zi, 2019; Cheng &amp; </w:t>
        </w:r>
        <w:proofErr w:type="spellStart"/>
        <w:r>
          <w:rPr>
            <w:color w:val="000000"/>
          </w:rPr>
          <w:t>AghaKouchak</w:t>
        </w:r>
        <w:proofErr w:type="spellEnd"/>
        <w:r>
          <w:rPr>
            <w:color w:val="000000"/>
          </w:rPr>
          <w:t xml:space="preserve">, 2014; </w:t>
        </w:r>
        <w:proofErr w:type="spellStart"/>
        <w:r>
          <w:rPr>
            <w:color w:val="000000"/>
          </w:rPr>
          <w:t>DeGaetano</w:t>
        </w:r>
        <w:proofErr w:type="spellEnd"/>
        <w:r>
          <w:rPr>
            <w:color w:val="000000"/>
          </w:rPr>
          <w:t xml:space="preserve"> &amp; Castellano, 2017; </w:t>
        </w:r>
        <w:proofErr w:type="spellStart"/>
        <w:r>
          <w:rPr>
            <w:color w:val="000000"/>
          </w:rPr>
          <w:t>Sarhadi</w:t>
        </w:r>
        <w:proofErr w:type="spellEnd"/>
        <w:r>
          <w:rPr>
            <w:color w:val="000000"/>
          </w:rPr>
          <w:t xml:space="preserve"> &amp; </w:t>
        </w:r>
        <w:proofErr w:type="spellStart"/>
        <w:r>
          <w:rPr>
            <w:color w:val="000000"/>
          </w:rPr>
          <w:t>Soulis</w:t>
        </w:r>
        <w:proofErr w:type="spellEnd"/>
        <w:r>
          <w:rPr>
            <w:color w:val="000000"/>
          </w:rPr>
          <w:t xml:space="preserve">, 2017; </w:t>
        </w:r>
        <w:proofErr w:type="spellStart"/>
        <w:r>
          <w:rPr>
            <w:color w:val="000000"/>
          </w:rPr>
          <w:t>Skahill</w:t>
        </w:r>
        <w:proofErr w:type="spellEnd"/>
        <w:r>
          <w:rPr>
            <w:color w:val="000000"/>
          </w:rPr>
          <w:t xml:space="preserve"> et al., 2016; Wright et al., 2019)</w:t>
        </w:r>
      </w:hyperlink>
      <w:r>
        <w:t xml:space="preserve">. One of the first attempts to derive nonstationary IDF curves was by </w:t>
      </w:r>
      <w:hyperlink r:id="rId14">
        <w:r>
          <w:rPr>
            <w:color w:val="000000"/>
          </w:rPr>
          <w:t xml:space="preserve">(Cheng &amp; </w:t>
        </w:r>
        <w:proofErr w:type="spellStart"/>
        <w:r>
          <w:rPr>
            <w:color w:val="000000"/>
          </w:rPr>
          <w:t>AghaKouchak</w:t>
        </w:r>
        <w:proofErr w:type="spellEnd"/>
        <w:r>
          <w:rPr>
            <w:color w:val="000000"/>
          </w:rPr>
          <w:t>, 2014)</w:t>
        </w:r>
      </w:hyperlink>
      <w:r>
        <w:t xml:space="preserve">. </w:t>
      </w:r>
      <w:hyperlink r:id="rId15">
        <w:r>
          <w:rPr>
            <w:color w:val="000000"/>
          </w:rPr>
          <w:t xml:space="preserve">(Cheng &amp; </w:t>
        </w:r>
        <w:proofErr w:type="spellStart"/>
        <w:r>
          <w:rPr>
            <w:color w:val="000000"/>
          </w:rPr>
          <w:t>AghaKouchak</w:t>
        </w:r>
        <w:proofErr w:type="spellEnd"/>
        <w:r>
          <w:rPr>
            <w:color w:val="000000"/>
          </w:rPr>
          <w:t>, 2014)</w:t>
        </w:r>
      </w:hyperlink>
      <w:r>
        <w:t xml:space="preserve"> analysis is based on GEV distribution combined with Bayesian inference for uncertainty assessment. In particular, </w:t>
      </w:r>
      <w:hyperlink r:id="rId16">
        <w:r>
          <w:rPr>
            <w:color w:val="000000"/>
          </w:rPr>
          <w:t xml:space="preserve">(Cheng &amp; </w:t>
        </w:r>
        <w:proofErr w:type="spellStart"/>
        <w:r>
          <w:rPr>
            <w:color w:val="000000"/>
          </w:rPr>
          <w:t>AghaKouchak</w:t>
        </w:r>
        <w:proofErr w:type="spellEnd"/>
        <w:r>
          <w:rPr>
            <w:color w:val="000000"/>
          </w:rPr>
          <w:t>, 2014)</w:t>
        </w:r>
      </w:hyperlink>
      <w:r>
        <w:t xml:space="preserve"> constructs a nonstationary IDF curves by introducing time-varying component in the location parameter of the GEV distribution using time covariate. </w:t>
      </w:r>
      <w:hyperlink r:id="rId17">
        <w:r>
          <w:rPr>
            <w:color w:val="000000"/>
          </w:rPr>
          <w:t>(</w:t>
        </w:r>
        <w:proofErr w:type="spellStart"/>
        <w:r>
          <w:rPr>
            <w:color w:val="000000"/>
          </w:rPr>
          <w:t>Sarhadi</w:t>
        </w:r>
        <w:proofErr w:type="spellEnd"/>
        <w:r>
          <w:rPr>
            <w:color w:val="000000"/>
          </w:rPr>
          <w:t xml:space="preserve"> &amp; </w:t>
        </w:r>
        <w:proofErr w:type="spellStart"/>
        <w:r>
          <w:rPr>
            <w:color w:val="000000"/>
          </w:rPr>
          <w:t>Soulis</w:t>
        </w:r>
        <w:proofErr w:type="spellEnd"/>
        <w:r>
          <w:rPr>
            <w:color w:val="000000"/>
          </w:rPr>
          <w:t>, 2017)</w:t>
        </w:r>
      </w:hyperlink>
      <w:r>
        <w:t xml:space="preserve"> incorporates trend in the GEV location and scale parameters using time covariate for </w:t>
      </w:r>
      <w:proofErr w:type="spellStart"/>
      <w:r>
        <w:t>analysing</w:t>
      </w:r>
      <w:proofErr w:type="spellEnd"/>
      <w:r>
        <w:t xml:space="preserve"> </w:t>
      </w:r>
      <w:proofErr w:type="spellStart"/>
      <w:r>
        <w:t>nonstationarity</w:t>
      </w:r>
      <w:proofErr w:type="spellEnd"/>
      <w:r>
        <w:t xml:space="preserve"> in IDF curves. </w:t>
      </w:r>
      <w:hyperlink r:id="rId18">
        <w:r>
          <w:rPr>
            <w:color w:val="000000"/>
          </w:rPr>
          <w:t>(Wright et al., 2019)</w:t>
        </w:r>
      </w:hyperlink>
      <w:r>
        <w:t xml:space="preserve"> performs a regional-scale trend estimates to demonstrate that the rainfall events that exceed common engineering design criteria have increased in frequency in most parts of the US. These studies suggest that stationary IDF curves can underestimate hazards given the nonstationary behavior of extreme rainfall events. There is hence a need for a comprehensive analysis of climate-informed </w:t>
      </w:r>
      <w:proofErr w:type="spellStart"/>
      <w:r>
        <w:t>nonstationarity</w:t>
      </w:r>
      <w:proofErr w:type="spellEnd"/>
      <w:r>
        <w:t xml:space="preserve"> precipitation IDF curves.</w:t>
      </w:r>
    </w:p>
    <w:p w14:paraId="0000000C" w14:textId="77777777" w:rsidR="00E6534A" w:rsidRDefault="00E6534A"/>
    <w:p w14:paraId="0000000D" w14:textId="77777777" w:rsidR="00E6534A" w:rsidRDefault="00AD04B6">
      <w:r>
        <w:t>We will provide a generalized framework for constructing nonstationary IDF curves to help inform infrastructure design decisions. Specifically, we will</w:t>
      </w:r>
    </w:p>
    <w:p w14:paraId="0000000E" w14:textId="77777777" w:rsidR="00E6534A" w:rsidRDefault="00AD04B6">
      <w:pPr>
        <w:numPr>
          <w:ilvl w:val="0"/>
          <w:numId w:val="2"/>
        </w:numPr>
      </w:pPr>
      <w:r>
        <w:t xml:space="preserve">Review the current NOAA Atlas 14 method for modeling extreme precipitation, </w:t>
      </w:r>
    </w:p>
    <w:p w14:paraId="0000000F" w14:textId="34660714" w:rsidR="00E6534A" w:rsidRDefault="00AD04B6">
      <w:pPr>
        <w:numPr>
          <w:ilvl w:val="0"/>
          <w:numId w:val="2"/>
        </w:numPr>
      </w:pPr>
      <w:r>
        <w:t xml:space="preserve">Provide alternatives that account for possible </w:t>
      </w:r>
      <w:proofErr w:type="spellStart"/>
      <w:r>
        <w:t>nonstationarity</w:t>
      </w:r>
      <w:proofErr w:type="spellEnd"/>
      <w:r>
        <w:t xml:space="preserve"> in extreme value distribution, and quantify deep uncertainty surrounding IDF curve estimates.  </w:t>
      </w:r>
    </w:p>
    <w:p w14:paraId="492A53B2" w14:textId="77D9ADCD" w:rsidR="007A68C6" w:rsidRDefault="007A68C6" w:rsidP="007A68C6"/>
    <w:p w14:paraId="74ED7F04" w14:textId="562EABDF" w:rsidR="007A68C6" w:rsidRDefault="007A68C6" w:rsidP="007A68C6"/>
    <w:p w14:paraId="578467BF" w14:textId="0D8CED25" w:rsidR="007A68C6" w:rsidRDefault="007A68C6" w:rsidP="007A68C6"/>
    <w:p w14:paraId="7272675A" w14:textId="29F3C967" w:rsidR="007A68C6" w:rsidRDefault="007A68C6" w:rsidP="007A68C6"/>
    <w:p w14:paraId="088248DE" w14:textId="093214F7" w:rsidR="007A68C6" w:rsidRDefault="007A68C6" w:rsidP="007A68C6"/>
    <w:p w14:paraId="615AF091" w14:textId="78CBC449" w:rsidR="007A68C6" w:rsidRDefault="007A68C6" w:rsidP="007A68C6"/>
    <w:p w14:paraId="3C362E03" w14:textId="05900EEC" w:rsidR="007A68C6" w:rsidRDefault="007A68C6" w:rsidP="007A68C6"/>
    <w:p w14:paraId="02992172" w14:textId="47A4BE3F" w:rsidR="007A68C6" w:rsidRDefault="007A68C6" w:rsidP="007A68C6"/>
    <w:p w14:paraId="16235AB2" w14:textId="655B270B" w:rsidR="007A68C6" w:rsidRDefault="007A68C6" w:rsidP="007A68C6"/>
    <w:p w14:paraId="74F5BCAA" w14:textId="1253C6A3" w:rsidR="007A68C6" w:rsidRDefault="007A68C6" w:rsidP="007A68C6"/>
    <w:p w14:paraId="32F81EE0" w14:textId="73C55209" w:rsidR="007A68C6" w:rsidRDefault="007A68C6" w:rsidP="007A68C6"/>
    <w:p w14:paraId="73E91B3A" w14:textId="77777777" w:rsidR="007A68C6" w:rsidRDefault="007A68C6" w:rsidP="007A68C6"/>
    <w:p w14:paraId="00000010" w14:textId="77777777" w:rsidR="00E6534A" w:rsidRDefault="00E6534A">
      <w:pPr>
        <w:jc w:val="both"/>
      </w:pPr>
    </w:p>
    <w:p w14:paraId="00000037" w14:textId="77777777" w:rsidR="00E6534A" w:rsidRDefault="00AD04B6" w:rsidP="00A0124D">
      <w:pPr>
        <w:spacing w:line="240" w:lineRule="auto"/>
        <w:rPr>
          <w:u w:val="single"/>
        </w:rPr>
      </w:pPr>
      <w:r>
        <w:rPr>
          <w:u w:val="single"/>
        </w:rPr>
        <w:lastRenderedPageBreak/>
        <w:t>Ref</w:t>
      </w:r>
      <w:r>
        <w:rPr>
          <w:color w:val="222222"/>
          <w:highlight w:val="white"/>
          <w:u w:val="single"/>
        </w:rPr>
        <w:t>erences</w:t>
      </w:r>
    </w:p>
    <w:p w14:paraId="00000038" w14:textId="77777777" w:rsidR="00E6534A" w:rsidRDefault="00E6534A" w:rsidP="00A0124D">
      <w:pPr>
        <w:widowControl w:val="0"/>
        <w:pBdr>
          <w:top w:val="nil"/>
          <w:left w:val="nil"/>
          <w:bottom w:val="nil"/>
          <w:right w:val="nil"/>
          <w:between w:val="nil"/>
        </w:pBdr>
        <w:spacing w:line="240" w:lineRule="auto"/>
      </w:pPr>
    </w:p>
    <w:p w14:paraId="00000039" w14:textId="77777777" w:rsidR="00E6534A" w:rsidRDefault="00783062" w:rsidP="00A0124D">
      <w:pPr>
        <w:widowControl w:val="0"/>
        <w:pBdr>
          <w:top w:val="nil"/>
          <w:left w:val="nil"/>
          <w:bottom w:val="nil"/>
          <w:right w:val="nil"/>
          <w:between w:val="nil"/>
        </w:pBdr>
        <w:spacing w:line="240" w:lineRule="auto"/>
        <w:ind w:left="480" w:hanging="480"/>
        <w:rPr>
          <w:color w:val="000000"/>
        </w:rPr>
      </w:pPr>
      <w:hyperlink r:id="rId19">
        <w:r w:rsidR="00AD04B6">
          <w:rPr>
            <w:color w:val="000000"/>
          </w:rPr>
          <w:t xml:space="preserve">Butcher, J. B., &amp; Zi, T. (2019, June 11). </w:t>
        </w:r>
      </w:hyperlink>
      <w:hyperlink r:id="rId20">
        <w:r w:rsidR="00AD04B6">
          <w:rPr>
            <w:i/>
            <w:color w:val="000000"/>
          </w:rPr>
          <w:t>Efficient Method for Updating IDF Curves to Future Climate Projections</w:t>
        </w:r>
      </w:hyperlink>
      <w:hyperlink r:id="rId21">
        <w:r w:rsidR="00AD04B6">
          <w:rPr>
            <w:color w:val="000000"/>
          </w:rPr>
          <w:t xml:space="preserve">. </w:t>
        </w:r>
      </w:hyperlink>
      <w:hyperlink r:id="rId22">
        <w:r w:rsidR="00AD04B6">
          <w:rPr>
            <w:i/>
            <w:color w:val="000000"/>
          </w:rPr>
          <w:t>arXiv [physics.ao-ph]</w:t>
        </w:r>
      </w:hyperlink>
      <w:hyperlink r:id="rId23">
        <w:r w:rsidR="00AD04B6">
          <w:rPr>
            <w:color w:val="000000"/>
          </w:rPr>
          <w:t xml:space="preserve">. Retrieved from </w:t>
        </w:r>
      </w:hyperlink>
      <w:hyperlink r:id="rId24">
        <w:r w:rsidR="00AD04B6">
          <w:rPr>
            <w:color w:val="000000"/>
          </w:rPr>
          <w:t>http://arxiv.org/abs/1906.04802</w:t>
        </w:r>
      </w:hyperlink>
    </w:p>
    <w:p w14:paraId="0000003A" w14:textId="77777777" w:rsidR="00E6534A" w:rsidRDefault="00783062" w:rsidP="00A0124D">
      <w:pPr>
        <w:widowControl w:val="0"/>
        <w:pBdr>
          <w:top w:val="nil"/>
          <w:left w:val="nil"/>
          <w:bottom w:val="nil"/>
          <w:right w:val="nil"/>
          <w:between w:val="nil"/>
        </w:pBdr>
        <w:spacing w:line="240" w:lineRule="auto"/>
        <w:ind w:left="480" w:hanging="480"/>
        <w:rPr>
          <w:color w:val="000000"/>
        </w:rPr>
      </w:pPr>
      <w:hyperlink r:id="rId25">
        <w:r w:rsidR="00AD04B6">
          <w:rPr>
            <w:color w:val="000000"/>
          </w:rPr>
          <w:t xml:space="preserve">Cheng, L., &amp; </w:t>
        </w:r>
        <w:proofErr w:type="spellStart"/>
        <w:r w:rsidR="00AD04B6">
          <w:rPr>
            <w:color w:val="000000"/>
          </w:rPr>
          <w:t>AghaKouchak</w:t>
        </w:r>
        <w:proofErr w:type="spellEnd"/>
        <w:r w:rsidR="00AD04B6">
          <w:rPr>
            <w:color w:val="000000"/>
          </w:rPr>
          <w:t xml:space="preserve">, A. (2014). Nonstationary precipitation Intensity-Duration-Frequency curves for infrastructure design in a changing climate. </w:t>
        </w:r>
      </w:hyperlink>
      <w:hyperlink r:id="rId26">
        <w:r w:rsidR="00AD04B6">
          <w:rPr>
            <w:i/>
            <w:color w:val="000000"/>
          </w:rPr>
          <w:t>Scientific Reports</w:t>
        </w:r>
      </w:hyperlink>
      <w:hyperlink r:id="rId27">
        <w:r w:rsidR="00AD04B6">
          <w:rPr>
            <w:color w:val="000000"/>
          </w:rPr>
          <w:t xml:space="preserve">, </w:t>
        </w:r>
      </w:hyperlink>
      <w:hyperlink r:id="rId28">
        <w:r w:rsidR="00AD04B6">
          <w:rPr>
            <w:i/>
            <w:color w:val="000000"/>
          </w:rPr>
          <w:t>4</w:t>
        </w:r>
      </w:hyperlink>
      <w:hyperlink r:id="rId29">
        <w:r w:rsidR="00AD04B6">
          <w:rPr>
            <w:color w:val="000000"/>
          </w:rPr>
          <w:t>, 7093.</w:t>
        </w:r>
      </w:hyperlink>
    </w:p>
    <w:p w14:paraId="0000003B" w14:textId="77777777" w:rsidR="00E6534A" w:rsidRDefault="00783062" w:rsidP="00A0124D">
      <w:pPr>
        <w:widowControl w:val="0"/>
        <w:pBdr>
          <w:top w:val="nil"/>
          <w:left w:val="nil"/>
          <w:bottom w:val="nil"/>
          <w:right w:val="nil"/>
          <w:between w:val="nil"/>
        </w:pBdr>
        <w:spacing w:line="240" w:lineRule="auto"/>
        <w:ind w:left="480" w:hanging="480"/>
        <w:rPr>
          <w:color w:val="000000"/>
        </w:rPr>
      </w:pPr>
      <w:hyperlink r:id="rId30">
        <w:proofErr w:type="spellStart"/>
        <w:r w:rsidR="00AD04B6">
          <w:rPr>
            <w:color w:val="000000"/>
          </w:rPr>
          <w:t>DeGaetano</w:t>
        </w:r>
        <w:proofErr w:type="spellEnd"/>
        <w:r w:rsidR="00AD04B6">
          <w:rPr>
            <w:color w:val="000000"/>
          </w:rPr>
          <w:t xml:space="preserve">, A. T., &amp; Castellano, C. M. (2017). Future projections of extreme precipitation intensity-duration-frequency curves for climate adaptation planning in New York State. </w:t>
        </w:r>
      </w:hyperlink>
      <w:hyperlink r:id="rId31">
        <w:r w:rsidR="00AD04B6">
          <w:rPr>
            <w:i/>
            <w:color w:val="000000"/>
          </w:rPr>
          <w:t>Climate Services</w:t>
        </w:r>
      </w:hyperlink>
      <w:hyperlink r:id="rId32">
        <w:r w:rsidR="00AD04B6">
          <w:rPr>
            <w:color w:val="000000"/>
          </w:rPr>
          <w:t xml:space="preserve">, </w:t>
        </w:r>
      </w:hyperlink>
      <w:hyperlink r:id="rId33">
        <w:r w:rsidR="00AD04B6">
          <w:rPr>
            <w:i/>
            <w:color w:val="000000"/>
          </w:rPr>
          <w:t>5</w:t>
        </w:r>
      </w:hyperlink>
      <w:hyperlink r:id="rId34">
        <w:r w:rsidR="00AD04B6">
          <w:rPr>
            <w:color w:val="000000"/>
          </w:rPr>
          <w:t>, 23–35.</w:t>
        </w:r>
      </w:hyperlink>
    </w:p>
    <w:p w14:paraId="0000003C" w14:textId="77777777" w:rsidR="00E6534A" w:rsidRDefault="00783062" w:rsidP="00A0124D">
      <w:pPr>
        <w:widowControl w:val="0"/>
        <w:pBdr>
          <w:top w:val="nil"/>
          <w:left w:val="nil"/>
          <w:bottom w:val="nil"/>
          <w:right w:val="nil"/>
          <w:between w:val="nil"/>
        </w:pBdr>
        <w:spacing w:line="240" w:lineRule="auto"/>
        <w:ind w:left="480" w:hanging="480"/>
        <w:rPr>
          <w:color w:val="000000"/>
        </w:rPr>
      </w:pPr>
      <w:hyperlink r:id="rId35">
        <w:r w:rsidR="00AD04B6">
          <w:rPr>
            <w:color w:val="000000"/>
          </w:rPr>
          <w:t xml:space="preserve">DeGaetano, A. T., Castellano, C. M., &amp; Center, N. R. C. (2015). Downscaled Projections of Extreme Rainfall in New York State. Retrieved from </w:t>
        </w:r>
      </w:hyperlink>
      <w:hyperlink r:id="rId36">
        <w:r w:rsidR="00AD04B6">
          <w:rPr>
            <w:color w:val="000000"/>
          </w:rPr>
          <w:t>http://ny-idf-projections.nrcc.cornell.edu/idf_tech_document.pdf</w:t>
        </w:r>
      </w:hyperlink>
    </w:p>
    <w:p w14:paraId="0000003D" w14:textId="77777777" w:rsidR="00E6534A" w:rsidRDefault="00783062" w:rsidP="00A0124D">
      <w:pPr>
        <w:widowControl w:val="0"/>
        <w:pBdr>
          <w:top w:val="nil"/>
          <w:left w:val="nil"/>
          <w:bottom w:val="nil"/>
          <w:right w:val="nil"/>
          <w:between w:val="nil"/>
        </w:pBdr>
        <w:spacing w:line="240" w:lineRule="auto"/>
        <w:ind w:left="480" w:hanging="480"/>
        <w:rPr>
          <w:color w:val="000000"/>
        </w:rPr>
      </w:pPr>
      <w:hyperlink r:id="rId37">
        <w:proofErr w:type="spellStart"/>
        <w:r w:rsidR="00AD04B6">
          <w:rPr>
            <w:color w:val="000000"/>
          </w:rPr>
          <w:t>Moglen</w:t>
        </w:r>
        <w:proofErr w:type="spellEnd"/>
        <w:r w:rsidR="00AD04B6">
          <w:rPr>
            <w:color w:val="000000"/>
          </w:rPr>
          <w:t xml:space="preserve"> Glenn E., &amp; Rios Vidal </w:t>
        </w:r>
        <w:proofErr w:type="spellStart"/>
        <w:r w:rsidR="00AD04B6">
          <w:rPr>
            <w:color w:val="000000"/>
          </w:rPr>
          <w:t>Geil</w:t>
        </w:r>
        <w:proofErr w:type="spellEnd"/>
        <w:r w:rsidR="00AD04B6">
          <w:rPr>
            <w:color w:val="000000"/>
          </w:rPr>
          <w:t xml:space="preserve"> E. (2014). Climate Change and Storm Water Infrastructure in the Mid-Atlantic Region: Design Mismatch Coming? </w:t>
        </w:r>
      </w:hyperlink>
      <w:hyperlink r:id="rId38">
        <w:r w:rsidR="00AD04B6">
          <w:rPr>
            <w:i/>
            <w:color w:val="000000"/>
          </w:rPr>
          <w:t>Journal of Hydrologic Engineering</w:t>
        </w:r>
      </w:hyperlink>
      <w:hyperlink r:id="rId39">
        <w:r w:rsidR="00AD04B6">
          <w:rPr>
            <w:color w:val="000000"/>
          </w:rPr>
          <w:t xml:space="preserve">, </w:t>
        </w:r>
      </w:hyperlink>
      <w:hyperlink r:id="rId40">
        <w:r w:rsidR="00AD04B6">
          <w:rPr>
            <w:i/>
            <w:color w:val="000000"/>
          </w:rPr>
          <w:t>19</w:t>
        </w:r>
      </w:hyperlink>
      <w:hyperlink r:id="rId41">
        <w:r w:rsidR="00AD04B6">
          <w:rPr>
            <w:color w:val="000000"/>
          </w:rPr>
          <w:t>(11), 04014026.</w:t>
        </w:r>
      </w:hyperlink>
    </w:p>
    <w:p w14:paraId="0000003E" w14:textId="77777777" w:rsidR="00E6534A" w:rsidRDefault="00783062" w:rsidP="00A0124D">
      <w:pPr>
        <w:widowControl w:val="0"/>
        <w:pBdr>
          <w:top w:val="nil"/>
          <w:left w:val="nil"/>
          <w:bottom w:val="nil"/>
          <w:right w:val="nil"/>
          <w:between w:val="nil"/>
        </w:pBdr>
        <w:spacing w:line="240" w:lineRule="auto"/>
        <w:ind w:left="480" w:hanging="480"/>
        <w:rPr>
          <w:color w:val="000000"/>
        </w:rPr>
      </w:pPr>
      <w:hyperlink r:id="rId42">
        <w:proofErr w:type="spellStart"/>
        <w:r w:rsidR="00AD04B6">
          <w:rPr>
            <w:color w:val="000000"/>
          </w:rPr>
          <w:t>Ragno</w:t>
        </w:r>
        <w:proofErr w:type="spellEnd"/>
        <w:r w:rsidR="00AD04B6">
          <w:rPr>
            <w:color w:val="000000"/>
          </w:rPr>
          <w:t xml:space="preserve">, E., </w:t>
        </w:r>
        <w:proofErr w:type="spellStart"/>
        <w:r w:rsidR="00AD04B6">
          <w:rPr>
            <w:color w:val="000000"/>
          </w:rPr>
          <w:t>AghaKouchak</w:t>
        </w:r>
        <w:proofErr w:type="spellEnd"/>
        <w:r w:rsidR="00AD04B6">
          <w:rPr>
            <w:color w:val="000000"/>
          </w:rPr>
          <w:t xml:space="preserve">, A., Cheng, L., &amp; </w:t>
        </w:r>
        <w:proofErr w:type="spellStart"/>
        <w:r w:rsidR="00AD04B6">
          <w:rPr>
            <w:color w:val="000000"/>
          </w:rPr>
          <w:t>Sadegh</w:t>
        </w:r>
        <w:proofErr w:type="spellEnd"/>
        <w:r w:rsidR="00AD04B6">
          <w:rPr>
            <w:color w:val="000000"/>
          </w:rPr>
          <w:t xml:space="preserve">, M. (2019). A generalized framework for process-informed nonstationary extreme value analysis. </w:t>
        </w:r>
      </w:hyperlink>
      <w:hyperlink r:id="rId43">
        <w:r w:rsidR="00AD04B6">
          <w:rPr>
            <w:i/>
            <w:color w:val="000000"/>
          </w:rPr>
          <w:t>Advances in Water Resources</w:t>
        </w:r>
      </w:hyperlink>
      <w:hyperlink r:id="rId44">
        <w:r w:rsidR="00AD04B6">
          <w:rPr>
            <w:color w:val="000000"/>
          </w:rPr>
          <w:t xml:space="preserve">, </w:t>
        </w:r>
      </w:hyperlink>
      <w:hyperlink r:id="rId45">
        <w:r w:rsidR="00AD04B6">
          <w:rPr>
            <w:i/>
            <w:color w:val="000000"/>
          </w:rPr>
          <w:t>130</w:t>
        </w:r>
      </w:hyperlink>
      <w:hyperlink r:id="rId46">
        <w:r w:rsidR="00AD04B6">
          <w:rPr>
            <w:color w:val="000000"/>
          </w:rPr>
          <w:t>, 270–282.</w:t>
        </w:r>
      </w:hyperlink>
    </w:p>
    <w:p w14:paraId="0000003F" w14:textId="77777777" w:rsidR="00E6534A" w:rsidRDefault="00783062" w:rsidP="00A0124D">
      <w:pPr>
        <w:widowControl w:val="0"/>
        <w:pBdr>
          <w:top w:val="nil"/>
          <w:left w:val="nil"/>
          <w:bottom w:val="nil"/>
          <w:right w:val="nil"/>
          <w:between w:val="nil"/>
        </w:pBdr>
        <w:spacing w:line="240" w:lineRule="auto"/>
        <w:ind w:left="480" w:hanging="480"/>
        <w:rPr>
          <w:color w:val="000000"/>
        </w:rPr>
      </w:pPr>
      <w:hyperlink r:id="rId47">
        <w:proofErr w:type="spellStart"/>
        <w:r w:rsidR="00AD04B6">
          <w:rPr>
            <w:color w:val="000000"/>
          </w:rPr>
          <w:t>Sandink</w:t>
        </w:r>
        <w:proofErr w:type="spellEnd"/>
        <w:r w:rsidR="00AD04B6">
          <w:rPr>
            <w:color w:val="000000"/>
          </w:rPr>
          <w:t xml:space="preserve">, D., Simonovic, S. P., </w:t>
        </w:r>
        <w:proofErr w:type="spellStart"/>
        <w:r w:rsidR="00AD04B6">
          <w:rPr>
            <w:color w:val="000000"/>
          </w:rPr>
          <w:t>Schardong</w:t>
        </w:r>
        <w:proofErr w:type="spellEnd"/>
        <w:r w:rsidR="00AD04B6">
          <w:rPr>
            <w:color w:val="000000"/>
          </w:rPr>
          <w:t xml:space="preserve">, A., &amp; Srivastav, R. (2016). A decision support system for updating and incorporating climate change impacts into rainfall intensity-duration-frequency curves: Review of the stakeholder involvement process. </w:t>
        </w:r>
      </w:hyperlink>
      <w:hyperlink r:id="rId48">
        <w:r w:rsidR="00AD04B6">
          <w:rPr>
            <w:i/>
            <w:color w:val="000000"/>
          </w:rPr>
          <w:t>Environmental Modelling &amp; Software</w:t>
        </w:r>
      </w:hyperlink>
      <w:hyperlink r:id="rId49">
        <w:r w:rsidR="00AD04B6">
          <w:rPr>
            <w:color w:val="000000"/>
          </w:rPr>
          <w:t xml:space="preserve">, </w:t>
        </w:r>
      </w:hyperlink>
      <w:hyperlink r:id="rId50">
        <w:r w:rsidR="00AD04B6">
          <w:rPr>
            <w:i/>
            <w:color w:val="000000"/>
          </w:rPr>
          <w:t>84</w:t>
        </w:r>
      </w:hyperlink>
      <w:hyperlink r:id="rId51">
        <w:r w:rsidR="00AD04B6">
          <w:rPr>
            <w:color w:val="000000"/>
          </w:rPr>
          <w:t>, 193–209.</w:t>
        </w:r>
      </w:hyperlink>
    </w:p>
    <w:p w14:paraId="00000040" w14:textId="77777777" w:rsidR="00E6534A" w:rsidRDefault="00783062" w:rsidP="00A0124D">
      <w:pPr>
        <w:widowControl w:val="0"/>
        <w:pBdr>
          <w:top w:val="nil"/>
          <w:left w:val="nil"/>
          <w:bottom w:val="nil"/>
          <w:right w:val="nil"/>
          <w:between w:val="nil"/>
        </w:pBdr>
        <w:spacing w:line="240" w:lineRule="auto"/>
        <w:ind w:left="480" w:hanging="480"/>
        <w:rPr>
          <w:color w:val="000000"/>
        </w:rPr>
      </w:pPr>
      <w:hyperlink r:id="rId52">
        <w:proofErr w:type="spellStart"/>
        <w:r w:rsidR="00AD04B6">
          <w:rPr>
            <w:color w:val="000000"/>
          </w:rPr>
          <w:t>Sarhadi</w:t>
        </w:r>
        <w:proofErr w:type="spellEnd"/>
        <w:r w:rsidR="00AD04B6">
          <w:rPr>
            <w:color w:val="000000"/>
          </w:rPr>
          <w:t xml:space="preserve">, A., &amp; </w:t>
        </w:r>
        <w:proofErr w:type="spellStart"/>
        <w:r w:rsidR="00AD04B6">
          <w:rPr>
            <w:color w:val="000000"/>
          </w:rPr>
          <w:t>Soulis</w:t>
        </w:r>
        <w:proofErr w:type="spellEnd"/>
        <w:r w:rsidR="00AD04B6">
          <w:rPr>
            <w:color w:val="000000"/>
          </w:rPr>
          <w:t xml:space="preserve">, E. D. (2017). Time‐varying extreme rainfall intensity‐duration‐frequency curves in a changing climate. </w:t>
        </w:r>
      </w:hyperlink>
      <w:hyperlink r:id="rId53">
        <w:r w:rsidR="00AD04B6">
          <w:rPr>
            <w:i/>
            <w:color w:val="000000"/>
          </w:rPr>
          <w:t>Geophysical Research Letters</w:t>
        </w:r>
      </w:hyperlink>
      <w:hyperlink r:id="rId54">
        <w:r w:rsidR="00AD04B6">
          <w:rPr>
            <w:color w:val="000000"/>
          </w:rPr>
          <w:t xml:space="preserve">, </w:t>
        </w:r>
      </w:hyperlink>
      <w:hyperlink r:id="rId55">
        <w:r w:rsidR="00AD04B6">
          <w:rPr>
            <w:i/>
            <w:color w:val="000000"/>
          </w:rPr>
          <w:t>44</w:t>
        </w:r>
      </w:hyperlink>
      <w:hyperlink r:id="rId56">
        <w:r w:rsidR="00AD04B6">
          <w:rPr>
            <w:color w:val="000000"/>
          </w:rPr>
          <w:t>(5), 2454–2463.</w:t>
        </w:r>
      </w:hyperlink>
    </w:p>
    <w:p w14:paraId="00000041" w14:textId="77777777" w:rsidR="00E6534A" w:rsidRDefault="00783062" w:rsidP="00A0124D">
      <w:pPr>
        <w:widowControl w:val="0"/>
        <w:pBdr>
          <w:top w:val="nil"/>
          <w:left w:val="nil"/>
          <w:bottom w:val="nil"/>
          <w:right w:val="nil"/>
          <w:between w:val="nil"/>
        </w:pBdr>
        <w:spacing w:line="240" w:lineRule="auto"/>
        <w:ind w:left="480" w:hanging="480"/>
        <w:rPr>
          <w:color w:val="000000"/>
        </w:rPr>
      </w:pPr>
      <w:hyperlink r:id="rId57">
        <w:r w:rsidR="00AD04B6">
          <w:rPr>
            <w:color w:val="000000"/>
          </w:rPr>
          <w:t xml:space="preserve">Skahill, B. E., AghaKouchak, A., Cheng, L., Byrd, A., &amp; Kanney, J. (2016). </w:t>
        </w:r>
      </w:hyperlink>
      <w:hyperlink r:id="rId58">
        <w:r w:rsidR="00AD04B6">
          <w:rPr>
            <w:i/>
            <w:color w:val="000000"/>
          </w:rPr>
          <w:t>Bayesian Inference of Nonstationary Precipitation Intensity-Duration-Frequency Curves for Infrastructure Design</w:t>
        </w:r>
      </w:hyperlink>
      <w:hyperlink r:id="rId59">
        <w:r w:rsidR="00AD04B6">
          <w:rPr>
            <w:color w:val="000000"/>
          </w:rPr>
          <w:t xml:space="preserve">. Army Engineer Research and Development Center Vicksburg United States. Retrieved from </w:t>
        </w:r>
      </w:hyperlink>
      <w:hyperlink r:id="rId60">
        <w:r w:rsidR="00AD04B6">
          <w:rPr>
            <w:color w:val="000000"/>
          </w:rPr>
          <w:t>https://apps.dtic.mil/dtic/tr/fulltext/u2/1005455.pdf</w:t>
        </w:r>
      </w:hyperlink>
    </w:p>
    <w:p w14:paraId="00000042" w14:textId="77777777" w:rsidR="00E6534A" w:rsidRDefault="00783062" w:rsidP="00A0124D">
      <w:pPr>
        <w:widowControl w:val="0"/>
        <w:pBdr>
          <w:top w:val="nil"/>
          <w:left w:val="nil"/>
          <w:bottom w:val="nil"/>
          <w:right w:val="nil"/>
          <w:between w:val="nil"/>
        </w:pBdr>
        <w:spacing w:line="240" w:lineRule="auto"/>
        <w:ind w:left="480" w:hanging="480"/>
        <w:rPr>
          <w:color w:val="000000"/>
        </w:rPr>
      </w:pPr>
      <w:hyperlink r:id="rId61">
        <w:r w:rsidR="00AD04B6">
          <w:rPr>
            <w:color w:val="000000"/>
          </w:rPr>
          <w:t xml:space="preserve">Wong, T. E., </w:t>
        </w:r>
        <w:proofErr w:type="spellStart"/>
        <w:r w:rsidR="00AD04B6">
          <w:rPr>
            <w:color w:val="000000"/>
          </w:rPr>
          <w:t>Klufas</w:t>
        </w:r>
        <w:proofErr w:type="spellEnd"/>
        <w:r w:rsidR="00AD04B6">
          <w:rPr>
            <w:color w:val="000000"/>
          </w:rPr>
          <w:t xml:space="preserve">, A., </w:t>
        </w:r>
        <w:proofErr w:type="spellStart"/>
        <w:r w:rsidR="00AD04B6">
          <w:rPr>
            <w:color w:val="000000"/>
          </w:rPr>
          <w:t>Srikrishnan</w:t>
        </w:r>
        <w:proofErr w:type="spellEnd"/>
        <w:r w:rsidR="00AD04B6">
          <w:rPr>
            <w:color w:val="000000"/>
          </w:rPr>
          <w:t xml:space="preserve">, V., &amp; Keller, K. (2018). Neglecting model structural uncertainty underestimates upper tails of flood hazard. </w:t>
        </w:r>
      </w:hyperlink>
      <w:hyperlink r:id="rId62">
        <w:r w:rsidR="00AD04B6">
          <w:rPr>
            <w:i/>
            <w:color w:val="000000"/>
          </w:rPr>
          <w:t>Environmental Research Letters: ERL [Web Site]</w:t>
        </w:r>
      </w:hyperlink>
      <w:hyperlink r:id="rId63">
        <w:r w:rsidR="00AD04B6">
          <w:rPr>
            <w:color w:val="000000"/>
          </w:rPr>
          <w:t xml:space="preserve">, </w:t>
        </w:r>
      </w:hyperlink>
      <w:hyperlink r:id="rId64">
        <w:r w:rsidR="00AD04B6">
          <w:rPr>
            <w:i/>
            <w:color w:val="000000"/>
          </w:rPr>
          <w:t>13</w:t>
        </w:r>
      </w:hyperlink>
      <w:hyperlink r:id="rId65">
        <w:r w:rsidR="00AD04B6">
          <w:rPr>
            <w:color w:val="000000"/>
          </w:rPr>
          <w:t>(7), 074019.</w:t>
        </w:r>
      </w:hyperlink>
    </w:p>
    <w:p w14:paraId="00000043" w14:textId="39015165" w:rsidR="00E6534A" w:rsidRDefault="00783062" w:rsidP="00A0124D">
      <w:pPr>
        <w:widowControl w:val="0"/>
        <w:pBdr>
          <w:top w:val="nil"/>
          <w:left w:val="nil"/>
          <w:bottom w:val="nil"/>
          <w:right w:val="nil"/>
          <w:between w:val="nil"/>
        </w:pBdr>
        <w:spacing w:line="240" w:lineRule="auto"/>
        <w:ind w:left="480" w:hanging="480"/>
        <w:rPr>
          <w:color w:val="000000"/>
        </w:rPr>
      </w:pPr>
      <w:hyperlink r:id="rId66">
        <w:r w:rsidR="00AD04B6">
          <w:rPr>
            <w:color w:val="000000"/>
          </w:rPr>
          <w:t xml:space="preserve">Wright, D. B., Bosma, C. D., &amp; Lopez-Cantu, T. (2019). US hydrologic design standards insufficient due to large increases in frequency of rainfall extremes. </w:t>
        </w:r>
      </w:hyperlink>
      <w:hyperlink r:id="rId67">
        <w:r w:rsidR="00AD04B6">
          <w:rPr>
            <w:i/>
            <w:color w:val="000000"/>
          </w:rPr>
          <w:t>Geophysical Research Letters</w:t>
        </w:r>
      </w:hyperlink>
      <w:hyperlink r:id="rId68">
        <w:r w:rsidR="00AD04B6">
          <w:rPr>
            <w:color w:val="000000"/>
          </w:rPr>
          <w:t xml:space="preserve">. Retrieved from </w:t>
        </w:r>
      </w:hyperlink>
      <w:hyperlink r:id="rId69">
        <w:r w:rsidR="00AD04B6">
          <w:rPr>
            <w:color w:val="000000"/>
          </w:rPr>
          <w:t>https://agupubs.onlinelibrary.wiley.com/doi/abs/10.1029/2019GL083235</w:t>
        </w:r>
      </w:hyperlink>
    </w:p>
    <w:p w14:paraId="029C51C8" w14:textId="41FA2113" w:rsidR="00A0124D" w:rsidRDefault="00A0124D" w:rsidP="00A0124D">
      <w:pPr>
        <w:widowControl w:val="0"/>
        <w:pBdr>
          <w:top w:val="nil"/>
          <w:left w:val="nil"/>
          <w:bottom w:val="nil"/>
          <w:right w:val="nil"/>
          <w:between w:val="nil"/>
        </w:pBdr>
        <w:spacing w:line="240" w:lineRule="auto"/>
        <w:ind w:left="480" w:hanging="480"/>
        <w:rPr>
          <w:color w:val="000000"/>
        </w:rPr>
      </w:pPr>
    </w:p>
    <w:p w14:paraId="33D3B151" w14:textId="5B4651FB" w:rsidR="00A0124D" w:rsidRDefault="00A0124D" w:rsidP="00A0124D">
      <w:pPr>
        <w:widowControl w:val="0"/>
        <w:pBdr>
          <w:top w:val="nil"/>
          <w:left w:val="nil"/>
          <w:bottom w:val="nil"/>
          <w:right w:val="nil"/>
          <w:between w:val="nil"/>
        </w:pBdr>
        <w:spacing w:line="240" w:lineRule="auto"/>
        <w:ind w:left="480" w:hanging="480"/>
        <w:rPr>
          <w:color w:val="000000"/>
        </w:rPr>
      </w:pPr>
    </w:p>
    <w:p w14:paraId="33C3F70E" w14:textId="7FE9AB00" w:rsidR="00A0124D" w:rsidRDefault="00A0124D" w:rsidP="00A0124D">
      <w:pPr>
        <w:widowControl w:val="0"/>
        <w:pBdr>
          <w:top w:val="nil"/>
          <w:left w:val="nil"/>
          <w:bottom w:val="nil"/>
          <w:right w:val="nil"/>
          <w:between w:val="nil"/>
        </w:pBdr>
        <w:spacing w:line="240" w:lineRule="auto"/>
        <w:ind w:left="480" w:hanging="480"/>
        <w:rPr>
          <w:color w:val="000000"/>
        </w:rPr>
      </w:pPr>
    </w:p>
    <w:p w14:paraId="425213D0" w14:textId="61CEF34B" w:rsidR="00A0124D" w:rsidRDefault="00A0124D" w:rsidP="00A0124D">
      <w:pPr>
        <w:widowControl w:val="0"/>
        <w:pBdr>
          <w:top w:val="nil"/>
          <w:left w:val="nil"/>
          <w:bottom w:val="nil"/>
          <w:right w:val="nil"/>
          <w:between w:val="nil"/>
        </w:pBdr>
        <w:spacing w:line="240" w:lineRule="auto"/>
        <w:ind w:left="480" w:hanging="480"/>
        <w:rPr>
          <w:color w:val="000000"/>
        </w:rPr>
      </w:pPr>
    </w:p>
    <w:p w14:paraId="5B587131" w14:textId="6AFB42AF" w:rsidR="00A0124D" w:rsidRDefault="00A0124D" w:rsidP="00A0124D">
      <w:pPr>
        <w:widowControl w:val="0"/>
        <w:pBdr>
          <w:top w:val="nil"/>
          <w:left w:val="nil"/>
          <w:bottom w:val="nil"/>
          <w:right w:val="nil"/>
          <w:between w:val="nil"/>
        </w:pBdr>
        <w:spacing w:line="240" w:lineRule="auto"/>
        <w:ind w:left="480" w:hanging="480"/>
        <w:rPr>
          <w:color w:val="000000"/>
        </w:rPr>
      </w:pPr>
    </w:p>
    <w:p w14:paraId="443A2444" w14:textId="058E25BD" w:rsidR="00A0124D" w:rsidRDefault="00A0124D" w:rsidP="00A0124D">
      <w:pPr>
        <w:widowControl w:val="0"/>
        <w:pBdr>
          <w:top w:val="nil"/>
          <w:left w:val="nil"/>
          <w:bottom w:val="nil"/>
          <w:right w:val="nil"/>
          <w:between w:val="nil"/>
        </w:pBdr>
        <w:spacing w:line="240" w:lineRule="auto"/>
        <w:ind w:left="480" w:hanging="480"/>
        <w:rPr>
          <w:color w:val="000000"/>
        </w:rPr>
      </w:pPr>
    </w:p>
    <w:p w14:paraId="394A7FC1" w14:textId="7A13DC83" w:rsidR="00A0124D" w:rsidRDefault="00A0124D" w:rsidP="00A0124D">
      <w:pPr>
        <w:widowControl w:val="0"/>
        <w:pBdr>
          <w:top w:val="nil"/>
          <w:left w:val="nil"/>
          <w:bottom w:val="nil"/>
          <w:right w:val="nil"/>
          <w:between w:val="nil"/>
        </w:pBdr>
        <w:spacing w:line="240" w:lineRule="auto"/>
        <w:ind w:left="480" w:hanging="480"/>
        <w:rPr>
          <w:color w:val="000000"/>
        </w:rPr>
      </w:pPr>
    </w:p>
    <w:p w14:paraId="00000044" w14:textId="77777777" w:rsidR="00E6534A" w:rsidRDefault="00E6534A">
      <w:pPr>
        <w:widowControl w:val="0"/>
        <w:pBdr>
          <w:top w:val="nil"/>
          <w:left w:val="nil"/>
          <w:bottom w:val="nil"/>
          <w:right w:val="nil"/>
          <w:between w:val="nil"/>
        </w:pBdr>
      </w:pPr>
      <w:bookmarkStart w:id="1" w:name="_GoBack"/>
      <w:bookmarkEnd w:id="1"/>
    </w:p>
    <w:sectPr w:rsidR="00E6534A">
      <w:headerReference w:type="even" r:id="rId70"/>
      <w:headerReference w:type="default" r:id="rId71"/>
      <w:footerReference w:type="even" r:id="rId72"/>
      <w:footerReference w:type="default" r:id="rId73"/>
      <w:headerReference w:type="first" r:id="rId74"/>
      <w:footerReference w:type="first" r:id="rId7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DA7D50" w14:textId="77777777" w:rsidR="00783062" w:rsidRDefault="00783062">
      <w:pPr>
        <w:spacing w:line="240" w:lineRule="auto"/>
      </w:pPr>
      <w:r>
        <w:separator/>
      </w:r>
    </w:p>
  </w:endnote>
  <w:endnote w:type="continuationSeparator" w:id="0">
    <w:p w14:paraId="338F40F2" w14:textId="77777777" w:rsidR="00783062" w:rsidRDefault="007830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AD6C55" w14:textId="77777777" w:rsidR="00361194" w:rsidRDefault="003611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45" w14:textId="5C6B04B9" w:rsidR="00E6534A" w:rsidRDefault="00AD04B6">
    <w:pPr>
      <w:jc w:val="right"/>
    </w:pPr>
    <w:r>
      <w:fldChar w:fldCharType="begin"/>
    </w:r>
    <w:r>
      <w:instrText>PAGE</w:instrText>
    </w:r>
    <w:r>
      <w:fldChar w:fldCharType="separate"/>
    </w:r>
    <w:r w:rsidR="00361194">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6366FC" w14:textId="77777777" w:rsidR="00361194" w:rsidRDefault="003611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4122D9" w14:textId="77777777" w:rsidR="00783062" w:rsidRDefault="00783062">
      <w:pPr>
        <w:spacing w:line="240" w:lineRule="auto"/>
      </w:pPr>
      <w:r>
        <w:separator/>
      </w:r>
    </w:p>
  </w:footnote>
  <w:footnote w:type="continuationSeparator" w:id="0">
    <w:p w14:paraId="40F23542" w14:textId="77777777" w:rsidR="00783062" w:rsidRDefault="007830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540E50" w14:textId="77777777" w:rsidR="00361194" w:rsidRDefault="003611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549960" w14:textId="77777777" w:rsidR="00361194" w:rsidRDefault="003611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6125B9" w14:textId="77777777" w:rsidR="00361194" w:rsidRDefault="003611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37E00"/>
    <w:multiLevelType w:val="multilevel"/>
    <w:tmpl w:val="4B28A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64002B"/>
    <w:multiLevelType w:val="multilevel"/>
    <w:tmpl w:val="3D28B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8E77083"/>
    <w:multiLevelType w:val="multilevel"/>
    <w:tmpl w:val="531498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89D67DD"/>
    <w:multiLevelType w:val="multilevel"/>
    <w:tmpl w:val="A50E9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34A"/>
    <w:rsid w:val="00361194"/>
    <w:rsid w:val="00783062"/>
    <w:rsid w:val="007A68C6"/>
    <w:rsid w:val="00A0124D"/>
    <w:rsid w:val="00AD04B6"/>
    <w:rsid w:val="00E65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A10986"/>
  <w15:docId w15:val="{FC0F499C-DD34-DD45-8A4F-28E5BC724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both"/>
      <w:outlineLvl w:val="0"/>
    </w:pPr>
    <w:rPr>
      <w:b/>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361194"/>
    <w:pPr>
      <w:tabs>
        <w:tab w:val="center" w:pos="4680"/>
        <w:tab w:val="right" w:pos="9360"/>
      </w:tabs>
      <w:spacing w:line="240" w:lineRule="auto"/>
    </w:pPr>
  </w:style>
  <w:style w:type="character" w:customStyle="1" w:styleId="HeaderChar">
    <w:name w:val="Header Char"/>
    <w:basedOn w:val="DefaultParagraphFont"/>
    <w:link w:val="Header"/>
    <w:uiPriority w:val="99"/>
    <w:rsid w:val="00361194"/>
  </w:style>
  <w:style w:type="paragraph" w:styleId="Footer">
    <w:name w:val="footer"/>
    <w:basedOn w:val="Normal"/>
    <w:link w:val="FooterChar"/>
    <w:uiPriority w:val="99"/>
    <w:unhideWhenUsed/>
    <w:rsid w:val="00361194"/>
    <w:pPr>
      <w:tabs>
        <w:tab w:val="center" w:pos="4680"/>
        <w:tab w:val="right" w:pos="9360"/>
      </w:tabs>
      <w:spacing w:line="240" w:lineRule="auto"/>
    </w:pPr>
  </w:style>
  <w:style w:type="character" w:customStyle="1" w:styleId="FooterChar">
    <w:name w:val="Footer Char"/>
    <w:basedOn w:val="DefaultParagraphFont"/>
    <w:link w:val="Footer"/>
    <w:uiPriority w:val="99"/>
    <w:rsid w:val="00361194"/>
  </w:style>
  <w:style w:type="paragraph" w:styleId="ListParagraph">
    <w:name w:val="List Paragraph"/>
    <w:basedOn w:val="Normal"/>
    <w:uiPriority w:val="34"/>
    <w:qFormat/>
    <w:rsid w:val="00361194"/>
    <w:pPr>
      <w:ind w:left="720"/>
      <w:contextualSpacing/>
    </w:pPr>
  </w:style>
  <w:style w:type="character" w:styleId="Hyperlink">
    <w:name w:val="Hyperlink"/>
    <w:basedOn w:val="DefaultParagraphFont"/>
    <w:uiPriority w:val="99"/>
    <w:semiHidden/>
    <w:unhideWhenUsed/>
    <w:rsid w:val="003611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043365">
      <w:bodyDiv w:val="1"/>
      <w:marLeft w:val="0"/>
      <w:marRight w:val="0"/>
      <w:marTop w:val="0"/>
      <w:marBottom w:val="0"/>
      <w:divBdr>
        <w:top w:val="none" w:sz="0" w:space="0" w:color="auto"/>
        <w:left w:val="none" w:sz="0" w:space="0" w:color="auto"/>
        <w:bottom w:val="none" w:sz="0" w:space="0" w:color="auto"/>
        <w:right w:val="none" w:sz="0" w:space="0" w:color="auto"/>
      </w:divBdr>
      <w:divsChild>
        <w:div w:id="751899411">
          <w:marLeft w:val="0"/>
          <w:marRight w:val="0"/>
          <w:marTop w:val="0"/>
          <w:marBottom w:val="0"/>
          <w:divBdr>
            <w:top w:val="none" w:sz="0" w:space="0" w:color="auto"/>
            <w:left w:val="none" w:sz="0" w:space="0" w:color="auto"/>
            <w:bottom w:val="none" w:sz="0" w:space="0" w:color="auto"/>
            <w:right w:val="none" w:sz="0" w:space="0" w:color="auto"/>
          </w:divBdr>
        </w:div>
        <w:div w:id="1599482888">
          <w:marLeft w:val="0"/>
          <w:marRight w:val="0"/>
          <w:marTop w:val="0"/>
          <w:marBottom w:val="0"/>
          <w:divBdr>
            <w:top w:val="none" w:sz="0" w:space="0" w:color="auto"/>
            <w:left w:val="none" w:sz="0" w:space="0" w:color="auto"/>
            <w:bottom w:val="none" w:sz="0" w:space="0" w:color="auto"/>
            <w:right w:val="none" w:sz="0" w:space="0" w:color="auto"/>
          </w:divBdr>
        </w:div>
        <w:div w:id="917905487">
          <w:marLeft w:val="0"/>
          <w:marRight w:val="0"/>
          <w:marTop w:val="0"/>
          <w:marBottom w:val="0"/>
          <w:divBdr>
            <w:top w:val="none" w:sz="0" w:space="0" w:color="auto"/>
            <w:left w:val="none" w:sz="0" w:space="0" w:color="auto"/>
            <w:bottom w:val="none" w:sz="0" w:space="0" w:color="auto"/>
            <w:right w:val="none" w:sz="0" w:space="0" w:color="auto"/>
          </w:divBdr>
        </w:div>
      </w:divsChild>
    </w:div>
    <w:div w:id="478880941">
      <w:bodyDiv w:val="1"/>
      <w:marLeft w:val="0"/>
      <w:marRight w:val="0"/>
      <w:marTop w:val="0"/>
      <w:marBottom w:val="0"/>
      <w:divBdr>
        <w:top w:val="none" w:sz="0" w:space="0" w:color="auto"/>
        <w:left w:val="none" w:sz="0" w:space="0" w:color="auto"/>
        <w:bottom w:val="none" w:sz="0" w:space="0" w:color="auto"/>
        <w:right w:val="none" w:sz="0" w:space="0" w:color="auto"/>
      </w:divBdr>
    </w:div>
    <w:div w:id="11765023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paperpile.com/b/FbRC36/EFsL" TargetMode="External"/><Relationship Id="rId21" Type="http://schemas.openxmlformats.org/officeDocument/2006/relationships/hyperlink" Target="http://paperpile.com/b/FbRC36/rN3u" TargetMode="External"/><Relationship Id="rId42" Type="http://schemas.openxmlformats.org/officeDocument/2006/relationships/hyperlink" Target="http://paperpile.com/b/FbRC36/8TFI" TargetMode="External"/><Relationship Id="rId47" Type="http://schemas.openxmlformats.org/officeDocument/2006/relationships/hyperlink" Target="http://paperpile.com/b/FbRC36/6oJA" TargetMode="External"/><Relationship Id="rId63" Type="http://schemas.openxmlformats.org/officeDocument/2006/relationships/hyperlink" Target="http://paperpile.com/b/FbRC36/J64X" TargetMode="External"/><Relationship Id="rId68" Type="http://schemas.openxmlformats.org/officeDocument/2006/relationships/hyperlink" Target="http://paperpile.com/b/FbRC36/oe8l" TargetMode="External"/><Relationship Id="rId16" Type="http://schemas.openxmlformats.org/officeDocument/2006/relationships/hyperlink" Target="https://paperpile.com/c/FbRC36/EFsL" TargetMode="External"/><Relationship Id="rId11" Type="http://schemas.openxmlformats.org/officeDocument/2006/relationships/hyperlink" Target="https://paperpile.com/c/FbRC36/EFsL+aKLM+oe8l" TargetMode="External"/><Relationship Id="rId24" Type="http://schemas.openxmlformats.org/officeDocument/2006/relationships/hyperlink" Target="http://arxiv.org/abs/1906.04802" TargetMode="External"/><Relationship Id="rId32" Type="http://schemas.openxmlformats.org/officeDocument/2006/relationships/hyperlink" Target="http://paperpile.com/b/FbRC36/jEZD" TargetMode="External"/><Relationship Id="rId37" Type="http://schemas.openxmlformats.org/officeDocument/2006/relationships/hyperlink" Target="http://paperpile.com/b/FbRC36/HgeD" TargetMode="External"/><Relationship Id="rId40" Type="http://schemas.openxmlformats.org/officeDocument/2006/relationships/hyperlink" Target="http://paperpile.com/b/FbRC36/HgeD" TargetMode="External"/><Relationship Id="rId45" Type="http://schemas.openxmlformats.org/officeDocument/2006/relationships/hyperlink" Target="http://paperpile.com/b/FbRC36/8TFI" TargetMode="External"/><Relationship Id="rId53" Type="http://schemas.openxmlformats.org/officeDocument/2006/relationships/hyperlink" Target="http://paperpile.com/b/FbRC36/aKLM" TargetMode="External"/><Relationship Id="rId58" Type="http://schemas.openxmlformats.org/officeDocument/2006/relationships/hyperlink" Target="http://paperpile.com/b/FbRC36/w9tX" TargetMode="External"/><Relationship Id="rId66" Type="http://schemas.openxmlformats.org/officeDocument/2006/relationships/hyperlink" Target="http://paperpile.com/b/FbRC36/oe8l" TargetMode="External"/><Relationship Id="rId74" Type="http://schemas.openxmlformats.org/officeDocument/2006/relationships/header" Target="header3.xml"/><Relationship Id="rId5" Type="http://schemas.openxmlformats.org/officeDocument/2006/relationships/footnotes" Target="footnotes.xml"/><Relationship Id="rId61" Type="http://schemas.openxmlformats.org/officeDocument/2006/relationships/hyperlink" Target="http://paperpile.com/b/FbRC36/J64X" TargetMode="External"/><Relationship Id="rId19" Type="http://schemas.openxmlformats.org/officeDocument/2006/relationships/hyperlink" Target="http://paperpile.com/b/FbRC36/rN3u" TargetMode="External"/><Relationship Id="rId14" Type="http://schemas.openxmlformats.org/officeDocument/2006/relationships/hyperlink" Target="https://paperpile.com/c/FbRC36/EFsL" TargetMode="External"/><Relationship Id="rId22" Type="http://schemas.openxmlformats.org/officeDocument/2006/relationships/hyperlink" Target="http://paperpile.com/b/FbRC36/rN3u" TargetMode="External"/><Relationship Id="rId27" Type="http://schemas.openxmlformats.org/officeDocument/2006/relationships/hyperlink" Target="http://paperpile.com/b/FbRC36/EFsL" TargetMode="External"/><Relationship Id="rId30" Type="http://schemas.openxmlformats.org/officeDocument/2006/relationships/hyperlink" Target="http://paperpile.com/b/FbRC36/jEZD" TargetMode="External"/><Relationship Id="rId35" Type="http://schemas.openxmlformats.org/officeDocument/2006/relationships/hyperlink" Target="http://paperpile.com/b/FbRC36/JhFB" TargetMode="External"/><Relationship Id="rId43" Type="http://schemas.openxmlformats.org/officeDocument/2006/relationships/hyperlink" Target="http://paperpile.com/b/FbRC36/8TFI" TargetMode="External"/><Relationship Id="rId48" Type="http://schemas.openxmlformats.org/officeDocument/2006/relationships/hyperlink" Target="http://paperpile.com/b/FbRC36/6oJA" TargetMode="External"/><Relationship Id="rId56" Type="http://schemas.openxmlformats.org/officeDocument/2006/relationships/hyperlink" Target="http://paperpile.com/b/FbRC36/aKLM" TargetMode="External"/><Relationship Id="rId64" Type="http://schemas.openxmlformats.org/officeDocument/2006/relationships/hyperlink" Target="http://paperpile.com/b/FbRC36/J64X" TargetMode="External"/><Relationship Id="rId69" Type="http://schemas.openxmlformats.org/officeDocument/2006/relationships/hyperlink" Target="https://agupubs.onlinelibrary.wiley.com/doi/abs/10.1029/2019GL083235" TargetMode="External"/><Relationship Id="rId77" Type="http://schemas.openxmlformats.org/officeDocument/2006/relationships/theme" Target="theme/theme1.xml"/><Relationship Id="rId8" Type="http://schemas.openxmlformats.org/officeDocument/2006/relationships/hyperlink" Target="https://paperpile.com/c/FbRC36/EFsL+aKLM+oe8l" TargetMode="External"/><Relationship Id="rId51" Type="http://schemas.openxmlformats.org/officeDocument/2006/relationships/hyperlink" Target="http://paperpile.com/b/FbRC36/6oJA" TargetMode="External"/><Relationship Id="rId72"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paperpile.com/c/FbRC36/EFsL+aKLM+oe8l+8TFI" TargetMode="External"/><Relationship Id="rId17" Type="http://schemas.openxmlformats.org/officeDocument/2006/relationships/hyperlink" Target="https://paperpile.com/c/FbRC36/aKLM" TargetMode="External"/><Relationship Id="rId25" Type="http://schemas.openxmlformats.org/officeDocument/2006/relationships/hyperlink" Target="http://paperpile.com/b/FbRC36/EFsL" TargetMode="External"/><Relationship Id="rId33" Type="http://schemas.openxmlformats.org/officeDocument/2006/relationships/hyperlink" Target="http://paperpile.com/b/FbRC36/jEZD" TargetMode="External"/><Relationship Id="rId38" Type="http://schemas.openxmlformats.org/officeDocument/2006/relationships/hyperlink" Target="http://paperpile.com/b/FbRC36/HgeD" TargetMode="External"/><Relationship Id="rId46" Type="http://schemas.openxmlformats.org/officeDocument/2006/relationships/hyperlink" Target="http://paperpile.com/b/FbRC36/8TFI" TargetMode="External"/><Relationship Id="rId59" Type="http://schemas.openxmlformats.org/officeDocument/2006/relationships/hyperlink" Target="http://paperpile.com/b/FbRC36/w9tX" TargetMode="External"/><Relationship Id="rId67" Type="http://schemas.openxmlformats.org/officeDocument/2006/relationships/hyperlink" Target="http://paperpile.com/b/FbRC36/oe8l" TargetMode="External"/><Relationship Id="rId20" Type="http://schemas.openxmlformats.org/officeDocument/2006/relationships/hyperlink" Target="http://paperpile.com/b/FbRC36/rN3u" TargetMode="External"/><Relationship Id="rId41" Type="http://schemas.openxmlformats.org/officeDocument/2006/relationships/hyperlink" Target="http://paperpile.com/b/FbRC36/HgeD" TargetMode="External"/><Relationship Id="rId54" Type="http://schemas.openxmlformats.org/officeDocument/2006/relationships/hyperlink" Target="http://paperpile.com/b/FbRC36/aKLM" TargetMode="External"/><Relationship Id="rId62" Type="http://schemas.openxmlformats.org/officeDocument/2006/relationships/hyperlink" Target="http://paperpile.com/b/FbRC36/J64X" TargetMode="External"/><Relationship Id="rId70" Type="http://schemas.openxmlformats.org/officeDocument/2006/relationships/header" Target="header1.xml"/><Relationship Id="rId75"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paperpile.com/c/FbRC36/EFsL" TargetMode="External"/><Relationship Id="rId23" Type="http://schemas.openxmlformats.org/officeDocument/2006/relationships/hyperlink" Target="http://paperpile.com/b/FbRC36/rN3u" TargetMode="External"/><Relationship Id="rId28" Type="http://schemas.openxmlformats.org/officeDocument/2006/relationships/hyperlink" Target="http://paperpile.com/b/FbRC36/EFsL" TargetMode="External"/><Relationship Id="rId36" Type="http://schemas.openxmlformats.org/officeDocument/2006/relationships/hyperlink" Target="http://ny-idf-projections.nrcc.cornell.edu/idf_tech_document.pdf" TargetMode="External"/><Relationship Id="rId49" Type="http://schemas.openxmlformats.org/officeDocument/2006/relationships/hyperlink" Target="http://paperpile.com/b/FbRC36/6oJA" TargetMode="External"/><Relationship Id="rId57" Type="http://schemas.openxmlformats.org/officeDocument/2006/relationships/hyperlink" Target="http://paperpile.com/b/FbRC36/w9tX" TargetMode="External"/><Relationship Id="rId10" Type="http://schemas.openxmlformats.org/officeDocument/2006/relationships/hyperlink" Target="http://hdsc.nws.noaa.gov/hdsc/pfds" TargetMode="External"/><Relationship Id="rId31" Type="http://schemas.openxmlformats.org/officeDocument/2006/relationships/hyperlink" Target="http://paperpile.com/b/FbRC36/jEZD" TargetMode="External"/><Relationship Id="rId44" Type="http://schemas.openxmlformats.org/officeDocument/2006/relationships/hyperlink" Target="http://paperpile.com/b/FbRC36/8TFI" TargetMode="External"/><Relationship Id="rId52" Type="http://schemas.openxmlformats.org/officeDocument/2006/relationships/hyperlink" Target="http://paperpile.com/b/FbRC36/aKLM" TargetMode="External"/><Relationship Id="rId60" Type="http://schemas.openxmlformats.org/officeDocument/2006/relationships/hyperlink" Target="https://apps.dtic.mil/dtic/tr/fulltext/u2/1005455.pdf" TargetMode="External"/><Relationship Id="rId65" Type="http://schemas.openxmlformats.org/officeDocument/2006/relationships/hyperlink" Target="http://paperpile.com/b/FbRC36/J64X" TargetMode="External"/><Relationship Id="rId73"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paperpile.com/c/FbRC36/jEZD+6oJA+w9tX+JhFB+HgeD" TargetMode="External"/><Relationship Id="rId13" Type="http://schemas.openxmlformats.org/officeDocument/2006/relationships/hyperlink" Target="https://paperpile.com/c/FbRC36/rN3u+EFsL+jEZD+aKLM+oe8l+w9tX" TargetMode="External"/><Relationship Id="rId18" Type="http://schemas.openxmlformats.org/officeDocument/2006/relationships/hyperlink" Target="https://paperpile.com/c/FbRC36/oe8l" TargetMode="External"/><Relationship Id="rId39" Type="http://schemas.openxmlformats.org/officeDocument/2006/relationships/hyperlink" Target="http://paperpile.com/b/FbRC36/HgeD" TargetMode="External"/><Relationship Id="rId34" Type="http://schemas.openxmlformats.org/officeDocument/2006/relationships/hyperlink" Target="http://paperpile.com/b/FbRC36/jEZD" TargetMode="External"/><Relationship Id="rId50" Type="http://schemas.openxmlformats.org/officeDocument/2006/relationships/hyperlink" Target="http://paperpile.com/b/FbRC36/6oJA" TargetMode="External"/><Relationship Id="rId55" Type="http://schemas.openxmlformats.org/officeDocument/2006/relationships/hyperlink" Target="http://paperpile.com/b/FbRC36/aKLM" TargetMode="External"/><Relationship Id="rId76" Type="http://schemas.openxmlformats.org/officeDocument/2006/relationships/fontTable" Target="fontTable.xml"/><Relationship Id="rId7" Type="http://schemas.openxmlformats.org/officeDocument/2006/relationships/hyperlink" Target="https://paperpile.com/c/FbRC36/EFsL+6oJA+w9tX+oe8l+HgeD" TargetMode="External"/><Relationship Id="rId71" Type="http://schemas.openxmlformats.org/officeDocument/2006/relationships/header" Target="header2.xml"/><Relationship Id="rId2" Type="http://schemas.openxmlformats.org/officeDocument/2006/relationships/styles" Target="styles.xml"/><Relationship Id="rId29" Type="http://schemas.openxmlformats.org/officeDocument/2006/relationships/hyperlink" Target="http://paperpile.com/b/FbRC36/EFs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1637</Words>
  <Characters>9335</Characters>
  <Application>Microsoft Office Word</Application>
  <DocSecurity>0</DocSecurity>
  <Lines>77</Lines>
  <Paragraphs>21</Paragraphs>
  <ScaleCrop>false</ScaleCrop>
  <Company/>
  <LinksUpToDate>false</LinksUpToDate>
  <CharactersWithSpaces>10951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cp:lastPrinted>2019-09-04T16:42:00Z</cp:lastPrinted>
  <dcterms:created xsi:type="dcterms:W3CDTF">2019-09-04T16:42:00Z</dcterms:created>
  <dcterms:modified xsi:type="dcterms:W3CDTF">2019-10-14T22:40:00Z</dcterms:modified>
</cp:coreProperties>
</file>