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4ABD" w14:textId="7295A983" w:rsidR="005303C5" w:rsidRPr="005303C5" w:rsidRDefault="005303C5" w:rsidP="005303C5">
      <w:pPr>
        <w:rPr>
          <w:rFonts w:ascii="Times New Roman" w:hAnsi="Times New Roman" w:cs="Times New Roman"/>
          <w:sz w:val="28"/>
          <w:szCs w:val="28"/>
        </w:rPr>
      </w:pPr>
      <w:proofErr w:type="gramStart"/>
      <w:r w:rsidRPr="005303C5">
        <w:rPr>
          <w:rFonts w:ascii="Times New Roman" w:hAnsi="Times New Roman" w:cs="Times New Roman"/>
          <w:b/>
          <w:bCs/>
          <w:sz w:val="28"/>
          <w:szCs w:val="28"/>
        </w:rPr>
        <w:t>Title</w:t>
      </w:r>
      <w:r w:rsidRPr="005303C5">
        <w:rPr>
          <w:rFonts w:ascii="Times New Roman" w:hAnsi="Times New Roman" w:cs="Times New Roman"/>
          <w:b/>
          <w:bCs/>
          <w:sz w:val="28"/>
          <w:szCs w:val="28"/>
        </w:rPr>
        <w:t xml:space="preserve"> </w:t>
      </w:r>
      <w:r w:rsidRPr="005303C5">
        <w:rPr>
          <w:rFonts w:ascii="Times New Roman" w:hAnsi="Times New Roman" w:cs="Times New Roman"/>
          <w:b/>
          <w:bCs/>
          <w:sz w:val="28"/>
          <w:szCs w:val="28"/>
        </w:rPr>
        <w:t>:</w:t>
      </w:r>
      <w:proofErr w:type="gramEnd"/>
      <w:r w:rsidRPr="005303C5">
        <w:rPr>
          <w:rFonts w:ascii="Times New Roman" w:hAnsi="Times New Roman" w:cs="Times New Roman"/>
          <w:sz w:val="28"/>
          <w:szCs w:val="28"/>
        </w:rPr>
        <w:t xml:space="preserve"> </w:t>
      </w:r>
      <w:r w:rsidRPr="005303C5">
        <w:rPr>
          <w:rFonts w:ascii="Times New Roman" w:hAnsi="Times New Roman" w:cs="Times New Roman"/>
          <w:b/>
          <w:bCs/>
          <w:sz w:val="28"/>
          <w:szCs w:val="28"/>
        </w:rPr>
        <w:t>Risk Scoring Method for Cybersecurity Assessment</w:t>
      </w:r>
    </w:p>
    <w:p w14:paraId="79BD14B7" w14:textId="02D03973"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This document defines the scoring method used to assess cybersecurity risks for small businesses. The purpose of this scoring model is to measure the severity of risks, calculate their impact on business, and determine which risks need urgent action.</w:t>
      </w:r>
    </w:p>
    <w:p w14:paraId="5AE1C387" w14:textId="77777777" w:rsidR="005303C5" w:rsidRPr="005303C5" w:rsidRDefault="005303C5" w:rsidP="005303C5">
      <w:pPr>
        <w:rPr>
          <w:rFonts w:ascii="Times New Roman" w:hAnsi="Times New Roman" w:cs="Times New Roman"/>
          <w:b/>
          <w:bCs/>
          <w:sz w:val="28"/>
          <w:szCs w:val="28"/>
        </w:rPr>
      </w:pPr>
    </w:p>
    <w:p w14:paraId="26D49CE4" w14:textId="03DE83B7" w:rsidR="005303C5" w:rsidRPr="005303C5" w:rsidRDefault="005303C5" w:rsidP="005303C5">
      <w:pPr>
        <w:rPr>
          <w:rFonts w:ascii="Times New Roman" w:hAnsi="Times New Roman" w:cs="Times New Roman"/>
          <w:sz w:val="28"/>
          <w:szCs w:val="28"/>
          <w:u w:val="single"/>
        </w:rPr>
      </w:pPr>
      <w:r w:rsidRPr="005303C5">
        <w:rPr>
          <w:rFonts w:ascii="Times New Roman" w:hAnsi="Times New Roman" w:cs="Times New Roman"/>
          <w:sz w:val="28"/>
          <w:szCs w:val="28"/>
          <w:u w:val="single"/>
        </w:rPr>
        <w:t xml:space="preserve">Section 1: Likelihood Scale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2075"/>
        <w:gridCol w:w="4718"/>
      </w:tblGrid>
      <w:tr w:rsidR="005303C5" w:rsidRPr="005303C5" w14:paraId="76BC0424" w14:textId="77777777">
        <w:trPr>
          <w:tblHeader/>
          <w:tblCellSpacing w:w="15" w:type="dxa"/>
        </w:trPr>
        <w:tc>
          <w:tcPr>
            <w:tcW w:w="0" w:type="auto"/>
            <w:vAlign w:val="center"/>
            <w:hideMark/>
          </w:tcPr>
          <w:p w14:paraId="73C90A81" w14:textId="77777777" w:rsidR="005303C5" w:rsidRPr="005303C5" w:rsidRDefault="005303C5" w:rsidP="005303C5">
            <w:pPr>
              <w:rPr>
                <w:rFonts w:ascii="Times New Roman" w:hAnsi="Times New Roman" w:cs="Times New Roman"/>
                <w:b/>
                <w:bCs/>
                <w:sz w:val="28"/>
                <w:szCs w:val="28"/>
              </w:rPr>
            </w:pPr>
            <w:r w:rsidRPr="005303C5">
              <w:rPr>
                <w:rFonts w:ascii="Times New Roman" w:hAnsi="Times New Roman" w:cs="Times New Roman"/>
                <w:b/>
                <w:bCs/>
                <w:sz w:val="28"/>
                <w:szCs w:val="28"/>
              </w:rPr>
              <w:t>Score</w:t>
            </w:r>
          </w:p>
        </w:tc>
        <w:tc>
          <w:tcPr>
            <w:tcW w:w="0" w:type="auto"/>
            <w:vAlign w:val="center"/>
            <w:hideMark/>
          </w:tcPr>
          <w:p w14:paraId="02A4DCFF" w14:textId="77777777" w:rsidR="005303C5" w:rsidRPr="005303C5" w:rsidRDefault="005303C5" w:rsidP="005303C5">
            <w:pPr>
              <w:rPr>
                <w:rFonts w:ascii="Times New Roman" w:hAnsi="Times New Roman" w:cs="Times New Roman"/>
                <w:b/>
                <w:bCs/>
                <w:sz w:val="28"/>
                <w:szCs w:val="28"/>
              </w:rPr>
            </w:pPr>
            <w:r w:rsidRPr="005303C5">
              <w:rPr>
                <w:rFonts w:ascii="Times New Roman" w:hAnsi="Times New Roman" w:cs="Times New Roman"/>
                <w:b/>
                <w:bCs/>
                <w:sz w:val="28"/>
                <w:szCs w:val="28"/>
              </w:rPr>
              <w:t>Likelihood Level</w:t>
            </w:r>
          </w:p>
        </w:tc>
        <w:tc>
          <w:tcPr>
            <w:tcW w:w="0" w:type="auto"/>
            <w:vAlign w:val="center"/>
            <w:hideMark/>
          </w:tcPr>
          <w:p w14:paraId="09BEC5EE" w14:textId="77777777" w:rsidR="005303C5" w:rsidRPr="005303C5" w:rsidRDefault="005303C5" w:rsidP="005303C5">
            <w:pPr>
              <w:rPr>
                <w:rFonts w:ascii="Times New Roman" w:hAnsi="Times New Roman" w:cs="Times New Roman"/>
                <w:b/>
                <w:bCs/>
                <w:sz w:val="28"/>
                <w:szCs w:val="28"/>
              </w:rPr>
            </w:pPr>
            <w:r w:rsidRPr="005303C5">
              <w:rPr>
                <w:rFonts w:ascii="Times New Roman" w:hAnsi="Times New Roman" w:cs="Times New Roman"/>
                <w:b/>
                <w:bCs/>
                <w:sz w:val="28"/>
                <w:szCs w:val="28"/>
              </w:rPr>
              <w:t>Description</w:t>
            </w:r>
          </w:p>
        </w:tc>
      </w:tr>
      <w:tr w:rsidR="005303C5" w:rsidRPr="005303C5" w14:paraId="2E00165C" w14:textId="77777777">
        <w:trPr>
          <w:tblCellSpacing w:w="15" w:type="dxa"/>
        </w:trPr>
        <w:tc>
          <w:tcPr>
            <w:tcW w:w="0" w:type="auto"/>
            <w:vAlign w:val="center"/>
            <w:hideMark/>
          </w:tcPr>
          <w:p w14:paraId="25F7D141"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1</w:t>
            </w:r>
          </w:p>
        </w:tc>
        <w:tc>
          <w:tcPr>
            <w:tcW w:w="0" w:type="auto"/>
            <w:vAlign w:val="center"/>
            <w:hideMark/>
          </w:tcPr>
          <w:p w14:paraId="2F2382CE"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Rare</w:t>
            </w:r>
          </w:p>
        </w:tc>
        <w:tc>
          <w:tcPr>
            <w:tcW w:w="0" w:type="auto"/>
            <w:vAlign w:val="center"/>
            <w:hideMark/>
          </w:tcPr>
          <w:p w14:paraId="005DEAA9"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Unlikely to happen in the next 12 months</w:t>
            </w:r>
          </w:p>
        </w:tc>
      </w:tr>
      <w:tr w:rsidR="005303C5" w:rsidRPr="005303C5" w14:paraId="03341F30" w14:textId="77777777">
        <w:trPr>
          <w:tblCellSpacing w:w="15" w:type="dxa"/>
        </w:trPr>
        <w:tc>
          <w:tcPr>
            <w:tcW w:w="0" w:type="auto"/>
            <w:vAlign w:val="center"/>
            <w:hideMark/>
          </w:tcPr>
          <w:p w14:paraId="54668D68"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2</w:t>
            </w:r>
          </w:p>
        </w:tc>
        <w:tc>
          <w:tcPr>
            <w:tcW w:w="0" w:type="auto"/>
            <w:vAlign w:val="center"/>
            <w:hideMark/>
          </w:tcPr>
          <w:p w14:paraId="7D4BA9AA"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Possible</w:t>
            </w:r>
          </w:p>
        </w:tc>
        <w:tc>
          <w:tcPr>
            <w:tcW w:w="0" w:type="auto"/>
            <w:vAlign w:val="center"/>
            <w:hideMark/>
          </w:tcPr>
          <w:p w14:paraId="5AB8EB9F"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Might occur in the next 12 months</w:t>
            </w:r>
          </w:p>
        </w:tc>
      </w:tr>
      <w:tr w:rsidR="005303C5" w:rsidRPr="005303C5" w14:paraId="6E6770BE" w14:textId="77777777">
        <w:trPr>
          <w:tblCellSpacing w:w="15" w:type="dxa"/>
        </w:trPr>
        <w:tc>
          <w:tcPr>
            <w:tcW w:w="0" w:type="auto"/>
            <w:vAlign w:val="center"/>
            <w:hideMark/>
          </w:tcPr>
          <w:p w14:paraId="019D218C"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3</w:t>
            </w:r>
          </w:p>
        </w:tc>
        <w:tc>
          <w:tcPr>
            <w:tcW w:w="0" w:type="auto"/>
            <w:vAlign w:val="center"/>
            <w:hideMark/>
          </w:tcPr>
          <w:p w14:paraId="041CB8AE"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Likely</w:t>
            </w:r>
          </w:p>
        </w:tc>
        <w:tc>
          <w:tcPr>
            <w:tcW w:w="0" w:type="auto"/>
            <w:vAlign w:val="center"/>
            <w:hideMark/>
          </w:tcPr>
          <w:p w14:paraId="5CE593E4"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Expected to occur within 6 months</w:t>
            </w:r>
          </w:p>
        </w:tc>
      </w:tr>
      <w:tr w:rsidR="005303C5" w:rsidRPr="005303C5" w14:paraId="421F7F7F" w14:textId="77777777">
        <w:trPr>
          <w:tblCellSpacing w:w="15" w:type="dxa"/>
        </w:trPr>
        <w:tc>
          <w:tcPr>
            <w:tcW w:w="0" w:type="auto"/>
            <w:vAlign w:val="center"/>
            <w:hideMark/>
          </w:tcPr>
          <w:p w14:paraId="115D100E"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4</w:t>
            </w:r>
          </w:p>
        </w:tc>
        <w:tc>
          <w:tcPr>
            <w:tcW w:w="0" w:type="auto"/>
            <w:vAlign w:val="center"/>
            <w:hideMark/>
          </w:tcPr>
          <w:p w14:paraId="3A3D9345"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Very Likely</w:t>
            </w:r>
          </w:p>
        </w:tc>
        <w:tc>
          <w:tcPr>
            <w:tcW w:w="0" w:type="auto"/>
            <w:vAlign w:val="center"/>
            <w:hideMark/>
          </w:tcPr>
          <w:p w14:paraId="6747A205"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Expected to occur within 1 month</w:t>
            </w:r>
          </w:p>
        </w:tc>
      </w:tr>
    </w:tbl>
    <w:p w14:paraId="00D9CAE7" w14:textId="77777777" w:rsidR="005303C5" w:rsidRPr="005303C5" w:rsidRDefault="005303C5" w:rsidP="005303C5"/>
    <w:p w14:paraId="60570B67" w14:textId="374CAC82" w:rsidR="00A342ED" w:rsidRPr="005303C5" w:rsidRDefault="005303C5" w:rsidP="005303C5">
      <w:pPr>
        <w:rPr>
          <w:rFonts w:ascii="Times New Roman" w:hAnsi="Times New Roman" w:cs="Times New Roman"/>
          <w:sz w:val="28"/>
          <w:szCs w:val="28"/>
          <w:u w:val="single"/>
        </w:rPr>
      </w:pPr>
      <w:r w:rsidRPr="005303C5">
        <w:rPr>
          <w:rFonts w:ascii="Times New Roman" w:hAnsi="Times New Roman" w:cs="Times New Roman"/>
          <w:sz w:val="28"/>
          <w:szCs w:val="28"/>
          <w:u w:val="single"/>
        </w:rPr>
        <w:t xml:space="preserve">Section </w:t>
      </w:r>
      <w:proofErr w:type="gramStart"/>
      <w:r w:rsidRPr="005303C5">
        <w:rPr>
          <w:rFonts w:ascii="Times New Roman" w:hAnsi="Times New Roman" w:cs="Times New Roman"/>
          <w:sz w:val="28"/>
          <w:szCs w:val="28"/>
          <w:u w:val="single"/>
        </w:rPr>
        <w:t>2 :</w:t>
      </w:r>
      <w:proofErr w:type="gramEnd"/>
      <w:r w:rsidRPr="005303C5">
        <w:rPr>
          <w:rFonts w:ascii="Times New Roman" w:hAnsi="Times New Roman" w:cs="Times New Roman"/>
          <w:sz w:val="28"/>
          <w:szCs w:val="28"/>
          <w:u w:val="single"/>
        </w:rPr>
        <w:t xml:space="preserve"> Impact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1639"/>
        <w:gridCol w:w="6047"/>
      </w:tblGrid>
      <w:tr w:rsidR="005303C5" w:rsidRPr="005303C5" w14:paraId="3B44855D" w14:textId="77777777">
        <w:trPr>
          <w:tblHeader/>
          <w:tblCellSpacing w:w="15" w:type="dxa"/>
        </w:trPr>
        <w:tc>
          <w:tcPr>
            <w:tcW w:w="0" w:type="auto"/>
            <w:vAlign w:val="center"/>
            <w:hideMark/>
          </w:tcPr>
          <w:p w14:paraId="13D2200C" w14:textId="77777777" w:rsidR="005303C5" w:rsidRPr="005303C5" w:rsidRDefault="005303C5" w:rsidP="005303C5">
            <w:pPr>
              <w:rPr>
                <w:rFonts w:ascii="Times New Roman" w:hAnsi="Times New Roman" w:cs="Times New Roman"/>
                <w:b/>
                <w:bCs/>
                <w:sz w:val="28"/>
                <w:szCs w:val="28"/>
              </w:rPr>
            </w:pPr>
            <w:r w:rsidRPr="005303C5">
              <w:rPr>
                <w:rFonts w:ascii="Times New Roman" w:hAnsi="Times New Roman" w:cs="Times New Roman"/>
                <w:b/>
                <w:bCs/>
                <w:sz w:val="28"/>
                <w:szCs w:val="28"/>
              </w:rPr>
              <w:t>Score</w:t>
            </w:r>
          </w:p>
        </w:tc>
        <w:tc>
          <w:tcPr>
            <w:tcW w:w="0" w:type="auto"/>
            <w:vAlign w:val="center"/>
            <w:hideMark/>
          </w:tcPr>
          <w:p w14:paraId="7F242886" w14:textId="77777777" w:rsidR="005303C5" w:rsidRPr="005303C5" w:rsidRDefault="005303C5" w:rsidP="005303C5">
            <w:pPr>
              <w:rPr>
                <w:rFonts w:ascii="Times New Roman" w:hAnsi="Times New Roman" w:cs="Times New Roman"/>
                <w:b/>
                <w:bCs/>
                <w:sz w:val="28"/>
                <w:szCs w:val="28"/>
              </w:rPr>
            </w:pPr>
            <w:r w:rsidRPr="005303C5">
              <w:rPr>
                <w:rFonts w:ascii="Times New Roman" w:hAnsi="Times New Roman" w:cs="Times New Roman"/>
                <w:b/>
                <w:bCs/>
                <w:sz w:val="28"/>
                <w:szCs w:val="28"/>
              </w:rPr>
              <w:t>Impact Level</w:t>
            </w:r>
          </w:p>
        </w:tc>
        <w:tc>
          <w:tcPr>
            <w:tcW w:w="0" w:type="auto"/>
            <w:vAlign w:val="center"/>
            <w:hideMark/>
          </w:tcPr>
          <w:p w14:paraId="2933976A" w14:textId="77777777" w:rsidR="005303C5" w:rsidRPr="005303C5" w:rsidRDefault="005303C5" w:rsidP="005303C5">
            <w:pPr>
              <w:rPr>
                <w:rFonts w:ascii="Times New Roman" w:hAnsi="Times New Roman" w:cs="Times New Roman"/>
                <w:b/>
                <w:bCs/>
                <w:sz w:val="28"/>
                <w:szCs w:val="28"/>
              </w:rPr>
            </w:pPr>
            <w:r w:rsidRPr="005303C5">
              <w:rPr>
                <w:rFonts w:ascii="Times New Roman" w:hAnsi="Times New Roman" w:cs="Times New Roman"/>
                <w:b/>
                <w:bCs/>
                <w:sz w:val="28"/>
                <w:szCs w:val="28"/>
              </w:rPr>
              <w:t>Description</w:t>
            </w:r>
          </w:p>
        </w:tc>
      </w:tr>
      <w:tr w:rsidR="005303C5" w:rsidRPr="005303C5" w14:paraId="550EC4CC" w14:textId="77777777">
        <w:trPr>
          <w:tblCellSpacing w:w="15" w:type="dxa"/>
        </w:trPr>
        <w:tc>
          <w:tcPr>
            <w:tcW w:w="0" w:type="auto"/>
            <w:vAlign w:val="center"/>
            <w:hideMark/>
          </w:tcPr>
          <w:p w14:paraId="4EBD220B"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1</w:t>
            </w:r>
          </w:p>
        </w:tc>
        <w:tc>
          <w:tcPr>
            <w:tcW w:w="0" w:type="auto"/>
            <w:vAlign w:val="center"/>
            <w:hideMark/>
          </w:tcPr>
          <w:p w14:paraId="48CFD0FE"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Low</w:t>
            </w:r>
          </w:p>
        </w:tc>
        <w:tc>
          <w:tcPr>
            <w:tcW w:w="0" w:type="auto"/>
            <w:vAlign w:val="center"/>
            <w:hideMark/>
          </w:tcPr>
          <w:p w14:paraId="679187AC"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Minor interruption with no financial loss</w:t>
            </w:r>
          </w:p>
        </w:tc>
      </w:tr>
      <w:tr w:rsidR="005303C5" w:rsidRPr="005303C5" w14:paraId="21BA9BEC" w14:textId="77777777">
        <w:trPr>
          <w:tblCellSpacing w:w="15" w:type="dxa"/>
        </w:trPr>
        <w:tc>
          <w:tcPr>
            <w:tcW w:w="0" w:type="auto"/>
            <w:vAlign w:val="center"/>
            <w:hideMark/>
          </w:tcPr>
          <w:p w14:paraId="32A0B4DB"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2</w:t>
            </w:r>
          </w:p>
        </w:tc>
        <w:tc>
          <w:tcPr>
            <w:tcW w:w="0" w:type="auto"/>
            <w:vAlign w:val="center"/>
            <w:hideMark/>
          </w:tcPr>
          <w:p w14:paraId="5A46FADE"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Moderate</w:t>
            </w:r>
          </w:p>
        </w:tc>
        <w:tc>
          <w:tcPr>
            <w:tcW w:w="0" w:type="auto"/>
            <w:vAlign w:val="center"/>
            <w:hideMark/>
          </w:tcPr>
          <w:p w14:paraId="7012F129"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Short downtime &amp; small financial loss</w:t>
            </w:r>
          </w:p>
        </w:tc>
      </w:tr>
      <w:tr w:rsidR="005303C5" w:rsidRPr="005303C5" w14:paraId="485B0F17" w14:textId="77777777">
        <w:trPr>
          <w:tblCellSpacing w:w="15" w:type="dxa"/>
        </w:trPr>
        <w:tc>
          <w:tcPr>
            <w:tcW w:w="0" w:type="auto"/>
            <w:vAlign w:val="center"/>
            <w:hideMark/>
          </w:tcPr>
          <w:p w14:paraId="0EFC611D"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3</w:t>
            </w:r>
          </w:p>
        </w:tc>
        <w:tc>
          <w:tcPr>
            <w:tcW w:w="0" w:type="auto"/>
            <w:vAlign w:val="center"/>
            <w:hideMark/>
          </w:tcPr>
          <w:p w14:paraId="032647BE"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High</w:t>
            </w:r>
          </w:p>
        </w:tc>
        <w:tc>
          <w:tcPr>
            <w:tcW w:w="0" w:type="auto"/>
            <w:vAlign w:val="center"/>
            <w:hideMark/>
          </w:tcPr>
          <w:p w14:paraId="6E9AEBF5"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Major downtime or data loss affecting customers</w:t>
            </w:r>
          </w:p>
        </w:tc>
      </w:tr>
      <w:tr w:rsidR="005303C5" w:rsidRPr="005303C5" w14:paraId="33E1555E" w14:textId="77777777">
        <w:trPr>
          <w:tblCellSpacing w:w="15" w:type="dxa"/>
        </w:trPr>
        <w:tc>
          <w:tcPr>
            <w:tcW w:w="0" w:type="auto"/>
            <w:vAlign w:val="center"/>
            <w:hideMark/>
          </w:tcPr>
          <w:p w14:paraId="685EC44A"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4</w:t>
            </w:r>
          </w:p>
        </w:tc>
        <w:tc>
          <w:tcPr>
            <w:tcW w:w="0" w:type="auto"/>
            <w:vAlign w:val="center"/>
            <w:hideMark/>
          </w:tcPr>
          <w:p w14:paraId="169D2A0B"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Critical</w:t>
            </w:r>
          </w:p>
        </w:tc>
        <w:tc>
          <w:tcPr>
            <w:tcW w:w="0" w:type="auto"/>
            <w:vAlign w:val="center"/>
            <w:hideMark/>
          </w:tcPr>
          <w:p w14:paraId="2662B5B3"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Business unable to operate, legal or financial damage</w:t>
            </w:r>
          </w:p>
        </w:tc>
      </w:tr>
    </w:tbl>
    <w:p w14:paraId="1B78F7E9" w14:textId="77777777" w:rsidR="005303C5" w:rsidRPr="005303C5" w:rsidRDefault="005303C5" w:rsidP="005303C5">
      <w:pPr>
        <w:rPr>
          <w:rFonts w:ascii="Times New Roman" w:hAnsi="Times New Roman" w:cs="Times New Roman"/>
          <w:sz w:val="28"/>
          <w:szCs w:val="28"/>
        </w:rPr>
      </w:pPr>
    </w:p>
    <w:p w14:paraId="52135C75" w14:textId="21B98F37" w:rsidR="005303C5" w:rsidRPr="005303C5" w:rsidRDefault="005303C5" w:rsidP="005303C5">
      <w:pPr>
        <w:rPr>
          <w:rFonts w:ascii="Times New Roman" w:hAnsi="Times New Roman" w:cs="Times New Roman"/>
          <w:sz w:val="28"/>
          <w:szCs w:val="28"/>
          <w:u w:val="single"/>
        </w:rPr>
      </w:pPr>
      <w:r w:rsidRPr="005303C5">
        <w:rPr>
          <w:rFonts w:ascii="Times New Roman" w:hAnsi="Times New Roman" w:cs="Times New Roman"/>
          <w:sz w:val="28"/>
          <w:szCs w:val="28"/>
          <w:u w:val="single"/>
        </w:rPr>
        <w:t xml:space="preserve">Section </w:t>
      </w:r>
      <w:proofErr w:type="gramStart"/>
      <w:r w:rsidRPr="005303C5">
        <w:rPr>
          <w:rFonts w:ascii="Times New Roman" w:hAnsi="Times New Roman" w:cs="Times New Roman"/>
          <w:sz w:val="28"/>
          <w:szCs w:val="28"/>
          <w:u w:val="single"/>
        </w:rPr>
        <w:t>3 :</w:t>
      </w:r>
      <w:proofErr w:type="gramEnd"/>
      <w:r w:rsidRPr="005303C5">
        <w:rPr>
          <w:rFonts w:ascii="Times New Roman" w:hAnsi="Times New Roman" w:cs="Times New Roman"/>
          <w:sz w:val="28"/>
          <w:szCs w:val="28"/>
          <w:u w:val="single"/>
        </w:rPr>
        <w:t xml:space="preserve"> Risk Calculation Formula</w:t>
      </w:r>
    </w:p>
    <w:p w14:paraId="4DE7529C" w14:textId="77777777" w:rsidR="005303C5" w:rsidRPr="005303C5" w:rsidRDefault="005303C5" w:rsidP="005303C5">
      <w:pPr>
        <w:rPr>
          <w:rFonts w:ascii="Times New Roman" w:hAnsi="Times New Roman" w:cs="Times New Roman"/>
          <w:sz w:val="28"/>
          <w:szCs w:val="28"/>
        </w:rPr>
      </w:pPr>
      <w:proofErr w:type="gramStart"/>
      <w:r w:rsidRPr="005303C5">
        <w:rPr>
          <w:rFonts w:ascii="Times New Roman" w:hAnsi="Times New Roman" w:cs="Times New Roman"/>
          <w:sz w:val="28"/>
          <w:szCs w:val="28"/>
        </w:rPr>
        <w:t xml:space="preserve">  </w:t>
      </w:r>
      <w:r w:rsidRPr="005303C5">
        <w:rPr>
          <w:rFonts w:ascii="Times New Roman" w:hAnsi="Times New Roman" w:cs="Times New Roman"/>
          <w:b/>
          <w:bCs/>
          <w:sz w:val="28"/>
          <w:szCs w:val="28"/>
        </w:rPr>
        <w:t>Raw</w:t>
      </w:r>
      <w:proofErr w:type="gramEnd"/>
      <w:r w:rsidRPr="005303C5">
        <w:rPr>
          <w:rFonts w:ascii="Times New Roman" w:hAnsi="Times New Roman" w:cs="Times New Roman"/>
          <w:b/>
          <w:bCs/>
          <w:sz w:val="28"/>
          <w:szCs w:val="28"/>
        </w:rPr>
        <w:t xml:space="preserve"> Risk = Likelihood × Impact</w:t>
      </w:r>
    </w:p>
    <w:p w14:paraId="3E58F7A0" w14:textId="77777777" w:rsidR="005303C5" w:rsidRPr="005303C5" w:rsidRDefault="005303C5" w:rsidP="005303C5">
      <w:pPr>
        <w:rPr>
          <w:rFonts w:ascii="Times New Roman" w:hAnsi="Times New Roman" w:cs="Times New Roman"/>
          <w:sz w:val="28"/>
          <w:szCs w:val="28"/>
        </w:rPr>
      </w:pPr>
      <w:proofErr w:type="gramStart"/>
      <w:r w:rsidRPr="005303C5">
        <w:rPr>
          <w:rFonts w:ascii="Times New Roman" w:hAnsi="Times New Roman" w:cs="Times New Roman"/>
          <w:sz w:val="28"/>
          <w:szCs w:val="28"/>
        </w:rPr>
        <w:t xml:space="preserve">  </w:t>
      </w:r>
      <w:r w:rsidRPr="005303C5">
        <w:rPr>
          <w:rFonts w:ascii="Times New Roman" w:hAnsi="Times New Roman" w:cs="Times New Roman"/>
          <w:b/>
          <w:bCs/>
          <w:sz w:val="28"/>
          <w:szCs w:val="28"/>
        </w:rPr>
        <w:t>Residual</w:t>
      </w:r>
      <w:proofErr w:type="gramEnd"/>
      <w:r w:rsidRPr="005303C5">
        <w:rPr>
          <w:rFonts w:ascii="Times New Roman" w:hAnsi="Times New Roman" w:cs="Times New Roman"/>
          <w:b/>
          <w:bCs/>
          <w:sz w:val="28"/>
          <w:szCs w:val="28"/>
        </w:rPr>
        <w:t xml:space="preserve"> Risk = Raw Risk × (1 − Controls Effectiveness)</w:t>
      </w:r>
    </w:p>
    <w:p w14:paraId="3CC04F13" w14:textId="125477FA" w:rsidR="005303C5" w:rsidRPr="005303C5" w:rsidRDefault="005303C5" w:rsidP="005303C5">
      <w:pPr>
        <w:pStyle w:val="ListParagraph"/>
        <w:numPr>
          <w:ilvl w:val="0"/>
          <w:numId w:val="1"/>
        </w:numPr>
        <w:rPr>
          <w:rFonts w:ascii="Times New Roman" w:hAnsi="Times New Roman" w:cs="Times New Roman"/>
          <w:sz w:val="28"/>
          <w:szCs w:val="28"/>
        </w:rPr>
      </w:pPr>
      <w:r w:rsidRPr="005303C5">
        <w:rPr>
          <w:rFonts w:ascii="Times New Roman" w:hAnsi="Times New Roman" w:cs="Times New Roman"/>
          <w:sz w:val="28"/>
          <w:szCs w:val="28"/>
        </w:rPr>
        <w:t>Residual Risk is the remaining risk after applying existing security controls.</w:t>
      </w:r>
    </w:p>
    <w:p w14:paraId="55E316D4" w14:textId="425E7521"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 xml:space="preserve">Section </w:t>
      </w:r>
      <w:proofErr w:type="gramStart"/>
      <w:r w:rsidRPr="005303C5">
        <w:rPr>
          <w:rFonts w:ascii="Times New Roman" w:hAnsi="Times New Roman" w:cs="Times New Roman"/>
          <w:sz w:val="28"/>
          <w:szCs w:val="28"/>
        </w:rPr>
        <w:t>4 :</w:t>
      </w:r>
      <w:proofErr w:type="gramEnd"/>
      <w:r w:rsidRPr="005303C5">
        <w:rPr>
          <w:rFonts w:ascii="Times New Roman" w:hAnsi="Times New Roman" w:cs="Times New Roman"/>
          <w:sz w:val="28"/>
          <w:szCs w:val="28"/>
        </w:rPr>
        <w:t xml:space="preserve"> Risk Level Categories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343"/>
      </w:tblGrid>
      <w:tr w:rsidR="005303C5" w:rsidRPr="005303C5" w14:paraId="798A679D" w14:textId="77777777">
        <w:trPr>
          <w:tblHeader/>
          <w:tblCellSpacing w:w="15" w:type="dxa"/>
        </w:trPr>
        <w:tc>
          <w:tcPr>
            <w:tcW w:w="0" w:type="auto"/>
            <w:vAlign w:val="center"/>
            <w:hideMark/>
          </w:tcPr>
          <w:p w14:paraId="707EB657" w14:textId="77777777" w:rsidR="005303C5" w:rsidRPr="005303C5" w:rsidRDefault="005303C5" w:rsidP="005303C5">
            <w:pPr>
              <w:rPr>
                <w:rFonts w:ascii="Times New Roman" w:hAnsi="Times New Roman" w:cs="Times New Roman"/>
                <w:b/>
                <w:bCs/>
                <w:sz w:val="28"/>
                <w:szCs w:val="28"/>
              </w:rPr>
            </w:pPr>
            <w:r w:rsidRPr="005303C5">
              <w:rPr>
                <w:rFonts w:ascii="Times New Roman" w:hAnsi="Times New Roman" w:cs="Times New Roman"/>
                <w:b/>
                <w:bCs/>
                <w:sz w:val="28"/>
                <w:szCs w:val="28"/>
              </w:rPr>
              <w:lastRenderedPageBreak/>
              <w:t>Score Range</w:t>
            </w:r>
          </w:p>
        </w:tc>
        <w:tc>
          <w:tcPr>
            <w:tcW w:w="0" w:type="auto"/>
            <w:vAlign w:val="center"/>
            <w:hideMark/>
          </w:tcPr>
          <w:p w14:paraId="48261F45" w14:textId="77777777" w:rsidR="005303C5" w:rsidRPr="005303C5" w:rsidRDefault="005303C5" w:rsidP="005303C5">
            <w:pPr>
              <w:rPr>
                <w:rFonts w:ascii="Times New Roman" w:hAnsi="Times New Roman" w:cs="Times New Roman"/>
                <w:b/>
                <w:bCs/>
                <w:sz w:val="28"/>
                <w:szCs w:val="28"/>
              </w:rPr>
            </w:pPr>
            <w:r w:rsidRPr="005303C5">
              <w:rPr>
                <w:rFonts w:ascii="Times New Roman" w:hAnsi="Times New Roman" w:cs="Times New Roman"/>
                <w:b/>
                <w:bCs/>
                <w:sz w:val="28"/>
                <w:szCs w:val="28"/>
              </w:rPr>
              <w:t>Risk Level</w:t>
            </w:r>
          </w:p>
        </w:tc>
      </w:tr>
      <w:tr w:rsidR="005303C5" w:rsidRPr="005303C5" w14:paraId="2BC91D9F" w14:textId="77777777">
        <w:trPr>
          <w:tblCellSpacing w:w="15" w:type="dxa"/>
        </w:trPr>
        <w:tc>
          <w:tcPr>
            <w:tcW w:w="0" w:type="auto"/>
            <w:vAlign w:val="center"/>
            <w:hideMark/>
          </w:tcPr>
          <w:p w14:paraId="4DB5F229"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1–4</w:t>
            </w:r>
          </w:p>
        </w:tc>
        <w:tc>
          <w:tcPr>
            <w:tcW w:w="0" w:type="auto"/>
            <w:vAlign w:val="center"/>
            <w:hideMark/>
          </w:tcPr>
          <w:p w14:paraId="5818001C"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Low</w:t>
            </w:r>
          </w:p>
        </w:tc>
      </w:tr>
      <w:tr w:rsidR="005303C5" w:rsidRPr="005303C5" w14:paraId="54036F4F" w14:textId="77777777">
        <w:trPr>
          <w:tblCellSpacing w:w="15" w:type="dxa"/>
        </w:trPr>
        <w:tc>
          <w:tcPr>
            <w:tcW w:w="0" w:type="auto"/>
            <w:vAlign w:val="center"/>
            <w:hideMark/>
          </w:tcPr>
          <w:p w14:paraId="5D82225E"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5–8</w:t>
            </w:r>
          </w:p>
        </w:tc>
        <w:tc>
          <w:tcPr>
            <w:tcW w:w="0" w:type="auto"/>
            <w:vAlign w:val="center"/>
            <w:hideMark/>
          </w:tcPr>
          <w:p w14:paraId="646D6689"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Medium</w:t>
            </w:r>
          </w:p>
        </w:tc>
      </w:tr>
      <w:tr w:rsidR="005303C5" w:rsidRPr="005303C5" w14:paraId="69D308D5" w14:textId="77777777">
        <w:trPr>
          <w:tblCellSpacing w:w="15" w:type="dxa"/>
        </w:trPr>
        <w:tc>
          <w:tcPr>
            <w:tcW w:w="0" w:type="auto"/>
            <w:vAlign w:val="center"/>
            <w:hideMark/>
          </w:tcPr>
          <w:p w14:paraId="22D205DD"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9–12</w:t>
            </w:r>
          </w:p>
        </w:tc>
        <w:tc>
          <w:tcPr>
            <w:tcW w:w="0" w:type="auto"/>
            <w:vAlign w:val="center"/>
            <w:hideMark/>
          </w:tcPr>
          <w:p w14:paraId="6E37B2CB"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High</w:t>
            </w:r>
          </w:p>
        </w:tc>
      </w:tr>
      <w:tr w:rsidR="005303C5" w:rsidRPr="005303C5" w14:paraId="0A90ADDE" w14:textId="77777777">
        <w:trPr>
          <w:tblCellSpacing w:w="15" w:type="dxa"/>
        </w:trPr>
        <w:tc>
          <w:tcPr>
            <w:tcW w:w="0" w:type="auto"/>
            <w:vAlign w:val="center"/>
            <w:hideMark/>
          </w:tcPr>
          <w:p w14:paraId="6006D394"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13–16</w:t>
            </w:r>
          </w:p>
        </w:tc>
        <w:tc>
          <w:tcPr>
            <w:tcW w:w="0" w:type="auto"/>
            <w:vAlign w:val="center"/>
            <w:hideMark/>
          </w:tcPr>
          <w:p w14:paraId="00EFCCCE" w14:textId="21AB8D0D"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Critical</w:t>
            </w:r>
          </w:p>
        </w:tc>
      </w:tr>
    </w:tbl>
    <w:p w14:paraId="4351FC83" w14:textId="77777777" w:rsidR="005303C5" w:rsidRDefault="005303C5" w:rsidP="005303C5">
      <w:pPr>
        <w:rPr>
          <w:rFonts w:ascii="Times New Roman" w:hAnsi="Times New Roman" w:cs="Times New Roman"/>
          <w:sz w:val="28"/>
          <w:szCs w:val="28"/>
        </w:rPr>
      </w:pPr>
    </w:p>
    <w:p w14:paraId="2F856DE6" w14:textId="77777777" w:rsidR="005303C5" w:rsidRDefault="005303C5" w:rsidP="005303C5">
      <w:pPr>
        <w:rPr>
          <w:rFonts w:ascii="Times New Roman" w:hAnsi="Times New Roman" w:cs="Times New Roman"/>
          <w:sz w:val="28"/>
          <w:szCs w:val="28"/>
        </w:rPr>
      </w:pPr>
    </w:p>
    <w:p w14:paraId="168FE3CC" w14:textId="3B510DA6" w:rsidR="005303C5" w:rsidRPr="005303C5" w:rsidRDefault="005303C5" w:rsidP="005303C5">
      <w:pPr>
        <w:rPr>
          <w:rFonts w:ascii="Times New Roman" w:hAnsi="Times New Roman" w:cs="Times New Roman"/>
          <w:sz w:val="28"/>
          <w:szCs w:val="28"/>
          <w:u w:val="single"/>
        </w:rPr>
      </w:pPr>
      <w:r w:rsidRPr="005303C5">
        <w:rPr>
          <w:rFonts w:ascii="Times New Roman" w:hAnsi="Times New Roman" w:cs="Times New Roman"/>
          <w:sz w:val="28"/>
          <w:szCs w:val="28"/>
          <w:u w:val="single"/>
        </w:rPr>
        <w:t xml:space="preserve">Section </w:t>
      </w:r>
      <w:proofErr w:type="gramStart"/>
      <w:r w:rsidRPr="005303C5">
        <w:rPr>
          <w:rFonts w:ascii="Times New Roman" w:hAnsi="Times New Roman" w:cs="Times New Roman"/>
          <w:sz w:val="28"/>
          <w:szCs w:val="28"/>
          <w:u w:val="single"/>
        </w:rPr>
        <w:t>5 :</w:t>
      </w:r>
      <w:proofErr w:type="gramEnd"/>
      <w:r w:rsidRPr="005303C5">
        <w:rPr>
          <w:rFonts w:ascii="Times New Roman" w:hAnsi="Times New Roman" w:cs="Times New Roman"/>
          <w:sz w:val="28"/>
          <w:szCs w:val="28"/>
          <w:u w:val="single"/>
        </w:rPr>
        <w:t xml:space="preserve"> Worked Examples </w:t>
      </w:r>
    </w:p>
    <w:p w14:paraId="67AD273E"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b/>
          <w:bCs/>
          <w:sz w:val="28"/>
          <w:szCs w:val="28"/>
        </w:rPr>
        <w:t>Example 1: Email Phishing Attack</w:t>
      </w:r>
    </w:p>
    <w:p w14:paraId="78C753C8" w14:textId="77777777" w:rsidR="005303C5" w:rsidRPr="005303C5" w:rsidRDefault="005303C5" w:rsidP="005303C5">
      <w:pPr>
        <w:numPr>
          <w:ilvl w:val="0"/>
          <w:numId w:val="2"/>
        </w:numPr>
        <w:rPr>
          <w:rFonts w:ascii="Times New Roman" w:hAnsi="Times New Roman" w:cs="Times New Roman"/>
          <w:sz w:val="28"/>
          <w:szCs w:val="28"/>
        </w:rPr>
      </w:pPr>
      <w:r w:rsidRPr="005303C5">
        <w:rPr>
          <w:rFonts w:ascii="Times New Roman" w:hAnsi="Times New Roman" w:cs="Times New Roman"/>
          <w:sz w:val="28"/>
          <w:szCs w:val="28"/>
        </w:rPr>
        <w:t>Likelihood = 4</w:t>
      </w:r>
    </w:p>
    <w:p w14:paraId="11E60CD4" w14:textId="77777777" w:rsidR="005303C5" w:rsidRPr="005303C5" w:rsidRDefault="005303C5" w:rsidP="005303C5">
      <w:pPr>
        <w:numPr>
          <w:ilvl w:val="0"/>
          <w:numId w:val="2"/>
        </w:numPr>
        <w:rPr>
          <w:rFonts w:ascii="Times New Roman" w:hAnsi="Times New Roman" w:cs="Times New Roman"/>
          <w:sz w:val="28"/>
          <w:szCs w:val="28"/>
        </w:rPr>
      </w:pPr>
      <w:r w:rsidRPr="005303C5">
        <w:rPr>
          <w:rFonts w:ascii="Times New Roman" w:hAnsi="Times New Roman" w:cs="Times New Roman"/>
          <w:sz w:val="28"/>
          <w:szCs w:val="28"/>
        </w:rPr>
        <w:t>Impact = 3</w:t>
      </w:r>
    </w:p>
    <w:p w14:paraId="4186ED85" w14:textId="77777777" w:rsidR="005303C5" w:rsidRPr="005303C5" w:rsidRDefault="005303C5" w:rsidP="005303C5">
      <w:pPr>
        <w:numPr>
          <w:ilvl w:val="0"/>
          <w:numId w:val="2"/>
        </w:numPr>
        <w:rPr>
          <w:rFonts w:ascii="Times New Roman" w:hAnsi="Times New Roman" w:cs="Times New Roman"/>
          <w:sz w:val="28"/>
          <w:szCs w:val="28"/>
        </w:rPr>
      </w:pPr>
      <w:r w:rsidRPr="005303C5">
        <w:rPr>
          <w:rFonts w:ascii="Times New Roman" w:hAnsi="Times New Roman" w:cs="Times New Roman"/>
          <w:sz w:val="28"/>
          <w:szCs w:val="28"/>
        </w:rPr>
        <w:t>Raw Risk = 4 × 3 = 12</w:t>
      </w:r>
    </w:p>
    <w:p w14:paraId="7052CC3F" w14:textId="77777777" w:rsidR="005303C5" w:rsidRPr="005303C5" w:rsidRDefault="005303C5" w:rsidP="005303C5">
      <w:pPr>
        <w:numPr>
          <w:ilvl w:val="0"/>
          <w:numId w:val="2"/>
        </w:numPr>
        <w:rPr>
          <w:rFonts w:ascii="Times New Roman" w:hAnsi="Times New Roman" w:cs="Times New Roman"/>
          <w:sz w:val="28"/>
          <w:szCs w:val="28"/>
        </w:rPr>
      </w:pPr>
      <w:r w:rsidRPr="005303C5">
        <w:rPr>
          <w:rFonts w:ascii="Times New Roman" w:hAnsi="Times New Roman" w:cs="Times New Roman"/>
          <w:sz w:val="28"/>
          <w:szCs w:val="28"/>
        </w:rPr>
        <w:t>Controls Effectiveness = 0.20</w:t>
      </w:r>
    </w:p>
    <w:p w14:paraId="33729149" w14:textId="77777777" w:rsidR="005303C5" w:rsidRPr="005303C5" w:rsidRDefault="005303C5" w:rsidP="005303C5">
      <w:pPr>
        <w:rPr>
          <w:rFonts w:ascii="Times New Roman" w:hAnsi="Times New Roman" w:cs="Times New Roman"/>
          <w:sz w:val="28"/>
          <w:szCs w:val="28"/>
        </w:rPr>
      </w:pPr>
      <w:r w:rsidRPr="005303C5">
        <w:rPr>
          <w:rFonts w:ascii="Times New Roman" w:hAnsi="Times New Roman" w:cs="Times New Roman"/>
          <w:sz w:val="28"/>
          <w:szCs w:val="28"/>
        </w:rPr>
        <w:t>Residual Risk = 12 × (1 − 0.20)</w:t>
      </w:r>
      <w:r w:rsidRPr="005303C5">
        <w:rPr>
          <w:rFonts w:ascii="Times New Roman" w:hAnsi="Times New Roman" w:cs="Times New Roman"/>
          <w:sz w:val="28"/>
          <w:szCs w:val="28"/>
        </w:rPr>
        <w:br/>
        <w:t>= 12 × 0.80</w:t>
      </w:r>
      <w:r w:rsidRPr="005303C5">
        <w:rPr>
          <w:rFonts w:ascii="Times New Roman" w:hAnsi="Times New Roman" w:cs="Times New Roman"/>
          <w:sz w:val="28"/>
          <w:szCs w:val="28"/>
        </w:rPr>
        <w:br/>
        <w:t>Show math:</w:t>
      </w:r>
      <w:r w:rsidRPr="005303C5">
        <w:rPr>
          <w:rFonts w:ascii="Times New Roman" w:hAnsi="Times New Roman" w:cs="Times New Roman"/>
          <w:sz w:val="28"/>
          <w:szCs w:val="28"/>
        </w:rPr>
        <w:br/>
        <w:t xml:space="preserve">12 × 0.80 = (12 × 8) ÷ 10 = 96 ÷ 10 = </w:t>
      </w:r>
      <w:r w:rsidRPr="005303C5">
        <w:rPr>
          <w:rFonts w:ascii="Times New Roman" w:hAnsi="Times New Roman" w:cs="Times New Roman"/>
          <w:b/>
          <w:bCs/>
          <w:sz w:val="28"/>
          <w:szCs w:val="28"/>
        </w:rPr>
        <w:t>9.6</w:t>
      </w:r>
    </w:p>
    <w:p w14:paraId="6DC4D10A" w14:textId="77777777" w:rsidR="005303C5" w:rsidRPr="005303C5" w:rsidRDefault="005303C5" w:rsidP="005303C5">
      <w:pPr>
        <w:rPr>
          <w:rFonts w:ascii="Times New Roman" w:hAnsi="Times New Roman" w:cs="Times New Roman"/>
          <w:sz w:val="28"/>
          <w:szCs w:val="28"/>
        </w:rPr>
      </w:pPr>
    </w:p>
    <w:sectPr w:rsidR="005303C5" w:rsidRPr="00530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05ABB"/>
    <w:multiLevelType w:val="multilevel"/>
    <w:tmpl w:val="EA4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55AED"/>
    <w:multiLevelType w:val="hybridMultilevel"/>
    <w:tmpl w:val="E7426B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5015942">
    <w:abstractNumId w:val="1"/>
  </w:num>
  <w:num w:numId="2" w16cid:durableId="83592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3C5"/>
    <w:rsid w:val="002C55D4"/>
    <w:rsid w:val="005303C5"/>
    <w:rsid w:val="00A342ED"/>
    <w:rsid w:val="00C72EBB"/>
    <w:rsid w:val="00FD6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0865"/>
  <w15:chartTrackingRefBased/>
  <w15:docId w15:val="{2E8BEF53-E3BC-4324-8385-6260115C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3C5"/>
    <w:rPr>
      <w:rFonts w:eastAsiaTheme="majorEastAsia" w:cstheme="majorBidi"/>
      <w:color w:val="272727" w:themeColor="text1" w:themeTint="D8"/>
    </w:rPr>
  </w:style>
  <w:style w:type="paragraph" w:styleId="Title">
    <w:name w:val="Title"/>
    <w:basedOn w:val="Normal"/>
    <w:next w:val="Normal"/>
    <w:link w:val="TitleChar"/>
    <w:uiPriority w:val="10"/>
    <w:qFormat/>
    <w:rsid w:val="00530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3C5"/>
    <w:pPr>
      <w:spacing w:before="160"/>
      <w:jc w:val="center"/>
    </w:pPr>
    <w:rPr>
      <w:i/>
      <w:iCs/>
      <w:color w:val="404040" w:themeColor="text1" w:themeTint="BF"/>
    </w:rPr>
  </w:style>
  <w:style w:type="character" w:customStyle="1" w:styleId="QuoteChar">
    <w:name w:val="Quote Char"/>
    <w:basedOn w:val="DefaultParagraphFont"/>
    <w:link w:val="Quote"/>
    <w:uiPriority w:val="29"/>
    <w:rsid w:val="005303C5"/>
    <w:rPr>
      <w:i/>
      <w:iCs/>
      <w:color w:val="404040" w:themeColor="text1" w:themeTint="BF"/>
    </w:rPr>
  </w:style>
  <w:style w:type="paragraph" w:styleId="ListParagraph">
    <w:name w:val="List Paragraph"/>
    <w:basedOn w:val="Normal"/>
    <w:uiPriority w:val="34"/>
    <w:qFormat/>
    <w:rsid w:val="005303C5"/>
    <w:pPr>
      <w:ind w:left="720"/>
      <w:contextualSpacing/>
    </w:pPr>
  </w:style>
  <w:style w:type="character" w:styleId="IntenseEmphasis">
    <w:name w:val="Intense Emphasis"/>
    <w:basedOn w:val="DefaultParagraphFont"/>
    <w:uiPriority w:val="21"/>
    <w:qFormat/>
    <w:rsid w:val="005303C5"/>
    <w:rPr>
      <w:i/>
      <w:iCs/>
      <w:color w:val="0F4761" w:themeColor="accent1" w:themeShade="BF"/>
    </w:rPr>
  </w:style>
  <w:style w:type="paragraph" w:styleId="IntenseQuote">
    <w:name w:val="Intense Quote"/>
    <w:basedOn w:val="Normal"/>
    <w:next w:val="Normal"/>
    <w:link w:val="IntenseQuoteChar"/>
    <w:uiPriority w:val="30"/>
    <w:qFormat/>
    <w:rsid w:val="00530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3C5"/>
    <w:rPr>
      <w:i/>
      <w:iCs/>
      <w:color w:val="0F4761" w:themeColor="accent1" w:themeShade="BF"/>
    </w:rPr>
  </w:style>
  <w:style w:type="character" w:styleId="IntenseReference">
    <w:name w:val="Intense Reference"/>
    <w:basedOn w:val="DefaultParagraphFont"/>
    <w:uiPriority w:val="32"/>
    <w:qFormat/>
    <w:rsid w:val="00530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sanjibani paul</dc:creator>
  <cp:keywords/>
  <dc:description/>
  <cp:lastModifiedBy>sanjibani paul</cp:lastModifiedBy>
  <cp:revision>1</cp:revision>
  <dcterms:created xsi:type="dcterms:W3CDTF">2025-11-07T09:36:00Z</dcterms:created>
  <dcterms:modified xsi:type="dcterms:W3CDTF">2025-11-07T09:47:00Z</dcterms:modified>
</cp:coreProperties>
</file>